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67" w:rsidRDefault="00E16267" w:rsidP="00161110">
      <w:pPr>
        <w:pStyle w:val="Ttulo"/>
        <w:widowControl w:val="0"/>
        <w:spacing w:line="360" w:lineRule="auto"/>
        <w:rPr>
          <w:sz w:val="26"/>
          <w:szCs w:val="26"/>
        </w:rPr>
      </w:pPr>
      <w:bookmarkStart w:id="0" w:name="_GoBack"/>
      <w:bookmarkEnd w:id="0"/>
    </w:p>
    <w:p w:rsidR="008F2F3B" w:rsidRPr="007477FD" w:rsidRDefault="008F2F3B" w:rsidP="00161110">
      <w:pPr>
        <w:pStyle w:val="Ttulo"/>
        <w:widowControl w:val="0"/>
        <w:spacing w:line="360" w:lineRule="auto"/>
        <w:rPr>
          <w:sz w:val="26"/>
          <w:szCs w:val="26"/>
        </w:rPr>
      </w:pPr>
      <w:r w:rsidRPr="007477FD">
        <w:rPr>
          <w:sz w:val="26"/>
          <w:szCs w:val="26"/>
        </w:rPr>
        <w:t>CONSEJO DE ESTADO</w:t>
      </w:r>
    </w:p>
    <w:p w:rsidR="008F2F3B" w:rsidRPr="007477FD" w:rsidRDefault="008F2F3B" w:rsidP="00161110">
      <w:pPr>
        <w:pStyle w:val="Ttulo"/>
        <w:widowControl w:val="0"/>
        <w:spacing w:line="360" w:lineRule="auto"/>
        <w:rPr>
          <w:sz w:val="26"/>
          <w:szCs w:val="26"/>
        </w:rPr>
      </w:pPr>
      <w:r w:rsidRPr="007477FD">
        <w:rPr>
          <w:sz w:val="26"/>
          <w:szCs w:val="26"/>
        </w:rPr>
        <w:t>SALA DE LO CONTENCIOSO ADMINISTRATIVO</w:t>
      </w:r>
    </w:p>
    <w:p w:rsidR="008F2F3B" w:rsidRPr="007477FD" w:rsidRDefault="008F2F3B" w:rsidP="00161110">
      <w:pPr>
        <w:widowControl w:val="0"/>
        <w:spacing w:line="360" w:lineRule="auto"/>
        <w:jc w:val="center"/>
        <w:rPr>
          <w:sz w:val="26"/>
          <w:szCs w:val="26"/>
        </w:rPr>
      </w:pPr>
      <w:r w:rsidRPr="007477FD">
        <w:rPr>
          <w:rFonts w:ascii="Arial" w:hAnsi="Arial" w:cs="Arial"/>
          <w:b/>
          <w:bCs/>
          <w:sz w:val="26"/>
          <w:szCs w:val="26"/>
        </w:rPr>
        <w:t>SECCIÓN TERCERA</w:t>
      </w:r>
      <w:r w:rsidR="00783FA6" w:rsidRPr="007477FD">
        <w:rPr>
          <w:rFonts w:ascii="Arial" w:hAnsi="Arial" w:cs="Arial"/>
          <w:b/>
          <w:bCs/>
          <w:sz w:val="26"/>
          <w:szCs w:val="26"/>
        </w:rPr>
        <w:t xml:space="preserve"> – SUBSECCIÓN “B”</w:t>
      </w:r>
    </w:p>
    <w:p w:rsidR="00F25F3F" w:rsidRPr="007477FD" w:rsidRDefault="00F25F3F" w:rsidP="00161110">
      <w:pPr>
        <w:pStyle w:val="Ttulo"/>
        <w:widowControl w:val="0"/>
        <w:spacing w:line="360" w:lineRule="auto"/>
        <w:rPr>
          <w:sz w:val="26"/>
          <w:szCs w:val="26"/>
        </w:rPr>
      </w:pPr>
    </w:p>
    <w:p w:rsidR="008F2F3B" w:rsidRPr="007477FD" w:rsidRDefault="008F2F3B" w:rsidP="00161110">
      <w:pPr>
        <w:pStyle w:val="Ttulo"/>
        <w:widowControl w:val="0"/>
        <w:spacing w:line="360" w:lineRule="auto"/>
        <w:rPr>
          <w:sz w:val="26"/>
          <w:szCs w:val="26"/>
        </w:rPr>
      </w:pPr>
      <w:r w:rsidRPr="007477FD">
        <w:rPr>
          <w:sz w:val="26"/>
          <w:szCs w:val="26"/>
        </w:rPr>
        <w:t>Consejero Ponente</w:t>
      </w:r>
      <w:r w:rsidR="007F1A79" w:rsidRPr="007477FD">
        <w:rPr>
          <w:sz w:val="26"/>
          <w:szCs w:val="26"/>
        </w:rPr>
        <w:t>: Danilo Rojas Betancourth</w:t>
      </w:r>
    </w:p>
    <w:p w:rsidR="00BD5CFE" w:rsidRPr="007477FD" w:rsidRDefault="00BD5CFE" w:rsidP="00161110">
      <w:pPr>
        <w:pStyle w:val="Ttulo"/>
        <w:widowControl w:val="0"/>
        <w:spacing w:line="360" w:lineRule="auto"/>
        <w:rPr>
          <w:sz w:val="26"/>
          <w:szCs w:val="26"/>
        </w:rPr>
      </w:pPr>
    </w:p>
    <w:p w:rsidR="008F2F3B" w:rsidRPr="007477FD" w:rsidRDefault="008F2F3B" w:rsidP="00161110">
      <w:pPr>
        <w:pStyle w:val="Ttulo"/>
        <w:widowControl w:val="0"/>
        <w:spacing w:line="360" w:lineRule="auto"/>
        <w:jc w:val="both"/>
        <w:rPr>
          <w:b w:val="0"/>
          <w:sz w:val="26"/>
          <w:szCs w:val="26"/>
          <w:lang w:val="pt-BR"/>
        </w:rPr>
      </w:pPr>
      <w:r w:rsidRPr="007477FD">
        <w:rPr>
          <w:b w:val="0"/>
          <w:sz w:val="26"/>
          <w:szCs w:val="26"/>
          <w:lang w:val="pt-BR"/>
        </w:rPr>
        <w:t>Bogotá D. C.,</w:t>
      </w:r>
      <w:r w:rsidR="000E239A" w:rsidRPr="007477FD">
        <w:rPr>
          <w:b w:val="0"/>
          <w:sz w:val="26"/>
          <w:szCs w:val="26"/>
          <w:lang w:val="pt-BR"/>
        </w:rPr>
        <w:t xml:space="preserve"> </w:t>
      </w:r>
      <w:r w:rsidR="00B56F40">
        <w:rPr>
          <w:b w:val="0"/>
          <w:sz w:val="26"/>
          <w:szCs w:val="26"/>
          <w:lang w:val="pt-BR"/>
        </w:rPr>
        <w:t xml:space="preserve">veintiséis </w:t>
      </w:r>
      <w:r w:rsidR="007555B1">
        <w:rPr>
          <w:b w:val="0"/>
          <w:sz w:val="26"/>
          <w:szCs w:val="26"/>
          <w:lang w:val="pt-BR"/>
        </w:rPr>
        <w:t>(</w:t>
      </w:r>
      <w:r w:rsidR="00B56F40">
        <w:rPr>
          <w:b w:val="0"/>
          <w:sz w:val="26"/>
          <w:szCs w:val="26"/>
          <w:lang w:val="pt-BR"/>
        </w:rPr>
        <w:t>26</w:t>
      </w:r>
      <w:r w:rsidR="007555B1">
        <w:rPr>
          <w:b w:val="0"/>
          <w:sz w:val="26"/>
          <w:szCs w:val="26"/>
          <w:lang w:val="pt-BR"/>
        </w:rPr>
        <w:t>)</w:t>
      </w:r>
      <w:r w:rsidR="00FA1D40" w:rsidRPr="007477FD">
        <w:rPr>
          <w:b w:val="0"/>
          <w:sz w:val="26"/>
          <w:szCs w:val="26"/>
          <w:lang w:val="pt-BR"/>
        </w:rPr>
        <w:t xml:space="preserve"> </w:t>
      </w:r>
      <w:r w:rsidRPr="007477FD">
        <w:rPr>
          <w:b w:val="0"/>
          <w:sz w:val="26"/>
          <w:szCs w:val="26"/>
          <w:lang w:val="pt-BR"/>
        </w:rPr>
        <w:t xml:space="preserve">de </w:t>
      </w:r>
      <w:r w:rsidR="00E004F3">
        <w:rPr>
          <w:b w:val="0"/>
          <w:sz w:val="26"/>
          <w:szCs w:val="26"/>
          <w:lang w:val="pt-BR"/>
        </w:rPr>
        <w:t xml:space="preserve">junio </w:t>
      </w:r>
      <w:r w:rsidRPr="007477FD">
        <w:rPr>
          <w:b w:val="0"/>
          <w:sz w:val="26"/>
          <w:szCs w:val="26"/>
          <w:lang w:val="pt-BR"/>
        </w:rPr>
        <w:t xml:space="preserve">de dos mil </w:t>
      </w:r>
      <w:r w:rsidR="007477FD">
        <w:rPr>
          <w:b w:val="0"/>
          <w:sz w:val="26"/>
          <w:szCs w:val="26"/>
          <w:lang w:val="pt-BR"/>
        </w:rPr>
        <w:t>catorce</w:t>
      </w:r>
      <w:r w:rsidRPr="007477FD">
        <w:rPr>
          <w:b w:val="0"/>
          <w:sz w:val="26"/>
          <w:szCs w:val="26"/>
          <w:lang w:val="pt-BR"/>
        </w:rPr>
        <w:t xml:space="preserve"> (20</w:t>
      </w:r>
      <w:r w:rsidR="00974863" w:rsidRPr="007477FD">
        <w:rPr>
          <w:b w:val="0"/>
          <w:sz w:val="26"/>
          <w:szCs w:val="26"/>
          <w:lang w:val="pt-BR"/>
        </w:rPr>
        <w:t>1</w:t>
      </w:r>
      <w:r w:rsidR="007477FD">
        <w:rPr>
          <w:b w:val="0"/>
          <w:sz w:val="26"/>
          <w:szCs w:val="26"/>
          <w:lang w:val="pt-BR"/>
        </w:rPr>
        <w:t>4</w:t>
      </w:r>
      <w:r w:rsidRPr="007477FD">
        <w:rPr>
          <w:b w:val="0"/>
          <w:sz w:val="26"/>
          <w:szCs w:val="26"/>
          <w:lang w:val="pt-BR"/>
        </w:rPr>
        <w:t>)</w:t>
      </w:r>
    </w:p>
    <w:p w:rsidR="007477FD" w:rsidRDefault="007477FD" w:rsidP="00161110">
      <w:pPr>
        <w:pStyle w:val="Ttulo"/>
        <w:widowControl w:val="0"/>
        <w:spacing w:line="360" w:lineRule="auto"/>
        <w:jc w:val="both"/>
        <w:rPr>
          <w:b w:val="0"/>
          <w:sz w:val="26"/>
          <w:szCs w:val="26"/>
        </w:rPr>
      </w:pPr>
    </w:p>
    <w:p w:rsidR="00247E62" w:rsidRDefault="007477FD" w:rsidP="00161110">
      <w:pPr>
        <w:pStyle w:val="Ttulo"/>
        <w:widowControl w:val="0"/>
        <w:spacing w:line="360" w:lineRule="auto"/>
        <w:jc w:val="both"/>
        <w:rPr>
          <w:b w:val="0"/>
          <w:spacing w:val="-20"/>
          <w:sz w:val="26"/>
          <w:szCs w:val="26"/>
        </w:rPr>
      </w:pPr>
      <w:r w:rsidRPr="007477FD">
        <w:rPr>
          <w:b w:val="0"/>
          <w:sz w:val="26"/>
          <w:szCs w:val="26"/>
        </w:rPr>
        <w:t xml:space="preserve">Expediente: </w:t>
      </w:r>
      <w:r>
        <w:rPr>
          <w:b w:val="0"/>
          <w:spacing w:val="-20"/>
          <w:sz w:val="26"/>
          <w:szCs w:val="26"/>
        </w:rPr>
        <w:t>2</w:t>
      </w:r>
      <w:r w:rsidR="00247E62">
        <w:rPr>
          <w:b w:val="0"/>
          <w:spacing w:val="-20"/>
          <w:sz w:val="26"/>
          <w:szCs w:val="26"/>
        </w:rPr>
        <w:t>7</w:t>
      </w:r>
      <w:r w:rsidRPr="007477FD">
        <w:rPr>
          <w:b w:val="0"/>
          <w:spacing w:val="-20"/>
          <w:sz w:val="26"/>
          <w:szCs w:val="26"/>
        </w:rPr>
        <w:t xml:space="preserve"> </w:t>
      </w:r>
      <w:r w:rsidR="00247E62">
        <w:rPr>
          <w:b w:val="0"/>
          <w:spacing w:val="-20"/>
          <w:sz w:val="26"/>
          <w:szCs w:val="26"/>
        </w:rPr>
        <w:t>283</w:t>
      </w:r>
      <w:r w:rsidR="00071102">
        <w:rPr>
          <w:b w:val="0"/>
          <w:spacing w:val="-20"/>
          <w:sz w:val="26"/>
          <w:szCs w:val="26"/>
        </w:rPr>
        <w:t xml:space="preserve"> </w:t>
      </w:r>
      <w:r w:rsidR="00247E62" w:rsidRPr="00247E62">
        <w:rPr>
          <w:b w:val="0"/>
          <w:sz w:val="26"/>
          <w:szCs w:val="26"/>
        </w:rPr>
        <w:t>(acumulados)</w:t>
      </w:r>
    </w:p>
    <w:p w:rsidR="008F2F3B" w:rsidRPr="007477FD" w:rsidRDefault="008F2F3B" w:rsidP="00161110">
      <w:pPr>
        <w:pStyle w:val="Ttulo"/>
        <w:widowControl w:val="0"/>
        <w:spacing w:line="360" w:lineRule="auto"/>
        <w:jc w:val="both"/>
        <w:rPr>
          <w:b w:val="0"/>
          <w:sz w:val="26"/>
          <w:szCs w:val="26"/>
        </w:rPr>
      </w:pPr>
      <w:r w:rsidRPr="007477FD">
        <w:rPr>
          <w:b w:val="0"/>
          <w:sz w:val="26"/>
          <w:szCs w:val="26"/>
        </w:rPr>
        <w:t xml:space="preserve">Radicación: </w:t>
      </w:r>
      <w:r w:rsidR="005D179F">
        <w:rPr>
          <w:b w:val="0"/>
          <w:sz w:val="26"/>
          <w:szCs w:val="26"/>
        </w:rPr>
        <w:t>41</w:t>
      </w:r>
      <w:r w:rsidR="007F1A79" w:rsidRPr="007477FD">
        <w:rPr>
          <w:b w:val="0"/>
          <w:sz w:val="26"/>
          <w:szCs w:val="26"/>
        </w:rPr>
        <w:t>00</w:t>
      </w:r>
      <w:r w:rsidR="00C82749" w:rsidRPr="007477FD">
        <w:rPr>
          <w:b w:val="0"/>
          <w:sz w:val="26"/>
          <w:szCs w:val="26"/>
        </w:rPr>
        <w:t>1</w:t>
      </w:r>
      <w:r w:rsidR="00071102">
        <w:rPr>
          <w:b w:val="0"/>
          <w:sz w:val="26"/>
          <w:szCs w:val="26"/>
        </w:rPr>
        <w:t>-23</w:t>
      </w:r>
      <w:r w:rsidR="00C82749" w:rsidRPr="007477FD">
        <w:rPr>
          <w:b w:val="0"/>
          <w:sz w:val="26"/>
          <w:szCs w:val="26"/>
        </w:rPr>
        <w:t>31</w:t>
      </w:r>
      <w:r w:rsidRPr="007477FD">
        <w:rPr>
          <w:b w:val="0"/>
          <w:sz w:val="26"/>
          <w:szCs w:val="26"/>
        </w:rPr>
        <w:t>-000-</w:t>
      </w:r>
      <w:r w:rsidR="00FC7A20" w:rsidRPr="007477FD">
        <w:rPr>
          <w:b w:val="0"/>
          <w:sz w:val="26"/>
          <w:szCs w:val="26"/>
        </w:rPr>
        <w:t>19</w:t>
      </w:r>
      <w:r w:rsidR="005F394F" w:rsidRPr="007477FD">
        <w:rPr>
          <w:b w:val="0"/>
          <w:sz w:val="26"/>
          <w:szCs w:val="26"/>
        </w:rPr>
        <w:t>9</w:t>
      </w:r>
      <w:r w:rsidR="005D179F">
        <w:rPr>
          <w:b w:val="0"/>
          <w:sz w:val="26"/>
          <w:szCs w:val="26"/>
        </w:rPr>
        <w:t>4</w:t>
      </w:r>
      <w:r w:rsidRPr="007477FD">
        <w:rPr>
          <w:b w:val="0"/>
          <w:sz w:val="26"/>
          <w:szCs w:val="26"/>
        </w:rPr>
        <w:t>-</w:t>
      </w:r>
      <w:r w:rsidR="00FC7A20" w:rsidRPr="007477FD">
        <w:rPr>
          <w:b w:val="0"/>
          <w:sz w:val="26"/>
          <w:szCs w:val="26"/>
        </w:rPr>
        <w:t>0</w:t>
      </w:r>
      <w:r w:rsidR="00071102">
        <w:rPr>
          <w:b w:val="0"/>
          <w:sz w:val="26"/>
          <w:szCs w:val="26"/>
        </w:rPr>
        <w:t>7</w:t>
      </w:r>
      <w:r w:rsidR="005D179F">
        <w:rPr>
          <w:b w:val="0"/>
          <w:sz w:val="26"/>
          <w:szCs w:val="26"/>
        </w:rPr>
        <w:t>810</w:t>
      </w:r>
      <w:r w:rsidRPr="007477FD">
        <w:rPr>
          <w:b w:val="0"/>
          <w:sz w:val="26"/>
          <w:szCs w:val="26"/>
        </w:rPr>
        <w:t>-0</w:t>
      </w:r>
      <w:r w:rsidR="00DE7005" w:rsidRPr="007477FD">
        <w:rPr>
          <w:b w:val="0"/>
          <w:sz w:val="26"/>
          <w:szCs w:val="26"/>
        </w:rPr>
        <w:t>1</w:t>
      </w:r>
    </w:p>
    <w:p w:rsidR="008F2F3B" w:rsidRPr="007477FD" w:rsidRDefault="008F2F3B" w:rsidP="00161110">
      <w:pPr>
        <w:pStyle w:val="Ttulo"/>
        <w:widowControl w:val="0"/>
        <w:spacing w:line="360" w:lineRule="auto"/>
        <w:jc w:val="both"/>
        <w:rPr>
          <w:b w:val="0"/>
          <w:sz w:val="26"/>
          <w:szCs w:val="26"/>
        </w:rPr>
      </w:pPr>
      <w:r w:rsidRPr="007477FD">
        <w:rPr>
          <w:b w:val="0"/>
          <w:sz w:val="26"/>
          <w:szCs w:val="26"/>
        </w:rPr>
        <w:t xml:space="preserve">Actor: </w:t>
      </w:r>
      <w:r w:rsidR="00247E62">
        <w:rPr>
          <w:b w:val="0"/>
          <w:sz w:val="26"/>
          <w:szCs w:val="26"/>
        </w:rPr>
        <w:t>Marco Tulio Rivera y otros</w:t>
      </w:r>
      <w:r w:rsidR="008C4ECF" w:rsidRPr="007477FD">
        <w:rPr>
          <w:b w:val="0"/>
          <w:sz w:val="26"/>
          <w:szCs w:val="26"/>
        </w:rPr>
        <w:t xml:space="preserve"> </w:t>
      </w:r>
    </w:p>
    <w:p w:rsidR="00BC446A" w:rsidRPr="007477FD" w:rsidRDefault="00DE7005" w:rsidP="00161110">
      <w:pPr>
        <w:pStyle w:val="Ttulo"/>
        <w:widowControl w:val="0"/>
        <w:spacing w:line="360" w:lineRule="auto"/>
        <w:jc w:val="both"/>
        <w:rPr>
          <w:b w:val="0"/>
          <w:sz w:val="26"/>
          <w:szCs w:val="26"/>
        </w:rPr>
      </w:pPr>
      <w:r w:rsidRPr="007477FD">
        <w:rPr>
          <w:b w:val="0"/>
          <w:sz w:val="26"/>
          <w:szCs w:val="26"/>
        </w:rPr>
        <w:t xml:space="preserve">Demandado: </w:t>
      </w:r>
      <w:r w:rsidR="00247E62">
        <w:rPr>
          <w:b w:val="0"/>
          <w:sz w:val="26"/>
          <w:szCs w:val="26"/>
        </w:rPr>
        <w:t>Departamento del Huila</w:t>
      </w:r>
      <w:r w:rsidR="00F14997" w:rsidRPr="007477FD">
        <w:rPr>
          <w:b w:val="0"/>
          <w:sz w:val="26"/>
          <w:szCs w:val="26"/>
        </w:rPr>
        <w:t xml:space="preserve"> </w:t>
      </w:r>
      <w:r w:rsidR="00247E62">
        <w:rPr>
          <w:b w:val="0"/>
          <w:sz w:val="26"/>
          <w:szCs w:val="26"/>
        </w:rPr>
        <w:t>y otros</w:t>
      </w:r>
    </w:p>
    <w:p w:rsidR="00C94EF0" w:rsidRPr="007477FD" w:rsidRDefault="007477FD" w:rsidP="00161110">
      <w:pPr>
        <w:pStyle w:val="Ttulo"/>
        <w:widowControl w:val="0"/>
        <w:spacing w:line="360" w:lineRule="auto"/>
        <w:jc w:val="both"/>
        <w:rPr>
          <w:sz w:val="26"/>
          <w:szCs w:val="26"/>
        </w:rPr>
      </w:pPr>
      <w:r>
        <w:rPr>
          <w:b w:val="0"/>
          <w:sz w:val="26"/>
          <w:szCs w:val="26"/>
        </w:rPr>
        <w:t>Naturaleza</w:t>
      </w:r>
      <w:r w:rsidR="00AF4CAA" w:rsidRPr="007477FD">
        <w:rPr>
          <w:b w:val="0"/>
          <w:sz w:val="26"/>
          <w:szCs w:val="26"/>
        </w:rPr>
        <w:t xml:space="preserve">: </w:t>
      </w:r>
      <w:r>
        <w:rPr>
          <w:b w:val="0"/>
          <w:sz w:val="26"/>
          <w:szCs w:val="26"/>
        </w:rPr>
        <w:t>R</w:t>
      </w:r>
      <w:r w:rsidR="002164DA" w:rsidRPr="007477FD">
        <w:rPr>
          <w:b w:val="0"/>
          <w:sz w:val="26"/>
          <w:szCs w:val="26"/>
        </w:rPr>
        <w:t>eparación directa</w:t>
      </w:r>
      <w:r w:rsidR="002E77EC" w:rsidRPr="007477FD">
        <w:rPr>
          <w:sz w:val="26"/>
          <w:szCs w:val="26"/>
        </w:rPr>
        <w:t xml:space="preserve"> </w:t>
      </w:r>
    </w:p>
    <w:p w:rsidR="00F25F3F" w:rsidRPr="007477FD" w:rsidRDefault="00F25F3F" w:rsidP="00161110">
      <w:pPr>
        <w:pStyle w:val="Ttulo"/>
        <w:widowControl w:val="0"/>
        <w:spacing w:line="360" w:lineRule="auto"/>
        <w:jc w:val="both"/>
        <w:rPr>
          <w:sz w:val="26"/>
          <w:szCs w:val="26"/>
        </w:rPr>
      </w:pPr>
    </w:p>
    <w:p w:rsidR="00E16267" w:rsidRPr="00E16267" w:rsidRDefault="00EA4175" w:rsidP="00161110">
      <w:pPr>
        <w:widowControl w:val="0"/>
        <w:spacing w:line="360" w:lineRule="auto"/>
        <w:ind w:right="20"/>
        <w:jc w:val="both"/>
        <w:rPr>
          <w:rFonts w:ascii="Arial" w:hAnsi="Arial" w:cs="Arial"/>
          <w:bCs/>
          <w:sz w:val="26"/>
          <w:szCs w:val="26"/>
        </w:rPr>
      </w:pPr>
      <w:r w:rsidRPr="00E16267">
        <w:rPr>
          <w:rFonts w:ascii="Arial" w:hAnsi="Arial" w:cs="Arial"/>
          <w:bCs/>
          <w:sz w:val="26"/>
          <w:szCs w:val="26"/>
        </w:rPr>
        <w:t xml:space="preserve">Corresponde a </w:t>
      </w:r>
      <w:smartTag w:uri="urn:schemas-microsoft-com:office:smarttags" w:element="PersonName">
        <w:smartTagPr>
          <w:attr w:name="ProductID" w:val="la Sala"/>
        </w:smartTagPr>
        <w:r w:rsidRPr="00E16267">
          <w:rPr>
            <w:rFonts w:ascii="Arial" w:hAnsi="Arial" w:cs="Arial"/>
            <w:bCs/>
            <w:sz w:val="26"/>
            <w:szCs w:val="26"/>
          </w:rPr>
          <w:t xml:space="preserve">la </w:t>
        </w:r>
        <w:r w:rsidR="005155F2" w:rsidRPr="00E16267">
          <w:rPr>
            <w:rFonts w:ascii="Arial" w:hAnsi="Arial" w:cs="Arial"/>
            <w:bCs/>
            <w:sz w:val="26"/>
            <w:szCs w:val="26"/>
          </w:rPr>
          <w:t>S</w:t>
        </w:r>
        <w:r w:rsidR="008F2F3B" w:rsidRPr="00E16267">
          <w:rPr>
            <w:rFonts w:ascii="Arial" w:hAnsi="Arial" w:cs="Arial"/>
            <w:bCs/>
            <w:sz w:val="26"/>
            <w:szCs w:val="26"/>
          </w:rPr>
          <w:t>ala</w:t>
        </w:r>
      </w:smartTag>
      <w:r w:rsidR="008F2F3B" w:rsidRPr="00E16267">
        <w:rPr>
          <w:rFonts w:ascii="Arial" w:hAnsi="Arial" w:cs="Arial"/>
          <w:bCs/>
          <w:sz w:val="26"/>
          <w:szCs w:val="26"/>
        </w:rPr>
        <w:t xml:space="preserve"> decidir </w:t>
      </w:r>
      <w:r w:rsidR="00247E62">
        <w:rPr>
          <w:rFonts w:ascii="Arial" w:hAnsi="Arial" w:cs="Arial"/>
          <w:bCs/>
          <w:sz w:val="26"/>
          <w:szCs w:val="26"/>
        </w:rPr>
        <w:t>el recurso</w:t>
      </w:r>
      <w:r w:rsidR="00536EA9" w:rsidRPr="00E16267">
        <w:rPr>
          <w:rFonts w:ascii="Arial" w:hAnsi="Arial" w:cs="Arial"/>
          <w:bCs/>
          <w:sz w:val="26"/>
          <w:szCs w:val="26"/>
        </w:rPr>
        <w:t xml:space="preserve"> </w:t>
      </w:r>
      <w:r w:rsidR="008F2F3B" w:rsidRPr="00E16267">
        <w:rPr>
          <w:rFonts w:ascii="Arial" w:hAnsi="Arial" w:cs="Arial"/>
          <w:bCs/>
          <w:sz w:val="26"/>
          <w:szCs w:val="26"/>
        </w:rPr>
        <w:t xml:space="preserve">de </w:t>
      </w:r>
      <w:r w:rsidR="00C94EF0" w:rsidRPr="00E16267">
        <w:rPr>
          <w:rFonts w:ascii="Arial" w:hAnsi="Arial" w:cs="Arial"/>
          <w:bCs/>
          <w:sz w:val="26"/>
          <w:szCs w:val="26"/>
        </w:rPr>
        <w:t>apelación</w:t>
      </w:r>
      <w:r w:rsidR="001D7CB4" w:rsidRPr="00E16267">
        <w:rPr>
          <w:rFonts w:ascii="Arial" w:hAnsi="Arial" w:cs="Arial"/>
          <w:bCs/>
          <w:sz w:val="26"/>
          <w:szCs w:val="26"/>
        </w:rPr>
        <w:t xml:space="preserve"> interpu</w:t>
      </w:r>
      <w:r w:rsidR="00C94EF0" w:rsidRPr="00E16267">
        <w:rPr>
          <w:rFonts w:ascii="Arial" w:hAnsi="Arial" w:cs="Arial"/>
          <w:bCs/>
          <w:sz w:val="26"/>
          <w:szCs w:val="26"/>
        </w:rPr>
        <w:t>esto por</w:t>
      </w:r>
      <w:r w:rsidR="001D7CB4" w:rsidRPr="00E16267">
        <w:rPr>
          <w:rFonts w:ascii="Arial" w:hAnsi="Arial" w:cs="Arial"/>
          <w:bCs/>
          <w:sz w:val="26"/>
          <w:szCs w:val="26"/>
        </w:rPr>
        <w:t xml:space="preserve"> la</w:t>
      </w:r>
      <w:r w:rsidR="004A03F5" w:rsidRPr="00E16267">
        <w:rPr>
          <w:rFonts w:ascii="Arial" w:hAnsi="Arial" w:cs="Arial"/>
          <w:bCs/>
          <w:sz w:val="26"/>
          <w:szCs w:val="26"/>
        </w:rPr>
        <w:t xml:space="preserve"> parte</w:t>
      </w:r>
      <w:r w:rsidR="00247E62">
        <w:rPr>
          <w:rFonts w:ascii="Arial" w:hAnsi="Arial" w:cs="Arial"/>
          <w:bCs/>
          <w:sz w:val="26"/>
          <w:szCs w:val="26"/>
        </w:rPr>
        <w:t xml:space="preserve"> demandada</w:t>
      </w:r>
      <w:r w:rsidR="004A03F5" w:rsidRPr="00E16267">
        <w:rPr>
          <w:rFonts w:ascii="Arial" w:hAnsi="Arial" w:cs="Arial"/>
          <w:bCs/>
          <w:sz w:val="26"/>
          <w:szCs w:val="26"/>
        </w:rPr>
        <w:t xml:space="preserve"> </w:t>
      </w:r>
      <w:r w:rsidR="008F2F3B" w:rsidRPr="00E16267">
        <w:rPr>
          <w:rFonts w:ascii="Arial" w:hAnsi="Arial" w:cs="Arial"/>
          <w:bCs/>
          <w:sz w:val="26"/>
          <w:szCs w:val="26"/>
        </w:rPr>
        <w:t>contra l</w:t>
      </w:r>
      <w:r w:rsidR="00C94EF0" w:rsidRPr="00E16267">
        <w:rPr>
          <w:rFonts w:ascii="Arial" w:hAnsi="Arial" w:cs="Arial"/>
          <w:bCs/>
          <w:sz w:val="26"/>
          <w:szCs w:val="26"/>
        </w:rPr>
        <w:t>a</w:t>
      </w:r>
      <w:r w:rsidR="008F2F3B" w:rsidRPr="00E16267">
        <w:rPr>
          <w:rFonts w:ascii="Arial" w:hAnsi="Arial" w:cs="Arial"/>
          <w:bCs/>
          <w:sz w:val="26"/>
          <w:szCs w:val="26"/>
        </w:rPr>
        <w:t xml:space="preserve"> </w:t>
      </w:r>
      <w:r w:rsidR="00C94EF0" w:rsidRPr="00E16267">
        <w:rPr>
          <w:rFonts w:ascii="Arial" w:hAnsi="Arial" w:cs="Arial"/>
          <w:bCs/>
          <w:sz w:val="26"/>
          <w:szCs w:val="26"/>
        </w:rPr>
        <w:t>sentencia</w:t>
      </w:r>
      <w:r w:rsidR="008F2F3B" w:rsidRPr="00E16267">
        <w:rPr>
          <w:rFonts w:ascii="Arial" w:hAnsi="Arial" w:cs="Arial"/>
          <w:bCs/>
          <w:sz w:val="26"/>
          <w:szCs w:val="26"/>
        </w:rPr>
        <w:t xml:space="preserve"> </w:t>
      </w:r>
      <w:r w:rsidR="00E929AF" w:rsidRPr="00E16267">
        <w:rPr>
          <w:rFonts w:ascii="Arial" w:hAnsi="Arial" w:cs="Arial"/>
          <w:bCs/>
          <w:sz w:val="26"/>
          <w:szCs w:val="26"/>
        </w:rPr>
        <w:t xml:space="preserve">de fecha </w:t>
      </w:r>
      <w:r w:rsidR="007477FD" w:rsidRPr="00E16267">
        <w:rPr>
          <w:rFonts w:ascii="Arial" w:hAnsi="Arial" w:cs="Arial"/>
          <w:bCs/>
          <w:sz w:val="26"/>
          <w:szCs w:val="26"/>
        </w:rPr>
        <w:t>2</w:t>
      </w:r>
      <w:r w:rsidR="00247E62">
        <w:rPr>
          <w:rFonts w:ascii="Arial" w:hAnsi="Arial" w:cs="Arial"/>
          <w:bCs/>
          <w:sz w:val="26"/>
          <w:szCs w:val="26"/>
        </w:rPr>
        <w:t>3</w:t>
      </w:r>
      <w:r w:rsidR="00F133B2" w:rsidRPr="00E16267">
        <w:rPr>
          <w:rFonts w:ascii="Arial" w:hAnsi="Arial" w:cs="Arial"/>
          <w:bCs/>
          <w:sz w:val="26"/>
          <w:szCs w:val="26"/>
        </w:rPr>
        <w:t xml:space="preserve"> de </w:t>
      </w:r>
      <w:r w:rsidR="00247E62">
        <w:rPr>
          <w:rFonts w:ascii="Arial" w:hAnsi="Arial" w:cs="Arial"/>
          <w:bCs/>
          <w:sz w:val="26"/>
          <w:szCs w:val="26"/>
        </w:rPr>
        <w:t xml:space="preserve">septiembre </w:t>
      </w:r>
      <w:r w:rsidR="008F2F3B" w:rsidRPr="00E16267">
        <w:rPr>
          <w:rFonts w:ascii="Arial" w:hAnsi="Arial" w:cs="Arial"/>
          <w:bCs/>
          <w:sz w:val="26"/>
          <w:szCs w:val="26"/>
        </w:rPr>
        <w:t>de 20</w:t>
      </w:r>
      <w:r w:rsidR="007F1A79" w:rsidRPr="00E16267">
        <w:rPr>
          <w:rFonts w:ascii="Arial" w:hAnsi="Arial" w:cs="Arial"/>
          <w:bCs/>
          <w:sz w:val="26"/>
          <w:szCs w:val="26"/>
        </w:rPr>
        <w:t>0</w:t>
      </w:r>
      <w:r w:rsidR="00247E62">
        <w:rPr>
          <w:rFonts w:ascii="Arial" w:hAnsi="Arial" w:cs="Arial"/>
          <w:bCs/>
          <w:sz w:val="26"/>
          <w:szCs w:val="26"/>
        </w:rPr>
        <w:t>3</w:t>
      </w:r>
      <w:r w:rsidR="00931021">
        <w:rPr>
          <w:rFonts w:ascii="Arial" w:hAnsi="Arial" w:cs="Arial"/>
          <w:bCs/>
          <w:sz w:val="26"/>
          <w:szCs w:val="26"/>
        </w:rPr>
        <w:t xml:space="preserve">, </w:t>
      </w:r>
      <w:r w:rsidR="008F2F3B" w:rsidRPr="00E16267">
        <w:rPr>
          <w:rFonts w:ascii="Arial" w:hAnsi="Arial" w:cs="Arial"/>
          <w:bCs/>
          <w:sz w:val="26"/>
          <w:szCs w:val="26"/>
        </w:rPr>
        <w:t>p</w:t>
      </w:r>
      <w:r w:rsidR="00536EA9" w:rsidRPr="00E16267">
        <w:rPr>
          <w:rFonts w:ascii="Arial" w:hAnsi="Arial" w:cs="Arial"/>
          <w:bCs/>
          <w:sz w:val="26"/>
          <w:szCs w:val="26"/>
        </w:rPr>
        <w:t>roferid</w:t>
      </w:r>
      <w:r w:rsidR="00C94EF0" w:rsidRPr="00E16267">
        <w:rPr>
          <w:rFonts w:ascii="Arial" w:hAnsi="Arial" w:cs="Arial"/>
          <w:bCs/>
          <w:sz w:val="26"/>
          <w:szCs w:val="26"/>
        </w:rPr>
        <w:t>a</w:t>
      </w:r>
      <w:r w:rsidR="00536EA9" w:rsidRPr="00E16267">
        <w:rPr>
          <w:rFonts w:ascii="Arial" w:hAnsi="Arial" w:cs="Arial"/>
          <w:bCs/>
          <w:sz w:val="26"/>
          <w:szCs w:val="26"/>
        </w:rPr>
        <w:t xml:space="preserve"> por</w:t>
      </w:r>
      <w:r w:rsidR="00C94EF0" w:rsidRPr="00E16267">
        <w:rPr>
          <w:rFonts w:ascii="Arial" w:hAnsi="Arial" w:cs="Arial"/>
          <w:bCs/>
          <w:sz w:val="26"/>
          <w:szCs w:val="26"/>
        </w:rPr>
        <w:t xml:space="preserve"> </w:t>
      </w:r>
      <w:r w:rsidR="007477FD" w:rsidRPr="00E16267">
        <w:rPr>
          <w:rFonts w:ascii="Arial" w:hAnsi="Arial" w:cs="Arial"/>
          <w:bCs/>
          <w:sz w:val="26"/>
          <w:szCs w:val="26"/>
        </w:rPr>
        <w:t>el Tribunal Administrativo de</w:t>
      </w:r>
      <w:r w:rsidR="00247E62">
        <w:rPr>
          <w:rFonts w:ascii="Arial" w:hAnsi="Arial" w:cs="Arial"/>
          <w:bCs/>
          <w:sz w:val="26"/>
          <w:szCs w:val="26"/>
        </w:rPr>
        <w:t>l Huila</w:t>
      </w:r>
      <w:r w:rsidR="007E13EA" w:rsidRPr="00E16267">
        <w:rPr>
          <w:rFonts w:ascii="Arial" w:hAnsi="Arial" w:cs="Arial"/>
          <w:bCs/>
          <w:sz w:val="26"/>
          <w:szCs w:val="26"/>
        </w:rPr>
        <w:t xml:space="preserve">, </w:t>
      </w:r>
      <w:r w:rsidR="00536EA9" w:rsidRPr="00E16267">
        <w:rPr>
          <w:rFonts w:ascii="Arial" w:hAnsi="Arial" w:cs="Arial"/>
          <w:bCs/>
          <w:sz w:val="26"/>
          <w:szCs w:val="26"/>
        </w:rPr>
        <w:t>por medio de</w:t>
      </w:r>
      <w:r w:rsidR="00C94EF0" w:rsidRPr="00E16267">
        <w:rPr>
          <w:rFonts w:ascii="Arial" w:hAnsi="Arial" w:cs="Arial"/>
          <w:bCs/>
          <w:sz w:val="26"/>
          <w:szCs w:val="26"/>
        </w:rPr>
        <w:t xml:space="preserve"> </w:t>
      </w:r>
      <w:r w:rsidR="00536EA9" w:rsidRPr="00E16267">
        <w:rPr>
          <w:rFonts w:ascii="Arial" w:hAnsi="Arial" w:cs="Arial"/>
          <w:bCs/>
          <w:sz w:val="26"/>
          <w:szCs w:val="26"/>
        </w:rPr>
        <w:t>l</w:t>
      </w:r>
      <w:r w:rsidR="00C94EF0" w:rsidRPr="00E16267">
        <w:rPr>
          <w:rFonts w:ascii="Arial" w:hAnsi="Arial" w:cs="Arial"/>
          <w:bCs/>
          <w:sz w:val="26"/>
          <w:szCs w:val="26"/>
        </w:rPr>
        <w:t>a</w:t>
      </w:r>
      <w:r w:rsidR="00536EA9" w:rsidRPr="00E16267">
        <w:rPr>
          <w:rFonts w:ascii="Arial" w:hAnsi="Arial" w:cs="Arial"/>
          <w:bCs/>
          <w:sz w:val="26"/>
          <w:szCs w:val="26"/>
        </w:rPr>
        <w:t xml:space="preserve"> cual </w:t>
      </w:r>
      <w:r w:rsidR="001C160C" w:rsidRPr="00E16267">
        <w:rPr>
          <w:rFonts w:ascii="Arial" w:hAnsi="Arial" w:cs="Arial"/>
          <w:bCs/>
          <w:sz w:val="26"/>
          <w:szCs w:val="26"/>
        </w:rPr>
        <w:t>se</w:t>
      </w:r>
      <w:r w:rsidR="00C94EF0" w:rsidRPr="00E16267">
        <w:rPr>
          <w:rFonts w:ascii="Arial" w:hAnsi="Arial" w:cs="Arial"/>
          <w:bCs/>
          <w:sz w:val="26"/>
          <w:szCs w:val="26"/>
        </w:rPr>
        <w:t xml:space="preserve"> </w:t>
      </w:r>
      <w:r w:rsidR="007477FD" w:rsidRPr="00E16267">
        <w:rPr>
          <w:rFonts w:ascii="Arial" w:hAnsi="Arial" w:cs="Arial"/>
          <w:bCs/>
          <w:sz w:val="26"/>
          <w:szCs w:val="26"/>
        </w:rPr>
        <w:t>accedió parcialmente a las pretensiones de la</w:t>
      </w:r>
      <w:r w:rsidR="00071102">
        <w:rPr>
          <w:rFonts w:ascii="Arial" w:hAnsi="Arial" w:cs="Arial"/>
          <w:bCs/>
          <w:sz w:val="26"/>
          <w:szCs w:val="26"/>
        </w:rPr>
        <w:t>s</w:t>
      </w:r>
      <w:r w:rsidR="007477FD" w:rsidRPr="00E16267">
        <w:rPr>
          <w:rFonts w:ascii="Arial" w:hAnsi="Arial" w:cs="Arial"/>
          <w:bCs/>
          <w:sz w:val="26"/>
          <w:szCs w:val="26"/>
        </w:rPr>
        <w:t xml:space="preserve"> demanda</w:t>
      </w:r>
      <w:r w:rsidR="00071102">
        <w:rPr>
          <w:rFonts w:ascii="Arial" w:hAnsi="Arial" w:cs="Arial"/>
          <w:bCs/>
          <w:sz w:val="26"/>
          <w:szCs w:val="26"/>
        </w:rPr>
        <w:t>s</w:t>
      </w:r>
      <w:r w:rsidR="00376536" w:rsidRPr="00E16267">
        <w:rPr>
          <w:rFonts w:ascii="Arial" w:hAnsi="Arial" w:cs="Arial"/>
          <w:bCs/>
          <w:sz w:val="26"/>
          <w:szCs w:val="26"/>
        </w:rPr>
        <w:t xml:space="preserve">. </w:t>
      </w:r>
      <w:r w:rsidR="00E16267" w:rsidRPr="00E07C31">
        <w:rPr>
          <w:rFonts w:ascii="Arial" w:hAnsi="Arial" w:cs="Arial"/>
          <w:bCs/>
          <w:sz w:val="26"/>
          <w:szCs w:val="26"/>
        </w:rPr>
        <w:t>L</w:t>
      </w:r>
      <w:r w:rsidR="00247E62" w:rsidRPr="00E07C31">
        <w:rPr>
          <w:rFonts w:ascii="Arial" w:hAnsi="Arial" w:cs="Arial"/>
          <w:bCs/>
          <w:sz w:val="26"/>
          <w:szCs w:val="26"/>
        </w:rPr>
        <w:t>a</w:t>
      </w:r>
      <w:r w:rsidR="00E16267" w:rsidRPr="00E07C31">
        <w:rPr>
          <w:rFonts w:ascii="Arial" w:hAnsi="Arial" w:cs="Arial"/>
          <w:bCs/>
          <w:sz w:val="26"/>
          <w:szCs w:val="26"/>
        </w:rPr>
        <w:t xml:space="preserve"> sentencia será modificada.</w:t>
      </w:r>
      <w:r w:rsidR="00E16267" w:rsidRPr="00E16267">
        <w:rPr>
          <w:rFonts w:ascii="Arial" w:hAnsi="Arial" w:cs="Arial"/>
          <w:bCs/>
          <w:sz w:val="26"/>
          <w:szCs w:val="26"/>
        </w:rPr>
        <w:t xml:space="preserve"> </w:t>
      </w:r>
    </w:p>
    <w:p w:rsidR="000F4DAB" w:rsidRPr="007477FD" w:rsidRDefault="000F4DAB" w:rsidP="00161110">
      <w:pPr>
        <w:pStyle w:val="Ttulo"/>
        <w:widowControl w:val="0"/>
        <w:spacing w:line="360" w:lineRule="auto"/>
        <w:jc w:val="both"/>
        <w:rPr>
          <w:b w:val="0"/>
          <w:bCs w:val="0"/>
          <w:sz w:val="26"/>
          <w:szCs w:val="26"/>
        </w:rPr>
      </w:pPr>
    </w:p>
    <w:p w:rsidR="00F133B2" w:rsidRPr="007477FD" w:rsidRDefault="00F133B2" w:rsidP="00161110">
      <w:pPr>
        <w:widowControl w:val="0"/>
        <w:spacing w:line="360" w:lineRule="auto"/>
        <w:rPr>
          <w:rFonts w:ascii="Arial" w:hAnsi="Arial" w:cs="Arial"/>
          <w:b/>
          <w:bCs/>
          <w:sz w:val="26"/>
          <w:szCs w:val="26"/>
          <w:lang w:val="es-CO"/>
        </w:rPr>
      </w:pPr>
    </w:p>
    <w:p w:rsidR="008F2F3B" w:rsidRPr="007477FD" w:rsidRDefault="007477FD" w:rsidP="00161110">
      <w:pPr>
        <w:widowControl w:val="0"/>
        <w:spacing w:line="360" w:lineRule="auto"/>
        <w:jc w:val="center"/>
        <w:rPr>
          <w:rFonts w:ascii="Arial" w:hAnsi="Arial" w:cs="Arial"/>
          <w:b/>
          <w:bCs/>
          <w:sz w:val="26"/>
          <w:szCs w:val="26"/>
        </w:rPr>
      </w:pPr>
      <w:r>
        <w:rPr>
          <w:rFonts w:ascii="Arial" w:hAnsi="Arial" w:cs="Arial"/>
          <w:b/>
          <w:bCs/>
          <w:sz w:val="26"/>
          <w:szCs w:val="26"/>
        </w:rPr>
        <w:t>SÍNTESIS DEL CASO</w:t>
      </w:r>
    </w:p>
    <w:p w:rsidR="00F25F3F" w:rsidRDefault="00F25F3F" w:rsidP="00161110">
      <w:pPr>
        <w:widowControl w:val="0"/>
        <w:spacing w:line="360" w:lineRule="auto"/>
        <w:jc w:val="both"/>
        <w:rPr>
          <w:rFonts w:ascii="Arial" w:hAnsi="Arial" w:cs="Arial"/>
          <w:b/>
          <w:bCs/>
          <w:sz w:val="26"/>
          <w:szCs w:val="26"/>
        </w:rPr>
      </w:pPr>
    </w:p>
    <w:p w:rsidR="00C728CA" w:rsidRPr="007477FD" w:rsidRDefault="00C728CA" w:rsidP="00161110">
      <w:pPr>
        <w:widowControl w:val="0"/>
        <w:spacing w:line="360" w:lineRule="auto"/>
        <w:jc w:val="both"/>
        <w:rPr>
          <w:rFonts w:ascii="Arial" w:hAnsi="Arial" w:cs="Arial"/>
          <w:b/>
          <w:bCs/>
          <w:sz w:val="26"/>
          <w:szCs w:val="26"/>
        </w:rPr>
      </w:pPr>
      <w:r>
        <w:rPr>
          <w:rFonts w:ascii="Arial" w:hAnsi="Arial" w:cs="Arial"/>
          <w:bCs/>
          <w:sz w:val="26"/>
          <w:szCs w:val="26"/>
        </w:rPr>
        <w:t>El 26 de junio de 1992 el municipio de La Plata (Huila) y el Comité Departamental de Cafeteros del Huila celebraron un convenio para la construcción de un puente peatonal provisional sobre el río La Plata en el sitio conocido como La Guinea. El 5 de agosto siguiente, aproximadamente a las 6:30 a.m., el puente peatonal se desplomó, provocando que varias de las personas que lo transitaban en ese momento cayeran al río.  En los hechos murieron ahogados los señores José Albán Rojas Castillo, Basili</w:t>
      </w:r>
      <w:r w:rsidR="000077D3">
        <w:rPr>
          <w:rFonts w:ascii="Arial" w:hAnsi="Arial" w:cs="Arial"/>
          <w:bCs/>
          <w:sz w:val="26"/>
          <w:szCs w:val="26"/>
        </w:rPr>
        <w:t>a Campo y Carlos Alberto Causayá</w:t>
      </w:r>
      <w:r>
        <w:rPr>
          <w:rFonts w:ascii="Arial" w:hAnsi="Arial" w:cs="Arial"/>
          <w:bCs/>
          <w:sz w:val="26"/>
          <w:szCs w:val="26"/>
        </w:rPr>
        <w:t xml:space="preserve">. </w:t>
      </w:r>
    </w:p>
    <w:p w:rsidR="00E16267" w:rsidRDefault="00E16267" w:rsidP="00161110">
      <w:pPr>
        <w:widowControl w:val="0"/>
        <w:spacing w:line="360" w:lineRule="auto"/>
        <w:ind w:right="20"/>
        <w:jc w:val="center"/>
        <w:rPr>
          <w:rFonts w:ascii="Arial" w:hAnsi="Arial" w:cs="Arial"/>
          <w:bCs/>
          <w:sz w:val="26"/>
          <w:szCs w:val="26"/>
        </w:rPr>
      </w:pPr>
    </w:p>
    <w:p w:rsidR="00E16267" w:rsidRDefault="00E16267" w:rsidP="00161110">
      <w:pPr>
        <w:widowControl w:val="0"/>
        <w:spacing w:line="360" w:lineRule="auto"/>
        <w:ind w:right="20"/>
        <w:jc w:val="center"/>
        <w:rPr>
          <w:rFonts w:ascii="Arial" w:hAnsi="Arial" w:cs="Arial"/>
          <w:bCs/>
          <w:sz w:val="26"/>
          <w:szCs w:val="26"/>
        </w:rPr>
      </w:pPr>
    </w:p>
    <w:p w:rsidR="007477FD" w:rsidRPr="007477FD" w:rsidRDefault="007477FD" w:rsidP="00161110">
      <w:pPr>
        <w:widowControl w:val="0"/>
        <w:spacing w:line="360" w:lineRule="auto"/>
        <w:ind w:right="20"/>
        <w:jc w:val="center"/>
        <w:rPr>
          <w:rFonts w:ascii="Arial" w:hAnsi="Arial" w:cs="Arial"/>
          <w:b/>
          <w:bCs/>
          <w:sz w:val="26"/>
          <w:szCs w:val="26"/>
        </w:rPr>
      </w:pPr>
      <w:r w:rsidRPr="007477FD">
        <w:rPr>
          <w:rFonts w:ascii="Arial" w:hAnsi="Arial" w:cs="Arial"/>
          <w:b/>
          <w:bCs/>
          <w:sz w:val="26"/>
          <w:szCs w:val="26"/>
        </w:rPr>
        <w:t>ANTECEDENTES</w:t>
      </w:r>
    </w:p>
    <w:p w:rsidR="007477FD" w:rsidRPr="007477FD" w:rsidRDefault="007477FD" w:rsidP="00161110">
      <w:pPr>
        <w:widowControl w:val="0"/>
        <w:spacing w:line="360" w:lineRule="auto"/>
        <w:ind w:right="20"/>
        <w:jc w:val="both"/>
        <w:rPr>
          <w:rFonts w:ascii="Arial" w:hAnsi="Arial" w:cs="Arial"/>
          <w:bCs/>
          <w:sz w:val="26"/>
          <w:szCs w:val="26"/>
        </w:rPr>
      </w:pPr>
    </w:p>
    <w:p w:rsidR="00AF3D0E" w:rsidRPr="007477FD" w:rsidRDefault="00D125BD" w:rsidP="00161110">
      <w:pPr>
        <w:widowControl w:val="0"/>
        <w:spacing w:line="360" w:lineRule="auto"/>
        <w:ind w:right="20"/>
        <w:jc w:val="both"/>
        <w:rPr>
          <w:rFonts w:ascii="Arial" w:hAnsi="Arial" w:cs="Arial"/>
          <w:b/>
          <w:bCs/>
          <w:sz w:val="26"/>
          <w:szCs w:val="26"/>
          <w:lang w:val="es-CO"/>
        </w:rPr>
      </w:pPr>
      <w:r w:rsidRPr="007477FD">
        <w:rPr>
          <w:rFonts w:ascii="Arial" w:hAnsi="Arial" w:cs="Arial"/>
          <w:b/>
          <w:bCs/>
          <w:sz w:val="26"/>
          <w:szCs w:val="26"/>
          <w:lang w:val="es-CO"/>
        </w:rPr>
        <w:t>I</w:t>
      </w:r>
      <w:r w:rsidR="00AF3D0E" w:rsidRPr="007477FD">
        <w:rPr>
          <w:rFonts w:ascii="Arial" w:hAnsi="Arial" w:cs="Arial"/>
          <w:b/>
          <w:bCs/>
          <w:sz w:val="26"/>
          <w:szCs w:val="26"/>
          <w:lang w:val="es-CO"/>
        </w:rPr>
        <w:t>. L</w:t>
      </w:r>
      <w:r w:rsidR="00660B7B" w:rsidRPr="007477FD">
        <w:rPr>
          <w:rFonts w:ascii="Arial" w:hAnsi="Arial" w:cs="Arial"/>
          <w:b/>
          <w:bCs/>
          <w:sz w:val="26"/>
          <w:szCs w:val="26"/>
          <w:lang w:val="es-CO"/>
        </w:rPr>
        <w:t>o que se demanda</w:t>
      </w:r>
      <w:r w:rsidR="002A79BF" w:rsidRPr="007477FD">
        <w:rPr>
          <w:rFonts w:ascii="Arial" w:hAnsi="Arial" w:cs="Arial"/>
          <w:b/>
          <w:bCs/>
          <w:sz w:val="26"/>
          <w:szCs w:val="26"/>
          <w:lang w:val="es-CO"/>
        </w:rPr>
        <w:t xml:space="preserve"> </w:t>
      </w:r>
    </w:p>
    <w:p w:rsidR="00745609" w:rsidRDefault="00745609" w:rsidP="00161110">
      <w:pPr>
        <w:widowControl w:val="0"/>
        <w:spacing w:line="360" w:lineRule="auto"/>
        <w:ind w:right="20"/>
        <w:jc w:val="both"/>
        <w:rPr>
          <w:rFonts w:ascii="Arial" w:hAnsi="Arial" w:cs="Arial"/>
          <w:bCs/>
          <w:sz w:val="26"/>
          <w:szCs w:val="26"/>
          <w:lang w:val="es-CO"/>
        </w:rPr>
      </w:pPr>
    </w:p>
    <w:p w:rsidR="00AD560C" w:rsidRDefault="00DB34D9" w:rsidP="00161110">
      <w:pPr>
        <w:widowControl w:val="0"/>
        <w:numPr>
          <w:ilvl w:val="0"/>
          <w:numId w:val="38"/>
        </w:numPr>
        <w:tabs>
          <w:tab w:val="left" w:pos="426"/>
        </w:tabs>
        <w:spacing w:line="360" w:lineRule="auto"/>
        <w:ind w:left="0" w:right="20" w:firstLine="0"/>
        <w:jc w:val="both"/>
        <w:rPr>
          <w:rFonts w:ascii="Arial" w:hAnsi="Arial" w:cs="Arial"/>
          <w:bCs/>
          <w:sz w:val="26"/>
          <w:szCs w:val="26"/>
          <w:lang w:val="es-CO"/>
        </w:rPr>
      </w:pPr>
      <w:r>
        <w:rPr>
          <w:rFonts w:ascii="Arial" w:hAnsi="Arial" w:cs="Arial"/>
          <w:bCs/>
          <w:sz w:val="26"/>
          <w:szCs w:val="26"/>
          <w:lang w:val="es-CO"/>
        </w:rPr>
        <w:t xml:space="preserve">Las </w:t>
      </w:r>
      <w:r w:rsidR="00615F11">
        <w:rPr>
          <w:rFonts w:ascii="Arial" w:hAnsi="Arial" w:cs="Arial"/>
          <w:bCs/>
          <w:sz w:val="26"/>
          <w:szCs w:val="26"/>
          <w:lang w:val="es-CO"/>
        </w:rPr>
        <w:t>tres</w:t>
      </w:r>
      <w:r w:rsidR="00AD560C">
        <w:rPr>
          <w:rFonts w:ascii="Arial" w:hAnsi="Arial" w:cs="Arial"/>
          <w:bCs/>
          <w:sz w:val="26"/>
          <w:szCs w:val="26"/>
          <w:lang w:val="es-CO"/>
        </w:rPr>
        <w:t xml:space="preserve"> </w:t>
      </w:r>
      <w:r>
        <w:rPr>
          <w:rFonts w:ascii="Arial" w:hAnsi="Arial" w:cs="Arial"/>
          <w:bCs/>
          <w:sz w:val="26"/>
          <w:szCs w:val="26"/>
          <w:lang w:val="es-CO"/>
        </w:rPr>
        <w:t xml:space="preserve">demandas </w:t>
      </w:r>
      <w:r w:rsidR="00AD560C">
        <w:rPr>
          <w:rFonts w:ascii="Arial" w:hAnsi="Arial" w:cs="Arial"/>
          <w:bCs/>
          <w:sz w:val="26"/>
          <w:szCs w:val="26"/>
          <w:lang w:val="es-CO"/>
        </w:rPr>
        <w:t xml:space="preserve">de </w:t>
      </w:r>
      <w:r w:rsidR="00AD560C" w:rsidRPr="00596F4D">
        <w:rPr>
          <w:rFonts w:ascii="Arial" w:hAnsi="Arial" w:cs="Arial"/>
          <w:b/>
          <w:bCs/>
          <w:sz w:val="26"/>
          <w:szCs w:val="26"/>
          <w:lang w:val="es-CO"/>
        </w:rPr>
        <w:t>reparación directa</w:t>
      </w:r>
      <w:r w:rsidR="00AD560C">
        <w:rPr>
          <w:rFonts w:ascii="Arial" w:hAnsi="Arial" w:cs="Arial"/>
          <w:bCs/>
          <w:sz w:val="26"/>
          <w:szCs w:val="26"/>
          <w:lang w:val="es-CO"/>
        </w:rPr>
        <w:t xml:space="preserve"> </w:t>
      </w:r>
      <w:r w:rsidR="00F63977">
        <w:rPr>
          <w:rFonts w:ascii="Arial" w:hAnsi="Arial" w:cs="Arial"/>
          <w:bCs/>
          <w:sz w:val="26"/>
          <w:szCs w:val="26"/>
          <w:lang w:val="es-CO"/>
        </w:rPr>
        <w:t>que fueron acumuladas dentro de</w:t>
      </w:r>
      <w:r>
        <w:rPr>
          <w:rFonts w:ascii="Arial" w:hAnsi="Arial" w:cs="Arial"/>
          <w:bCs/>
          <w:sz w:val="26"/>
          <w:szCs w:val="26"/>
          <w:lang w:val="es-CO"/>
        </w:rPr>
        <w:t xml:space="preserve"> este proceso</w:t>
      </w:r>
      <w:r w:rsidR="006F62B8">
        <w:rPr>
          <w:rFonts w:ascii="Arial" w:hAnsi="Arial" w:cs="Arial"/>
          <w:bCs/>
          <w:sz w:val="26"/>
          <w:szCs w:val="26"/>
          <w:lang w:val="es-CO"/>
        </w:rPr>
        <w:t xml:space="preserve"> y que fueron tramitadas en primera instancia por el T</w:t>
      </w:r>
      <w:r w:rsidR="00247E62">
        <w:rPr>
          <w:rFonts w:ascii="Arial" w:hAnsi="Arial" w:cs="Arial"/>
          <w:bCs/>
          <w:sz w:val="26"/>
          <w:szCs w:val="26"/>
          <w:lang w:val="es-CO"/>
        </w:rPr>
        <w:t>ribunal Administrativo del Huila</w:t>
      </w:r>
      <w:r>
        <w:rPr>
          <w:rFonts w:ascii="Arial" w:hAnsi="Arial" w:cs="Arial"/>
          <w:bCs/>
          <w:sz w:val="26"/>
          <w:szCs w:val="26"/>
          <w:lang w:val="es-CO"/>
        </w:rPr>
        <w:t xml:space="preserve">, se fundamentan en los siguientes hechos: </w:t>
      </w:r>
    </w:p>
    <w:p w:rsidR="00AD560C" w:rsidRDefault="00AD560C" w:rsidP="00161110">
      <w:pPr>
        <w:widowControl w:val="0"/>
        <w:spacing w:line="360" w:lineRule="auto"/>
        <w:ind w:right="20"/>
        <w:jc w:val="both"/>
        <w:rPr>
          <w:rFonts w:ascii="Arial" w:hAnsi="Arial" w:cs="Arial"/>
          <w:bCs/>
          <w:sz w:val="26"/>
          <w:szCs w:val="26"/>
          <w:lang w:val="es-CO"/>
        </w:rPr>
      </w:pPr>
    </w:p>
    <w:p w:rsidR="00716960" w:rsidRDefault="00716960" w:rsidP="00161110">
      <w:pPr>
        <w:widowControl w:val="0"/>
        <w:numPr>
          <w:ilvl w:val="1"/>
          <w:numId w:val="38"/>
        </w:numPr>
        <w:spacing w:line="360" w:lineRule="auto"/>
        <w:ind w:left="0" w:right="20" w:firstLine="0"/>
        <w:jc w:val="both"/>
        <w:rPr>
          <w:rFonts w:ascii="Arial" w:hAnsi="Arial" w:cs="Arial"/>
          <w:bCs/>
          <w:sz w:val="26"/>
          <w:szCs w:val="26"/>
          <w:lang w:val="es-CO"/>
        </w:rPr>
      </w:pPr>
      <w:r>
        <w:rPr>
          <w:rFonts w:ascii="Arial" w:hAnsi="Arial" w:cs="Arial"/>
          <w:bCs/>
          <w:sz w:val="26"/>
          <w:szCs w:val="26"/>
          <w:lang w:val="es-CO"/>
        </w:rPr>
        <w:t xml:space="preserve">En el mes de julio de 1991 el departamento del Huila, el municipio de La Plata (Huila) y </w:t>
      </w:r>
      <w:r w:rsidR="00315BBB">
        <w:rPr>
          <w:rFonts w:ascii="Arial" w:hAnsi="Arial" w:cs="Arial"/>
          <w:bCs/>
          <w:sz w:val="26"/>
          <w:szCs w:val="26"/>
          <w:lang w:val="es-CO"/>
        </w:rPr>
        <w:t xml:space="preserve">la Federación Nacional de Cafeteros, a través del </w:t>
      </w:r>
      <w:r>
        <w:rPr>
          <w:rFonts w:ascii="Arial" w:hAnsi="Arial" w:cs="Arial"/>
          <w:bCs/>
          <w:sz w:val="26"/>
          <w:szCs w:val="26"/>
          <w:lang w:val="es-CO"/>
        </w:rPr>
        <w:t xml:space="preserve"> Comité de Cafeteros del Huila</w:t>
      </w:r>
      <w:r w:rsidR="00315BBB">
        <w:rPr>
          <w:rFonts w:ascii="Arial" w:hAnsi="Arial" w:cs="Arial"/>
          <w:bCs/>
          <w:sz w:val="26"/>
          <w:szCs w:val="26"/>
          <w:lang w:val="es-CO"/>
        </w:rPr>
        <w:t>,</w:t>
      </w:r>
      <w:r>
        <w:rPr>
          <w:rFonts w:ascii="Arial" w:hAnsi="Arial" w:cs="Arial"/>
          <w:bCs/>
          <w:sz w:val="26"/>
          <w:szCs w:val="26"/>
          <w:lang w:val="es-CO"/>
        </w:rPr>
        <w:t xml:space="preserve"> acordaron financiar conjuntamente la construcción del puente La Guinea, que comunica los municipios de San Vicente y La Plata.</w:t>
      </w:r>
    </w:p>
    <w:p w:rsidR="00716960" w:rsidRDefault="00716960" w:rsidP="00161110">
      <w:pPr>
        <w:widowControl w:val="0"/>
        <w:spacing w:line="360" w:lineRule="auto"/>
        <w:ind w:right="20"/>
        <w:jc w:val="both"/>
        <w:rPr>
          <w:rFonts w:ascii="Arial" w:hAnsi="Arial" w:cs="Arial"/>
          <w:bCs/>
          <w:sz w:val="26"/>
          <w:szCs w:val="26"/>
          <w:lang w:val="es-CO"/>
        </w:rPr>
      </w:pPr>
    </w:p>
    <w:p w:rsidR="00AD560C" w:rsidRDefault="00716960" w:rsidP="00161110">
      <w:pPr>
        <w:widowControl w:val="0"/>
        <w:numPr>
          <w:ilvl w:val="1"/>
          <w:numId w:val="38"/>
        </w:numPr>
        <w:spacing w:line="360" w:lineRule="auto"/>
        <w:ind w:left="0" w:right="20" w:firstLine="0"/>
        <w:jc w:val="both"/>
        <w:rPr>
          <w:rFonts w:ascii="Arial" w:hAnsi="Arial" w:cs="Arial"/>
          <w:bCs/>
          <w:sz w:val="26"/>
          <w:szCs w:val="26"/>
          <w:lang w:val="es-CO"/>
        </w:rPr>
      </w:pPr>
      <w:r>
        <w:rPr>
          <w:rFonts w:ascii="Arial" w:hAnsi="Arial" w:cs="Arial"/>
          <w:bCs/>
          <w:sz w:val="26"/>
          <w:szCs w:val="26"/>
          <w:lang w:val="es-CO"/>
        </w:rPr>
        <w:t xml:space="preserve">Una vez que iniciaron las obras, la entidad ejecutora del proyecto instaló un puente colgante </w:t>
      </w:r>
      <w:r w:rsidR="0003409C">
        <w:rPr>
          <w:rFonts w:ascii="Arial" w:hAnsi="Arial" w:cs="Arial"/>
          <w:bCs/>
          <w:sz w:val="26"/>
          <w:szCs w:val="26"/>
          <w:lang w:val="es-CO"/>
        </w:rPr>
        <w:t xml:space="preserve">provisional </w:t>
      </w:r>
      <w:r>
        <w:rPr>
          <w:rFonts w:ascii="Arial" w:hAnsi="Arial" w:cs="Arial"/>
          <w:bCs/>
          <w:sz w:val="26"/>
          <w:szCs w:val="26"/>
          <w:lang w:val="es-CO"/>
        </w:rPr>
        <w:t xml:space="preserve">con el fin de permitir el </w:t>
      </w:r>
      <w:r w:rsidR="0003409C">
        <w:rPr>
          <w:rFonts w:ascii="Arial" w:hAnsi="Arial" w:cs="Arial"/>
          <w:bCs/>
          <w:sz w:val="26"/>
          <w:szCs w:val="26"/>
          <w:lang w:val="es-CO"/>
        </w:rPr>
        <w:t>cruce</w:t>
      </w:r>
      <w:r>
        <w:rPr>
          <w:rFonts w:ascii="Arial" w:hAnsi="Arial" w:cs="Arial"/>
          <w:bCs/>
          <w:sz w:val="26"/>
          <w:szCs w:val="26"/>
          <w:lang w:val="es-CO"/>
        </w:rPr>
        <w:t xml:space="preserve"> de los peatones</w:t>
      </w:r>
      <w:r w:rsidR="0003409C">
        <w:rPr>
          <w:rFonts w:ascii="Arial" w:hAnsi="Arial" w:cs="Arial"/>
          <w:bCs/>
          <w:sz w:val="26"/>
          <w:szCs w:val="26"/>
          <w:lang w:val="es-CO"/>
        </w:rPr>
        <w:t xml:space="preserve"> sobre el río La Plata</w:t>
      </w:r>
      <w:r w:rsidR="00AD560C">
        <w:rPr>
          <w:rFonts w:ascii="Arial" w:hAnsi="Arial" w:cs="Arial"/>
          <w:bCs/>
          <w:sz w:val="26"/>
          <w:szCs w:val="26"/>
          <w:lang w:val="es-CO"/>
        </w:rPr>
        <w:t>.</w:t>
      </w:r>
      <w:r>
        <w:rPr>
          <w:rFonts w:ascii="Arial" w:hAnsi="Arial" w:cs="Arial"/>
          <w:bCs/>
          <w:sz w:val="26"/>
          <w:szCs w:val="26"/>
          <w:lang w:val="es-CO"/>
        </w:rPr>
        <w:t xml:space="preserve">  </w:t>
      </w:r>
    </w:p>
    <w:p w:rsidR="00AD560C" w:rsidRDefault="00AD560C" w:rsidP="00161110">
      <w:pPr>
        <w:widowControl w:val="0"/>
        <w:spacing w:line="360" w:lineRule="auto"/>
        <w:ind w:left="567" w:right="20"/>
        <w:jc w:val="both"/>
        <w:rPr>
          <w:rFonts w:ascii="Arial" w:hAnsi="Arial" w:cs="Arial"/>
          <w:bCs/>
          <w:sz w:val="26"/>
          <w:szCs w:val="26"/>
          <w:lang w:val="es-CO"/>
        </w:rPr>
      </w:pPr>
    </w:p>
    <w:p w:rsidR="00716960" w:rsidRDefault="00046196" w:rsidP="00161110">
      <w:pPr>
        <w:widowControl w:val="0"/>
        <w:numPr>
          <w:ilvl w:val="1"/>
          <w:numId w:val="38"/>
        </w:numPr>
        <w:spacing w:line="360" w:lineRule="auto"/>
        <w:ind w:left="0" w:right="20" w:firstLine="0"/>
        <w:jc w:val="both"/>
        <w:rPr>
          <w:rFonts w:ascii="Arial" w:hAnsi="Arial" w:cs="Arial"/>
          <w:bCs/>
          <w:sz w:val="26"/>
          <w:szCs w:val="26"/>
          <w:lang w:val="es-CO"/>
        </w:rPr>
      </w:pPr>
      <w:r>
        <w:rPr>
          <w:rFonts w:ascii="Arial" w:hAnsi="Arial" w:cs="Arial"/>
          <w:bCs/>
          <w:sz w:val="26"/>
          <w:szCs w:val="26"/>
          <w:lang w:val="es-CO"/>
        </w:rPr>
        <w:t>E</w:t>
      </w:r>
      <w:r w:rsidR="00716960">
        <w:rPr>
          <w:rFonts w:ascii="Arial" w:hAnsi="Arial" w:cs="Arial"/>
          <w:bCs/>
          <w:sz w:val="26"/>
          <w:szCs w:val="26"/>
          <w:lang w:val="es-CO"/>
        </w:rPr>
        <w:t>l puente colgante presentaba serias y notorias deficiencias técnicas en su diseño y construcción, por lo que varias personas alertaron a las autoridades municipales y departamentales sobre el riesgo que existía de que éste se cayera.</w:t>
      </w:r>
    </w:p>
    <w:p w:rsidR="00716960" w:rsidRDefault="00716960" w:rsidP="00161110">
      <w:pPr>
        <w:pStyle w:val="Prrafodelista"/>
        <w:spacing w:line="360" w:lineRule="auto"/>
        <w:rPr>
          <w:rFonts w:ascii="Arial" w:hAnsi="Arial" w:cs="Arial"/>
          <w:bCs/>
          <w:sz w:val="26"/>
          <w:szCs w:val="26"/>
          <w:lang w:val="es-CO"/>
        </w:rPr>
      </w:pPr>
    </w:p>
    <w:p w:rsidR="00AD560C" w:rsidRDefault="00716960" w:rsidP="00161110">
      <w:pPr>
        <w:widowControl w:val="0"/>
        <w:numPr>
          <w:ilvl w:val="1"/>
          <w:numId w:val="38"/>
        </w:numPr>
        <w:spacing w:line="360" w:lineRule="auto"/>
        <w:ind w:left="0" w:right="20" w:firstLine="0"/>
        <w:jc w:val="both"/>
        <w:rPr>
          <w:rFonts w:ascii="Arial" w:hAnsi="Arial" w:cs="Arial"/>
          <w:bCs/>
          <w:sz w:val="26"/>
          <w:szCs w:val="26"/>
          <w:lang w:val="es-CO"/>
        </w:rPr>
      </w:pPr>
      <w:r>
        <w:rPr>
          <w:rFonts w:ascii="Arial" w:hAnsi="Arial" w:cs="Arial"/>
          <w:bCs/>
          <w:sz w:val="26"/>
          <w:szCs w:val="26"/>
          <w:lang w:val="es-CO"/>
        </w:rPr>
        <w:t xml:space="preserve">El riesgo efectivamente se concretó el 5 de agosto de 1992, cuando el puente se </w:t>
      </w:r>
      <w:r w:rsidR="00615F11">
        <w:rPr>
          <w:rFonts w:ascii="Arial" w:hAnsi="Arial" w:cs="Arial"/>
          <w:bCs/>
          <w:sz w:val="26"/>
          <w:szCs w:val="26"/>
          <w:lang w:val="es-CO"/>
        </w:rPr>
        <w:t>desplomó</w:t>
      </w:r>
      <w:r>
        <w:rPr>
          <w:rFonts w:ascii="Arial" w:hAnsi="Arial" w:cs="Arial"/>
          <w:bCs/>
          <w:sz w:val="26"/>
          <w:szCs w:val="26"/>
          <w:lang w:val="es-CO"/>
        </w:rPr>
        <w:t xml:space="preserve"> y provocó la muerte </w:t>
      </w:r>
      <w:r w:rsidR="0003409C">
        <w:rPr>
          <w:rFonts w:ascii="Arial" w:hAnsi="Arial" w:cs="Arial"/>
          <w:bCs/>
          <w:sz w:val="26"/>
          <w:szCs w:val="26"/>
          <w:lang w:val="es-CO"/>
        </w:rPr>
        <w:t xml:space="preserve">por ahogamiento </w:t>
      </w:r>
      <w:r>
        <w:rPr>
          <w:rFonts w:ascii="Arial" w:hAnsi="Arial" w:cs="Arial"/>
          <w:bCs/>
          <w:sz w:val="26"/>
          <w:szCs w:val="26"/>
          <w:lang w:val="es-CO"/>
        </w:rPr>
        <w:t xml:space="preserve">de </w:t>
      </w:r>
      <w:r w:rsidR="00615F11">
        <w:rPr>
          <w:rFonts w:ascii="Arial" w:hAnsi="Arial" w:cs="Arial"/>
          <w:bCs/>
          <w:sz w:val="26"/>
          <w:szCs w:val="26"/>
          <w:lang w:val="es-CO"/>
        </w:rPr>
        <w:t>cinco personas</w:t>
      </w:r>
      <w:r w:rsidR="00F63977">
        <w:rPr>
          <w:rFonts w:ascii="Arial" w:hAnsi="Arial" w:cs="Arial"/>
          <w:bCs/>
          <w:sz w:val="26"/>
          <w:szCs w:val="26"/>
          <w:lang w:val="es-CO"/>
        </w:rPr>
        <w:t xml:space="preserve"> que cayeron al río</w:t>
      </w:r>
      <w:r w:rsidR="00615F11">
        <w:rPr>
          <w:rFonts w:ascii="Arial" w:hAnsi="Arial" w:cs="Arial"/>
          <w:bCs/>
          <w:sz w:val="26"/>
          <w:szCs w:val="26"/>
          <w:lang w:val="es-CO"/>
        </w:rPr>
        <w:t xml:space="preserve">, entre ellas los señores </w:t>
      </w:r>
      <w:r>
        <w:rPr>
          <w:rFonts w:ascii="Arial" w:hAnsi="Arial" w:cs="Arial"/>
          <w:bCs/>
          <w:sz w:val="26"/>
          <w:szCs w:val="26"/>
          <w:lang w:val="es-CO"/>
        </w:rPr>
        <w:t>Bas</w:t>
      </w:r>
      <w:r w:rsidR="00615F11">
        <w:rPr>
          <w:rFonts w:ascii="Arial" w:hAnsi="Arial" w:cs="Arial"/>
          <w:bCs/>
          <w:sz w:val="26"/>
          <w:szCs w:val="26"/>
          <w:lang w:val="es-CO"/>
        </w:rPr>
        <w:t xml:space="preserve">ilia Campo Cleves, </w:t>
      </w:r>
      <w:r w:rsidR="00315BBB">
        <w:rPr>
          <w:rFonts w:ascii="Arial" w:hAnsi="Arial" w:cs="Arial"/>
          <w:bCs/>
          <w:sz w:val="26"/>
          <w:szCs w:val="26"/>
          <w:lang w:val="es-CO"/>
        </w:rPr>
        <w:t xml:space="preserve">José </w:t>
      </w:r>
      <w:r w:rsidR="00615F11">
        <w:rPr>
          <w:rFonts w:ascii="Arial" w:hAnsi="Arial" w:cs="Arial"/>
          <w:bCs/>
          <w:sz w:val="26"/>
          <w:szCs w:val="26"/>
          <w:lang w:val="es-CO"/>
        </w:rPr>
        <w:t xml:space="preserve">Albán Rojas </w:t>
      </w:r>
      <w:r w:rsidR="00315BBB">
        <w:rPr>
          <w:rFonts w:ascii="Arial" w:hAnsi="Arial" w:cs="Arial"/>
          <w:bCs/>
          <w:sz w:val="26"/>
          <w:szCs w:val="26"/>
          <w:lang w:val="es-CO"/>
        </w:rPr>
        <w:t xml:space="preserve">Castillo </w:t>
      </w:r>
      <w:r w:rsidR="00615F11">
        <w:rPr>
          <w:rFonts w:ascii="Arial" w:hAnsi="Arial" w:cs="Arial"/>
          <w:bCs/>
          <w:sz w:val="26"/>
          <w:szCs w:val="26"/>
          <w:lang w:val="es-CO"/>
        </w:rPr>
        <w:t>y</w:t>
      </w:r>
      <w:r w:rsidR="0003409C">
        <w:rPr>
          <w:rFonts w:ascii="Arial" w:hAnsi="Arial" w:cs="Arial"/>
          <w:bCs/>
          <w:sz w:val="26"/>
          <w:szCs w:val="26"/>
          <w:lang w:val="es-CO"/>
        </w:rPr>
        <w:t xml:space="preserve"> Carlos Alberto Causayá.</w:t>
      </w:r>
    </w:p>
    <w:p w:rsidR="00AD560C" w:rsidRDefault="00AD560C" w:rsidP="00161110">
      <w:pPr>
        <w:pStyle w:val="Prrafodelista"/>
        <w:spacing w:line="360" w:lineRule="auto"/>
        <w:rPr>
          <w:rFonts w:ascii="Arial" w:hAnsi="Arial" w:cs="Arial"/>
          <w:bCs/>
          <w:sz w:val="26"/>
          <w:szCs w:val="26"/>
          <w:lang w:val="es-CO"/>
        </w:rPr>
      </w:pPr>
    </w:p>
    <w:p w:rsidR="006F62B8" w:rsidRDefault="00DB34D9" w:rsidP="00161110">
      <w:pPr>
        <w:widowControl w:val="0"/>
        <w:numPr>
          <w:ilvl w:val="0"/>
          <w:numId w:val="38"/>
        </w:numPr>
        <w:tabs>
          <w:tab w:val="left" w:pos="426"/>
        </w:tabs>
        <w:spacing w:line="360" w:lineRule="auto"/>
        <w:ind w:left="0" w:right="20" w:hanging="11"/>
        <w:jc w:val="both"/>
        <w:rPr>
          <w:rFonts w:ascii="Arial" w:hAnsi="Arial" w:cs="Arial"/>
          <w:bCs/>
          <w:sz w:val="26"/>
          <w:szCs w:val="26"/>
          <w:lang w:val="es-CO"/>
        </w:rPr>
      </w:pPr>
      <w:r>
        <w:rPr>
          <w:rFonts w:ascii="Arial" w:hAnsi="Arial" w:cs="Arial"/>
          <w:bCs/>
          <w:sz w:val="26"/>
          <w:szCs w:val="26"/>
          <w:lang w:val="es-CO"/>
        </w:rPr>
        <w:t xml:space="preserve">Con fundamento en </w:t>
      </w:r>
      <w:r w:rsidR="00AD560C">
        <w:rPr>
          <w:rFonts w:ascii="Arial" w:hAnsi="Arial" w:cs="Arial"/>
          <w:bCs/>
          <w:sz w:val="26"/>
          <w:szCs w:val="26"/>
          <w:lang w:val="es-CO"/>
        </w:rPr>
        <w:t>los anteriores hechos</w:t>
      </w:r>
      <w:r>
        <w:rPr>
          <w:rFonts w:ascii="Arial" w:hAnsi="Arial" w:cs="Arial"/>
          <w:bCs/>
          <w:sz w:val="26"/>
          <w:szCs w:val="26"/>
          <w:lang w:val="es-CO"/>
        </w:rPr>
        <w:t xml:space="preserve">, los familiares de </w:t>
      </w:r>
      <w:r w:rsidR="00F764C2">
        <w:rPr>
          <w:rFonts w:ascii="Arial" w:hAnsi="Arial" w:cs="Arial"/>
          <w:bCs/>
          <w:sz w:val="26"/>
          <w:szCs w:val="26"/>
          <w:lang w:val="es-CO"/>
        </w:rPr>
        <w:t xml:space="preserve">los </w:t>
      </w:r>
      <w:r w:rsidR="000328FD">
        <w:rPr>
          <w:rFonts w:ascii="Arial" w:hAnsi="Arial" w:cs="Arial"/>
          <w:bCs/>
          <w:sz w:val="26"/>
          <w:szCs w:val="26"/>
          <w:lang w:val="es-CO"/>
        </w:rPr>
        <w:t xml:space="preserve">señores Basilia Campo Cleves, Carlos Alberto Causayá </w:t>
      </w:r>
      <w:r w:rsidR="00615F11">
        <w:rPr>
          <w:rFonts w:ascii="Arial" w:hAnsi="Arial" w:cs="Arial"/>
          <w:bCs/>
          <w:sz w:val="26"/>
          <w:szCs w:val="26"/>
          <w:lang w:val="es-CO"/>
        </w:rPr>
        <w:t xml:space="preserve">y </w:t>
      </w:r>
      <w:r w:rsidR="00315BBB">
        <w:rPr>
          <w:rFonts w:ascii="Arial" w:hAnsi="Arial" w:cs="Arial"/>
          <w:bCs/>
          <w:sz w:val="26"/>
          <w:szCs w:val="26"/>
          <w:lang w:val="es-CO"/>
        </w:rPr>
        <w:t xml:space="preserve">José </w:t>
      </w:r>
      <w:r w:rsidR="00615F11">
        <w:rPr>
          <w:rFonts w:ascii="Arial" w:hAnsi="Arial" w:cs="Arial"/>
          <w:bCs/>
          <w:sz w:val="26"/>
          <w:szCs w:val="26"/>
          <w:lang w:val="es-CO"/>
        </w:rPr>
        <w:t xml:space="preserve">Albán Rojas </w:t>
      </w:r>
      <w:r w:rsidR="00315BBB">
        <w:rPr>
          <w:rFonts w:ascii="Arial" w:hAnsi="Arial" w:cs="Arial"/>
          <w:bCs/>
          <w:sz w:val="26"/>
          <w:szCs w:val="26"/>
          <w:lang w:val="es-CO"/>
        </w:rPr>
        <w:t xml:space="preserve">Castillo </w:t>
      </w:r>
      <w:r>
        <w:rPr>
          <w:rFonts w:ascii="Arial" w:hAnsi="Arial" w:cs="Arial"/>
          <w:bCs/>
          <w:sz w:val="26"/>
          <w:szCs w:val="26"/>
          <w:lang w:val="es-CO"/>
        </w:rPr>
        <w:t>solicitaron</w:t>
      </w:r>
      <w:r w:rsidR="00F764C2">
        <w:rPr>
          <w:rFonts w:ascii="Arial" w:hAnsi="Arial" w:cs="Arial"/>
          <w:bCs/>
          <w:sz w:val="26"/>
          <w:szCs w:val="26"/>
          <w:lang w:val="es-CO"/>
        </w:rPr>
        <w:t>, en escritos separados,</w:t>
      </w:r>
      <w:r>
        <w:rPr>
          <w:rFonts w:ascii="Arial" w:hAnsi="Arial" w:cs="Arial"/>
          <w:bCs/>
          <w:sz w:val="26"/>
          <w:szCs w:val="26"/>
          <w:lang w:val="es-CO"/>
        </w:rPr>
        <w:t xml:space="preserve"> </w:t>
      </w:r>
      <w:r w:rsidR="00615F11">
        <w:rPr>
          <w:rFonts w:ascii="Arial" w:hAnsi="Arial" w:cs="Arial"/>
          <w:bCs/>
          <w:sz w:val="26"/>
          <w:szCs w:val="26"/>
          <w:lang w:val="es-CO"/>
        </w:rPr>
        <w:t>que se declarara</w:t>
      </w:r>
      <w:r w:rsidR="00AD560C">
        <w:rPr>
          <w:rFonts w:ascii="Arial" w:hAnsi="Arial" w:cs="Arial"/>
          <w:bCs/>
          <w:sz w:val="26"/>
          <w:szCs w:val="26"/>
          <w:lang w:val="es-CO"/>
        </w:rPr>
        <w:t xml:space="preserve"> a</w:t>
      </w:r>
      <w:r w:rsidR="007555B1">
        <w:rPr>
          <w:rFonts w:ascii="Arial" w:hAnsi="Arial" w:cs="Arial"/>
          <w:bCs/>
          <w:sz w:val="26"/>
          <w:szCs w:val="26"/>
          <w:lang w:val="es-CO"/>
        </w:rPr>
        <w:t>l d</w:t>
      </w:r>
      <w:r w:rsidR="000328FD">
        <w:rPr>
          <w:rFonts w:ascii="Arial" w:hAnsi="Arial" w:cs="Arial"/>
          <w:bCs/>
          <w:sz w:val="26"/>
          <w:szCs w:val="26"/>
          <w:lang w:val="es-CO"/>
        </w:rPr>
        <w:t>epartame</w:t>
      </w:r>
      <w:r w:rsidR="007555B1">
        <w:rPr>
          <w:rFonts w:ascii="Arial" w:hAnsi="Arial" w:cs="Arial"/>
          <w:bCs/>
          <w:sz w:val="26"/>
          <w:szCs w:val="26"/>
          <w:lang w:val="es-CO"/>
        </w:rPr>
        <w:t>nto del Huila, al municipio de L</w:t>
      </w:r>
      <w:r w:rsidR="000328FD">
        <w:rPr>
          <w:rFonts w:ascii="Arial" w:hAnsi="Arial" w:cs="Arial"/>
          <w:bCs/>
          <w:sz w:val="26"/>
          <w:szCs w:val="26"/>
          <w:lang w:val="es-CO"/>
        </w:rPr>
        <w:t>a Plata (Huila) y a</w:t>
      </w:r>
      <w:r w:rsidR="007C07F0">
        <w:rPr>
          <w:rFonts w:ascii="Arial" w:hAnsi="Arial" w:cs="Arial"/>
          <w:bCs/>
          <w:sz w:val="26"/>
          <w:szCs w:val="26"/>
          <w:lang w:val="es-CO"/>
        </w:rPr>
        <w:t xml:space="preserve"> la Federación </w:t>
      </w:r>
      <w:r w:rsidR="007C07F0">
        <w:rPr>
          <w:rFonts w:ascii="Arial" w:hAnsi="Arial" w:cs="Arial"/>
          <w:bCs/>
          <w:sz w:val="26"/>
          <w:szCs w:val="26"/>
          <w:lang w:val="es-CO"/>
        </w:rPr>
        <w:lastRenderedPageBreak/>
        <w:t>Nacional de Cafeteros de Colombia</w:t>
      </w:r>
      <w:r w:rsidR="007C07F0">
        <w:rPr>
          <w:rStyle w:val="Refdenotaalpie"/>
          <w:rFonts w:ascii="Arial" w:hAnsi="Arial" w:cs="Arial"/>
          <w:bCs/>
          <w:sz w:val="26"/>
          <w:szCs w:val="26"/>
          <w:lang w:val="es-CO"/>
        </w:rPr>
        <w:footnoteReference w:id="1"/>
      </w:r>
      <w:r w:rsidR="000328FD">
        <w:rPr>
          <w:rFonts w:ascii="Arial" w:hAnsi="Arial" w:cs="Arial"/>
          <w:bCs/>
          <w:sz w:val="26"/>
          <w:szCs w:val="26"/>
          <w:lang w:val="es-CO"/>
        </w:rPr>
        <w:t>, administrativa y solidariamente responsables</w:t>
      </w:r>
      <w:r w:rsidR="00AD560C">
        <w:rPr>
          <w:rFonts w:ascii="Arial" w:hAnsi="Arial" w:cs="Arial"/>
          <w:bCs/>
          <w:sz w:val="26"/>
          <w:szCs w:val="26"/>
          <w:lang w:val="es-CO"/>
        </w:rPr>
        <w:t xml:space="preserve">, a título de falla del servicio, de </w:t>
      </w:r>
      <w:r w:rsidR="00F764C2">
        <w:rPr>
          <w:rFonts w:ascii="Arial" w:hAnsi="Arial" w:cs="Arial"/>
          <w:bCs/>
          <w:sz w:val="26"/>
          <w:szCs w:val="26"/>
          <w:lang w:val="es-CO"/>
        </w:rPr>
        <w:t xml:space="preserve">la muerte de todos ellos. </w:t>
      </w:r>
      <w:r w:rsidR="006F62B8">
        <w:rPr>
          <w:rFonts w:ascii="Arial" w:hAnsi="Arial" w:cs="Arial"/>
          <w:bCs/>
          <w:sz w:val="26"/>
          <w:szCs w:val="26"/>
          <w:lang w:val="es-CO"/>
        </w:rPr>
        <w:t xml:space="preserve">Las pretensiones formuladas en materia de reparación y la forma como están integrados cada uno de los grupos demandantes, se presentan a continuación: </w:t>
      </w:r>
    </w:p>
    <w:p w:rsidR="006F62B8" w:rsidRDefault="006F62B8" w:rsidP="00161110">
      <w:pPr>
        <w:widowControl w:val="0"/>
        <w:spacing w:line="360" w:lineRule="auto"/>
        <w:ind w:right="20"/>
        <w:jc w:val="both"/>
        <w:rPr>
          <w:rFonts w:ascii="Arial" w:hAnsi="Arial" w:cs="Arial"/>
          <w:bCs/>
          <w:sz w:val="26"/>
          <w:szCs w:val="26"/>
          <w:lang w:val="es-CO"/>
        </w:rPr>
      </w:pPr>
    </w:p>
    <w:p w:rsidR="00071102" w:rsidRDefault="00071102" w:rsidP="00161110">
      <w:pPr>
        <w:widowControl w:val="0"/>
        <w:numPr>
          <w:ilvl w:val="0"/>
          <w:numId w:val="33"/>
        </w:numPr>
        <w:spacing w:line="360" w:lineRule="auto"/>
        <w:ind w:right="20"/>
        <w:jc w:val="both"/>
        <w:rPr>
          <w:rFonts w:ascii="Arial" w:hAnsi="Arial" w:cs="Arial"/>
          <w:b/>
          <w:bCs/>
          <w:sz w:val="26"/>
          <w:szCs w:val="26"/>
          <w:lang w:val="es-CO"/>
        </w:rPr>
      </w:pPr>
      <w:r>
        <w:rPr>
          <w:rFonts w:ascii="Arial" w:hAnsi="Arial" w:cs="Arial"/>
          <w:b/>
          <w:bCs/>
          <w:sz w:val="26"/>
          <w:szCs w:val="26"/>
          <w:lang w:val="es-CO"/>
        </w:rPr>
        <w:t xml:space="preserve">Proceso </w:t>
      </w:r>
      <w:r w:rsidR="000328FD">
        <w:rPr>
          <w:rFonts w:ascii="Arial" w:hAnsi="Arial" w:cs="Arial"/>
          <w:b/>
          <w:bCs/>
          <w:sz w:val="26"/>
          <w:szCs w:val="26"/>
          <w:lang w:val="es-CO"/>
        </w:rPr>
        <w:t>7810</w:t>
      </w:r>
    </w:p>
    <w:p w:rsidR="00071102" w:rsidRDefault="00071102" w:rsidP="00161110">
      <w:pPr>
        <w:widowControl w:val="0"/>
        <w:spacing w:line="360" w:lineRule="auto"/>
        <w:ind w:right="20"/>
        <w:jc w:val="both"/>
        <w:rPr>
          <w:rFonts w:ascii="Arial" w:hAnsi="Arial" w:cs="Arial"/>
          <w:b/>
          <w:bCs/>
          <w:sz w:val="26"/>
          <w:szCs w:val="26"/>
          <w:lang w:val="es-CO"/>
        </w:rPr>
      </w:pPr>
    </w:p>
    <w:p w:rsidR="00071102" w:rsidRDefault="00AD560C" w:rsidP="00161110">
      <w:pPr>
        <w:widowControl w:val="0"/>
        <w:numPr>
          <w:ilvl w:val="1"/>
          <w:numId w:val="38"/>
        </w:numPr>
        <w:spacing w:line="360" w:lineRule="auto"/>
        <w:ind w:left="0" w:right="20" w:firstLine="0"/>
        <w:jc w:val="both"/>
        <w:rPr>
          <w:rFonts w:ascii="Arial" w:hAnsi="Arial" w:cs="Arial"/>
          <w:bCs/>
          <w:sz w:val="26"/>
          <w:szCs w:val="26"/>
          <w:lang w:val="es-CO"/>
        </w:rPr>
      </w:pPr>
      <w:r>
        <w:rPr>
          <w:rFonts w:ascii="Arial" w:hAnsi="Arial" w:cs="Arial"/>
          <w:bCs/>
          <w:sz w:val="26"/>
          <w:szCs w:val="26"/>
          <w:lang w:val="es-CO"/>
        </w:rPr>
        <w:t xml:space="preserve">La demanda fue presentada </w:t>
      </w:r>
      <w:r w:rsidR="00247E62">
        <w:rPr>
          <w:rFonts w:ascii="Arial" w:hAnsi="Arial" w:cs="Arial"/>
          <w:bCs/>
          <w:sz w:val="26"/>
          <w:szCs w:val="26"/>
          <w:lang w:val="es-CO"/>
        </w:rPr>
        <w:t>el 5</w:t>
      </w:r>
      <w:r w:rsidR="00071102" w:rsidRPr="00071102">
        <w:rPr>
          <w:rFonts w:ascii="Arial" w:hAnsi="Arial" w:cs="Arial"/>
          <w:bCs/>
          <w:sz w:val="26"/>
          <w:szCs w:val="26"/>
          <w:lang w:val="es-CO"/>
        </w:rPr>
        <w:t xml:space="preserve"> de agosto de 199</w:t>
      </w:r>
      <w:r w:rsidR="00247E62">
        <w:rPr>
          <w:rFonts w:ascii="Arial" w:hAnsi="Arial" w:cs="Arial"/>
          <w:bCs/>
          <w:sz w:val="26"/>
          <w:szCs w:val="26"/>
          <w:lang w:val="es-CO"/>
        </w:rPr>
        <w:t>4</w:t>
      </w:r>
      <w:r w:rsidR="007C07F0">
        <w:rPr>
          <w:rFonts w:ascii="Arial" w:hAnsi="Arial" w:cs="Arial"/>
          <w:bCs/>
          <w:sz w:val="26"/>
          <w:szCs w:val="26"/>
          <w:lang w:val="es-CO"/>
        </w:rPr>
        <w:t xml:space="preserve"> y </w:t>
      </w:r>
      <w:r w:rsidR="0003409C">
        <w:rPr>
          <w:rFonts w:ascii="Arial" w:hAnsi="Arial" w:cs="Arial"/>
          <w:bCs/>
          <w:sz w:val="26"/>
          <w:szCs w:val="26"/>
          <w:lang w:val="es-CO"/>
        </w:rPr>
        <w:t>su texto sustituido</w:t>
      </w:r>
      <w:r w:rsidR="007C07F0">
        <w:rPr>
          <w:rFonts w:ascii="Arial" w:hAnsi="Arial" w:cs="Arial"/>
          <w:bCs/>
          <w:sz w:val="26"/>
          <w:szCs w:val="26"/>
          <w:lang w:val="es-CO"/>
        </w:rPr>
        <w:t xml:space="preserve"> el 16 de marzo de 1995,</w:t>
      </w:r>
      <w:r>
        <w:rPr>
          <w:rFonts w:ascii="Arial" w:hAnsi="Arial" w:cs="Arial"/>
          <w:bCs/>
          <w:sz w:val="26"/>
          <w:szCs w:val="26"/>
          <w:lang w:val="es-CO"/>
        </w:rPr>
        <w:t xml:space="preserve"> por</w:t>
      </w:r>
      <w:r w:rsidR="00071102" w:rsidRPr="00071102">
        <w:rPr>
          <w:rFonts w:ascii="Arial" w:hAnsi="Arial" w:cs="Arial"/>
          <w:bCs/>
          <w:sz w:val="26"/>
          <w:szCs w:val="26"/>
          <w:lang w:val="es-CO"/>
        </w:rPr>
        <w:t xml:space="preserve"> </w:t>
      </w:r>
      <w:r w:rsidR="00071102">
        <w:rPr>
          <w:rFonts w:ascii="Arial" w:hAnsi="Arial" w:cs="Arial"/>
          <w:bCs/>
          <w:sz w:val="26"/>
          <w:szCs w:val="26"/>
          <w:lang w:val="es-CO"/>
        </w:rPr>
        <w:t>los señores</w:t>
      </w:r>
      <w:r w:rsidR="00247E62">
        <w:rPr>
          <w:rFonts w:ascii="Arial" w:hAnsi="Arial" w:cs="Arial"/>
          <w:bCs/>
          <w:sz w:val="26"/>
          <w:szCs w:val="26"/>
          <w:lang w:val="es-CO"/>
        </w:rPr>
        <w:t xml:space="preserve"> Marco Tulio Rivera, María Deisy Rivera, Mari</w:t>
      </w:r>
      <w:r w:rsidR="00DC36B2">
        <w:rPr>
          <w:rFonts w:ascii="Arial" w:hAnsi="Arial" w:cs="Arial"/>
          <w:bCs/>
          <w:sz w:val="26"/>
          <w:szCs w:val="26"/>
          <w:lang w:val="es-CO"/>
        </w:rPr>
        <w:t>c</w:t>
      </w:r>
      <w:r w:rsidR="00247E62">
        <w:rPr>
          <w:rFonts w:ascii="Arial" w:hAnsi="Arial" w:cs="Arial"/>
          <w:bCs/>
          <w:sz w:val="26"/>
          <w:szCs w:val="26"/>
          <w:lang w:val="es-CO"/>
        </w:rPr>
        <w:t xml:space="preserve">ela Rivera Campo, </w:t>
      </w:r>
      <w:r w:rsidR="00512E94">
        <w:rPr>
          <w:rFonts w:ascii="Arial" w:hAnsi="Arial" w:cs="Arial"/>
          <w:bCs/>
          <w:sz w:val="26"/>
          <w:szCs w:val="26"/>
          <w:lang w:val="es-CO"/>
        </w:rPr>
        <w:t>Manuel María de Jesús Rivera Campo, Emperatriz Rivera Campo, Orlando Campo, Álvaro Rivera Campo, Francy Elena Rivera Campo, Ramón Campo Cleves, Dora Alicia Campo Cleves, Concepción Campo Cleves, Salomón Campo Cleves</w:t>
      </w:r>
      <w:r w:rsidR="00E236DA">
        <w:rPr>
          <w:rFonts w:ascii="Arial" w:hAnsi="Arial" w:cs="Arial"/>
          <w:bCs/>
          <w:sz w:val="26"/>
          <w:szCs w:val="26"/>
          <w:lang w:val="es-CO"/>
        </w:rPr>
        <w:t>,</w:t>
      </w:r>
      <w:r w:rsidR="00512E94">
        <w:rPr>
          <w:rFonts w:ascii="Arial" w:hAnsi="Arial" w:cs="Arial"/>
          <w:bCs/>
          <w:sz w:val="26"/>
          <w:szCs w:val="26"/>
          <w:lang w:val="es-CO"/>
        </w:rPr>
        <w:t xml:space="preserve"> María Edith</w:t>
      </w:r>
      <w:r w:rsidR="00E236DA">
        <w:rPr>
          <w:rFonts w:ascii="Arial" w:hAnsi="Arial" w:cs="Arial"/>
          <w:bCs/>
          <w:sz w:val="26"/>
          <w:szCs w:val="26"/>
          <w:lang w:val="es-CO"/>
        </w:rPr>
        <w:t xml:space="preserve"> </w:t>
      </w:r>
      <w:r w:rsidR="00315BBB">
        <w:rPr>
          <w:rFonts w:ascii="Arial" w:hAnsi="Arial" w:cs="Arial"/>
          <w:bCs/>
          <w:sz w:val="26"/>
          <w:szCs w:val="26"/>
          <w:lang w:val="es-CO"/>
        </w:rPr>
        <w:t xml:space="preserve">Rivera Campo </w:t>
      </w:r>
      <w:r w:rsidR="00512E94">
        <w:rPr>
          <w:rFonts w:ascii="Arial" w:hAnsi="Arial" w:cs="Arial"/>
          <w:bCs/>
          <w:sz w:val="26"/>
          <w:szCs w:val="26"/>
          <w:lang w:val="es-CO"/>
        </w:rPr>
        <w:t>y Gloria Rub</w:t>
      </w:r>
      <w:r w:rsidR="00DC36B2">
        <w:rPr>
          <w:rFonts w:ascii="Arial" w:hAnsi="Arial" w:cs="Arial"/>
          <w:bCs/>
          <w:sz w:val="26"/>
          <w:szCs w:val="26"/>
          <w:lang w:val="es-CO"/>
        </w:rPr>
        <w:t>i</w:t>
      </w:r>
      <w:r w:rsidR="00512E94">
        <w:rPr>
          <w:rFonts w:ascii="Arial" w:hAnsi="Arial" w:cs="Arial"/>
          <w:bCs/>
          <w:sz w:val="26"/>
          <w:szCs w:val="26"/>
          <w:lang w:val="es-CO"/>
        </w:rPr>
        <w:t xml:space="preserve"> Rivera Campo</w:t>
      </w:r>
      <w:r w:rsidR="00970A0F">
        <w:rPr>
          <w:rFonts w:ascii="Arial" w:hAnsi="Arial" w:cs="Arial"/>
          <w:bCs/>
          <w:sz w:val="26"/>
          <w:szCs w:val="26"/>
          <w:lang w:val="es-CO"/>
        </w:rPr>
        <w:t>. Los demandantes pretenden que se condene a la</w:t>
      </w:r>
      <w:r w:rsidR="00615F11">
        <w:rPr>
          <w:rFonts w:ascii="Arial" w:hAnsi="Arial" w:cs="Arial"/>
          <w:bCs/>
          <w:sz w:val="26"/>
          <w:szCs w:val="26"/>
          <w:lang w:val="es-CO"/>
        </w:rPr>
        <w:t>s</w:t>
      </w:r>
      <w:r w:rsidR="00970A0F">
        <w:rPr>
          <w:rFonts w:ascii="Arial" w:hAnsi="Arial" w:cs="Arial"/>
          <w:bCs/>
          <w:sz w:val="26"/>
          <w:szCs w:val="26"/>
          <w:lang w:val="es-CO"/>
        </w:rPr>
        <w:t xml:space="preserve"> entidad</w:t>
      </w:r>
      <w:r w:rsidR="00615F11">
        <w:rPr>
          <w:rFonts w:ascii="Arial" w:hAnsi="Arial" w:cs="Arial"/>
          <w:bCs/>
          <w:sz w:val="26"/>
          <w:szCs w:val="26"/>
          <w:lang w:val="es-CO"/>
        </w:rPr>
        <w:t>es demandadas</w:t>
      </w:r>
      <w:r w:rsidR="00970A0F">
        <w:rPr>
          <w:rFonts w:ascii="Arial" w:hAnsi="Arial" w:cs="Arial"/>
          <w:bCs/>
          <w:sz w:val="26"/>
          <w:szCs w:val="26"/>
          <w:lang w:val="es-CO"/>
        </w:rPr>
        <w:t xml:space="preserve"> al pago de</w:t>
      </w:r>
      <w:r w:rsidR="00046F3E">
        <w:rPr>
          <w:rFonts w:ascii="Arial" w:hAnsi="Arial" w:cs="Arial"/>
          <w:bCs/>
          <w:sz w:val="26"/>
          <w:szCs w:val="26"/>
          <w:lang w:val="es-CO"/>
        </w:rPr>
        <w:t xml:space="preserve"> las siguientes </w:t>
      </w:r>
      <w:r w:rsidR="00970A0F">
        <w:rPr>
          <w:rFonts w:ascii="Arial" w:hAnsi="Arial" w:cs="Arial"/>
          <w:bCs/>
          <w:sz w:val="26"/>
          <w:szCs w:val="26"/>
          <w:lang w:val="es-CO"/>
        </w:rPr>
        <w:t xml:space="preserve">indemnizaciones </w:t>
      </w:r>
      <w:r w:rsidR="00970A0F" w:rsidRPr="00596F4D">
        <w:rPr>
          <w:rFonts w:ascii="Arial" w:hAnsi="Arial" w:cs="Arial"/>
          <w:bCs/>
          <w:sz w:val="22"/>
          <w:szCs w:val="22"/>
          <w:lang w:val="es-CO"/>
        </w:rPr>
        <w:t xml:space="preserve">(f. </w:t>
      </w:r>
      <w:r w:rsidR="007C07F0" w:rsidRPr="00596F4D">
        <w:rPr>
          <w:rFonts w:ascii="Arial" w:hAnsi="Arial" w:cs="Arial"/>
          <w:bCs/>
          <w:sz w:val="22"/>
          <w:szCs w:val="22"/>
          <w:lang w:val="es-CO"/>
        </w:rPr>
        <w:t xml:space="preserve">10-31, </w:t>
      </w:r>
      <w:r w:rsidR="00E236DA" w:rsidRPr="00596F4D">
        <w:rPr>
          <w:rFonts w:ascii="Arial" w:hAnsi="Arial" w:cs="Arial"/>
          <w:bCs/>
          <w:sz w:val="22"/>
          <w:szCs w:val="22"/>
          <w:lang w:val="es-CO"/>
        </w:rPr>
        <w:t>67</w:t>
      </w:r>
      <w:r w:rsidR="00970A0F" w:rsidRPr="00596F4D">
        <w:rPr>
          <w:rFonts w:ascii="Arial" w:hAnsi="Arial" w:cs="Arial"/>
          <w:bCs/>
          <w:sz w:val="22"/>
          <w:szCs w:val="22"/>
          <w:lang w:val="es-CO"/>
        </w:rPr>
        <w:t>-</w:t>
      </w:r>
      <w:r w:rsidR="00E236DA" w:rsidRPr="00596F4D">
        <w:rPr>
          <w:rFonts w:ascii="Arial" w:hAnsi="Arial" w:cs="Arial"/>
          <w:bCs/>
          <w:sz w:val="22"/>
          <w:szCs w:val="22"/>
          <w:lang w:val="es-CO"/>
        </w:rPr>
        <w:t>83</w:t>
      </w:r>
      <w:r w:rsidR="00970A0F" w:rsidRPr="00596F4D">
        <w:rPr>
          <w:rFonts w:ascii="Arial" w:hAnsi="Arial" w:cs="Arial"/>
          <w:bCs/>
          <w:sz w:val="22"/>
          <w:szCs w:val="22"/>
          <w:lang w:val="es-CO"/>
        </w:rPr>
        <w:t xml:space="preserve"> c. 1)</w:t>
      </w:r>
      <w:r w:rsidRPr="00596F4D">
        <w:rPr>
          <w:rFonts w:ascii="Arial" w:hAnsi="Arial" w:cs="Arial"/>
          <w:bCs/>
          <w:sz w:val="22"/>
          <w:szCs w:val="22"/>
          <w:lang w:val="es-CO"/>
        </w:rPr>
        <w:t>:</w:t>
      </w:r>
      <w:r>
        <w:rPr>
          <w:rFonts w:ascii="Arial" w:hAnsi="Arial" w:cs="Arial"/>
          <w:bCs/>
          <w:sz w:val="26"/>
          <w:szCs w:val="26"/>
          <w:lang w:val="es-CO"/>
        </w:rPr>
        <w:t xml:space="preserve"> </w:t>
      </w:r>
    </w:p>
    <w:p w:rsidR="00AD560C" w:rsidRDefault="00596F4D" w:rsidP="00161110">
      <w:pPr>
        <w:widowControl w:val="0"/>
        <w:tabs>
          <w:tab w:val="left" w:pos="6140"/>
        </w:tabs>
        <w:spacing w:line="360" w:lineRule="auto"/>
        <w:ind w:right="20"/>
        <w:jc w:val="both"/>
        <w:rPr>
          <w:rFonts w:ascii="Arial" w:hAnsi="Arial" w:cs="Arial"/>
          <w:bCs/>
          <w:sz w:val="26"/>
          <w:szCs w:val="26"/>
          <w:lang w:val="es-CO"/>
        </w:rPr>
      </w:pPr>
      <w:r>
        <w:rPr>
          <w:rFonts w:ascii="Arial" w:hAnsi="Arial" w:cs="Arial"/>
          <w:bCs/>
          <w:sz w:val="26"/>
          <w:szCs w:val="26"/>
          <w:lang w:val="es-CO"/>
        </w:rPr>
        <w:tab/>
      </w:r>
    </w:p>
    <w:p w:rsidR="00BC5669" w:rsidRDefault="00512E94" w:rsidP="005D179F">
      <w:pPr>
        <w:widowControl w:val="0"/>
        <w:numPr>
          <w:ilvl w:val="0"/>
          <w:numId w:val="25"/>
        </w:numPr>
        <w:tabs>
          <w:tab w:val="left" w:pos="1134"/>
        </w:tabs>
        <w:ind w:left="709" w:right="845" w:hanging="1"/>
        <w:jc w:val="both"/>
        <w:rPr>
          <w:rFonts w:ascii="Arial" w:hAnsi="Arial" w:cs="Arial"/>
          <w:bCs/>
          <w:i/>
          <w:lang w:val="es-CO"/>
        </w:rPr>
      </w:pPr>
      <w:r>
        <w:rPr>
          <w:rFonts w:ascii="Arial" w:hAnsi="Arial" w:cs="Arial"/>
          <w:bCs/>
          <w:i/>
          <w:lang w:val="es-CO"/>
        </w:rPr>
        <w:t>Por perjuicios morales, páguese a Marco Tulio Rivera (esposo),</w:t>
      </w:r>
      <w:r w:rsidR="00DC36B2">
        <w:rPr>
          <w:rFonts w:ascii="Arial" w:hAnsi="Arial" w:cs="Arial"/>
          <w:bCs/>
          <w:i/>
          <w:lang w:val="es-CO"/>
        </w:rPr>
        <w:t xml:space="preserve"> María Deisy Rivera Campo, Maric</w:t>
      </w:r>
      <w:r>
        <w:rPr>
          <w:rFonts w:ascii="Arial" w:hAnsi="Arial" w:cs="Arial"/>
          <w:bCs/>
          <w:i/>
          <w:lang w:val="es-CO"/>
        </w:rPr>
        <w:t xml:space="preserve">ela Rivera Campo, Manuel María de Jesús Rivera Campo, Orlando Campo, Álvaro Rivera Campo, Francy Elena Rivera Campo, </w:t>
      </w:r>
      <w:r w:rsidR="00BC5669">
        <w:rPr>
          <w:rFonts w:ascii="Arial" w:hAnsi="Arial" w:cs="Arial"/>
          <w:bCs/>
          <w:i/>
          <w:lang w:val="es-CO"/>
        </w:rPr>
        <w:t>María Edith Rivera Campo, Emperatriz Rivera Campo, Gloria Rub</w:t>
      </w:r>
      <w:r w:rsidR="00DC36B2">
        <w:rPr>
          <w:rFonts w:ascii="Arial" w:hAnsi="Arial" w:cs="Arial"/>
          <w:bCs/>
          <w:i/>
          <w:lang w:val="es-CO"/>
        </w:rPr>
        <w:t>i</w:t>
      </w:r>
      <w:r w:rsidR="00BC5669">
        <w:rPr>
          <w:rFonts w:ascii="Arial" w:hAnsi="Arial" w:cs="Arial"/>
          <w:bCs/>
          <w:i/>
          <w:lang w:val="es-CO"/>
        </w:rPr>
        <w:t xml:space="preserve"> Rivera Campo (hijos), Ramón Campo Cleves, Dora Alicia Campo Cleves, Salomón Campo Cleves y Concepción Campo Cleves (hermanos), el equivalente en pesos a un mil (1000) gramos oro fino, a cada uno, según el precio internacional que se encuentre el metal a la fecha de ejecutoria de la sentencia, de conformidad con la certificación que expida el Banco de la República.</w:t>
      </w:r>
    </w:p>
    <w:p w:rsidR="00BC5669" w:rsidRDefault="00BC5669" w:rsidP="005D179F">
      <w:pPr>
        <w:widowControl w:val="0"/>
        <w:tabs>
          <w:tab w:val="left" w:pos="1134"/>
        </w:tabs>
        <w:ind w:left="709" w:right="845"/>
        <w:jc w:val="both"/>
        <w:rPr>
          <w:rFonts w:ascii="Arial" w:hAnsi="Arial" w:cs="Arial"/>
          <w:bCs/>
          <w:i/>
          <w:lang w:val="es-CO"/>
        </w:rPr>
      </w:pPr>
    </w:p>
    <w:p w:rsidR="00BC5669" w:rsidRDefault="00BC5669" w:rsidP="005D179F">
      <w:pPr>
        <w:widowControl w:val="0"/>
        <w:numPr>
          <w:ilvl w:val="0"/>
          <w:numId w:val="25"/>
        </w:numPr>
        <w:tabs>
          <w:tab w:val="left" w:pos="1134"/>
        </w:tabs>
        <w:ind w:left="709" w:right="845" w:hanging="1"/>
        <w:jc w:val="both"/>
        <w:rPr>
          <w:rFonts w:ascii="Arial" w:hAnsi="Arial" w:cs="Arial"/>
          <w:bCs/>
          <w:i/>
          <w:lang w:val="es-CO"/>
        </w:rPr>
      </w:pPr>
      <w:r>
        <w:rPr>
          <w:rFonts w:ascii="Arial" w:hAnsi="Arial" w:cs="Arial"/>
          <w:bCs/>
          <w:i/>
          <w:lang w:val="es-CO"/>
        </w:rPr>
        <w:t xml:space="preserve"> Por perjuicios materiales páguese a Marco Tulio Rivera, en la modalidad de lucro cesante, la suma de veinte millones de pesos ($20.000.000.oo), guarismo para el que se tendrá en cuenta el término de vida probable del reclamante, de la occisa, y el monto de la ayuda económica que ésta destinaba para el sostenimiento de aquél. </w:t>
      </w:r>
    </w:p>
    <w:p w:rsidR="00BC5669" w:rsidRDefault="00BC5669" w:rsidP="005D179F">
      <w:pPr>
        <w:pStyle w:val="Prrafodelista"/>
        <w:rPr>
          <w:rFonts w:ascii="Arial" w:hAnsi="Arial" w:cs="Arial"/>
          <w:bCs/>
          <w:i/>
          <w:lang w:val="es-CO"/>
        </w:rPr>
      </w:pPr>
    </w:p>
    <w:p w:rsidR="00BC5669" w:rsidRDefault="00BC5669" w:rsidP="005D179F">
      <w:pPr>
        <w:widowControl w:val="0"/>
        <w:tabs>
          <w:tab w:val="left" w:pos="1134"/>
        </w:tabs>
        <w:ind w:left="709" w:right="845"/>
        <w:jc w:val="both"/>
        <w:rPr>
          <w:rFonts w:ascii="Arial" w:hAnsi="Arial" w:cs="Arial"/>
          <w:bCs/>
          <w:i/>
          <w:lang w:val="es-CO"/>
        </w:rPr>
      </w:pPr>
      <w:r>
        <w:rPr>
          <w:rFonts w:ascii="Arial" w:hAnsi="Arial" w:cs="Arial"/>
          <w:bCs/>
          <w:i/>
          <w:lang w:val="es-CO"/>
        </w:rPr>
        <w:t xml:space="preserve">Se ordenará la actualización de esta suma conforme a la variación del índice de precios al consumidor entre las fechas de causación del año </w:t>
      </w:r>
      <w:r w:rsidRPr="000328FD">
        <w:rPr>
          <w:rFonts w:ascii="Arial" w:hAnsi="Arial" w:cs="Arial"/>
          <w:bCs/>
          <w:lang w:val="es-CO"/>
        </w:rPr>
        <w:t>(sic)</w:t>
      </w:r>
      <w:r>
        <w:rPr>
          <w:rFonts w:ascii="Arial" w:hAnsi="Arial" w:cs="Arial"/>
          <w:bCs/>
          <w:i/>
          <w:lang w:val="es-CO"/>
        </w:rPr>
        <w:t xml:space="preserve"> y la de ejecutoria de la sentencia, y su </w:t>
      </w:r>
      <w:r>
        <w:rPr>
          <w:rFonts w:ascii="Arial" w:hAnsi="Arial" w:cs="Arial"/>
          <w:bCs/>
          <w:i/>
          <w:lang w:val="es-CO"/>
        </w:rPr>
        <w:lastRenderedPageBreak/>
        <w:t>reajuste conforme al interés técnico del 6% anual que se liquidará en el mismo periodo.</w:t>
      </w:r>
    </w:p>
    <w:p w:rsidR="00AC252C" w:rsidRDefault="00AC252C" w:rsidP="00161110">
      <w:pPr>
        <w:pStyle w:val="Prrafodelista"/>
        <w:spacing w:line="360" w:lineRule="auto"/>
        <w:rPr>
          <w:rFonts w:ascii="Arial" w:hAnsi="Arial" w:cs="Arial"/>
          <w:bCs/>
          <w:i/>
          <w:lang w:val="es-CO"/>
        </w:rPr>
      </w:pPr>
    </w:p>
    <w:p w:rsidR="00E236DA" w:rsidRDefault="00E236DA" w:rsidP="00161110">
      <w:pPr>
        <w:widowControl w:val="0"/>
        <w:numPr>
          <w:ilvl w:val="0"/>
          <w:numId w:val="33"/>
        </w:numPr>
        <w:spacing w:line="360" w:lineRule="auto"/>
        <w:ind w:right="20"/>
        <w:jc w:val="both"/>
        <w:rPr>
          <w:rFonts w:ascii="Arial" w:hAnsi="Arial" w:cs="Arial"/>
          <w:b/>
          <w:bCs/>
          <w:sz w:val="26"/>
          <w:szCs w:val="26"/>
          <w:lang w:val="es-CO"/>
        </w:rPr>
      </w:pPr>
      <w:r>
        <w:rPr>
          <w:rFonts w:ascii="Arial" w:hAnsi="Arial" w:cs="Arial"/>
          <w:b/>
          <w:bCs/>
          <w:sz w:val="26"/>
          <w:szCs w:val="26"/>
          <w:lang w:val="es-CO"/>
        </w:rPr>
        <w:t>Proceso 7812</w:t>
      </w:r>
    </w:p>
    <w:p w:rsidR="00E236DA" w:rsidRDefault="00E236DA" w:rsidP="00161110">
      <w:pPr>
        <w:widowControl w:val="0"/>
        <w:spacing w:line="360" w:lineRule="auto"/>
        <w:ind w:right="20"/>
        <w:jc w:val="both"/>
        <w:rPr>
          <w:rFonts w:ascii="Arial" w:hAnsi="Arial" w:cs="Arial"/>
          <w:b/>
          <w:bCs/>
          <w:sz w:val="26"/>
          <w:szCs w:val="26"/>
          <w:lang w:val="es-CO"/>
        </w:rPr>
      </w:pPr>
    </w:p>
    <w:p w:rsidR="00E236DA" w:rsidRDefault="00E236DA" w:rsidP="00161110">
      <w:pPr>
        <w:widowControl w:val="0"/>
        <w:numPr>
          <w:ilvl w:val="1"/>
          <w:numId w:val="33"/>
        </w:numPr>
        <w:spacing w:line="360" w:lineRule="auto"/>
        <w:ind w:left="0" w:right="20" w:firstLine="0"/>
        <w:jc w:val="both"/>
        <w:rPr>
          <w:rFonts w:ascii="Arial" w:hAnsi="Arial" w:cs="Arial"/>
          <w:bCs/>
          <w:sz w:val="26"/>
          <w:szCs w:val="26"/>
          <w:lang w:val="es-CO"/>
        </w:rPr>
      </w:pPr>
      <w:r>
        <w:rPr>
          <w:rFonts w:ascii="Arial" w:hAnsi="Arial" w:cs="Arial"/>
          <w:bCs/>
          <w:sz w:val="26"/>
          <w:szCs w:val="26"/>
          <w:lang w:val="es-CO"/>
        </w:rPr>
        <w:t xml:space="preserve">La demanda fue presentada el 5 de agosto de 1994 </w:t>
      </w:r>
      <w:r w:rsidR="00315BBB">
        <w:rPr>
          <w:rFonts w:ascii="Arial" w:hAnsi="Arial" w:cs="Arial"/>
          <w:bCs/>
          <w:sz w:val="26"/>
          <w:szCs w:val="26"/>
          <w:lang w:val="es-CO"/>
        </w:rPr>
        <w:t xml:space="preserve">y </w:t>
      </w:r>
      <w:r w:rsidR="0003409C">
        <w:rPr>
          <w:rFonts w:ascii="Arial" w:hAnsi="Arial" w:cs="Arial"/>
          <w:bCs/>
          <w:sz w:val="26"/>
          <w:szCs w:val="26"/>
          <w:lang w:val="es-CO"/>
        </w:rPr>
        <w:t>su texto sustituido</w:t>
      </w:r>
      <w:r w:rsidR="00315BBB">
        <w:rPr>
          <w:rFonts w:ascii="Arial" w:hAnsi="Arial" w:cs="Arial"/>
          <w:bCs/>
          <w:sz w:val="26"/>
          <w:szCs w:val="26"/>
          <w:lang w:val="es-CO"/>
        </w:rPr>
        <w:t xml:space="preserve"> el 16 de marzo de 1995 </w:t>
      </w:r>
      <w:r>
        <w:rPr>
          <w:rFonts w:ascii="Arial" w:hAnsi="Arial" w:cs="Arial"/>
          <w:bCs/>
          <w:sz w:val="26"/>
          <w:szCs w:val="26"/>
          <w:lang w:val="es-CO"/>
        </w:rPr>
        <w:t xml:space="preserve">por las señoras Doris Ámbito Titimbo, quien actúa en su propio nombre y en el de su hija menor de edad Diana Carolina Ámbito, María Sonia Rojas Castillo e Ismaelina Rojas Castillo. Las demandantes pretenden que se condene a las entidades demandadas al pago de las siguientes indemnizaciones </w:t>
      </w:r>
      <w:r w:rsidRPr="00E60F91">
        <w:rPr>
          <w:rFonts w:ascii="Arial" w:hAnsi="Arial" w:cs="Arial"/>
          <w:bCs/>
          <w:sz w:val="22"/>
          <w:szCs w:val="22"/>
          <w:lang w:val="es-CO"/>
        </w:rPr>
        <w:t>(f. 2-20</w:t>
      </w:r>
      <w:r w:rsidR="00315BBB" w:rsidRPr="00E60F91">
        <w:rPr>
          <w:rFonts w:ascii="Arial" w:hAnsi="Arial" w:cs="Arial"/>
          <w:bCs/>
          <w:sz w:val="22"/>
          <w:szCs w:val="22"/>
          <w:lang w:val="es-CO"/>
        </w:rPr>
        <w:t>, 44-57</w:t>
      </w:r>
      <w:r w:rsidRPr="00E60F91">
        <w:rPr>
          <w:rFonts w:ascii="Arial" w:hAnsi="Arial" w:cs="Arial"/>
          <w:bCs/>
          <w:sz w:val="22"/>
          <w:szCs w:val="22"/>
          <w:lang w:val="es-CO"/>
        </w:rPr>
        <w:t xml:space="preserve"> c. 1): </w:t>
      </w:r>
    </w:p>
    <w:p w:rsidR="00E236DA" w:rsidRDefault="00E236DA" w:rsidP="00161110">
      <w:pPr>
        <w:widowControl w:val="0"/>
        <w:spacing w:line="360" w:lineRule="auto"/>
        <w:ind w:right="20"/>
        <w:jc w:val="both"/>
        <w:rPr>
          <w:rFonts w:ascii="Arial" w:hAnsi="Arial" w:cs="Arial"/>
          <w:bCs/>
          <w:sz w:val="26"/>
          <w:szCs w:val="26"/>
          <w:lang w:val="es-CO"/>
        </w:rPr>
      </w:pPr>
    </w:p>
    <w:p w:rsidR="00E236DA" w:rsidRPr="00046F3E" w:rsidRDefault="00E236DA" w:rsidP="005D179F">
      <w:pPr>
        <w:widowControl w:val="0"/>
        <w:numPr>
          <w:ilvl w:val="0"/>
          <w:numId w:val="39"/>
        </w:numPr>
        <w:tabs>
          <w:tab w:val="left" w:pos="709"/>
          <w:tab w:val="left" w:pos="993"/>
        </w:tabs>
        <w:ind w:left="709" w:right="845" w:hanging="1"/>
        <w:jc w:val="both"/>
        <w:rPr>
          <w:rFonts w:ascii="Arial" w:hAnsi="Arial" w:cs="Arial"/>
          <w:bCs/>
          <w:i/>
          <w:lang w:val="es-CO"/>
        </w:rPr>
      </w:pPr>
      <w:r>
        <w:rPr>
          <w:rFonts w:ascii="Arial" w:hAnsi="Arial" w:cs="Arial"/>
          <w:bCs/>
          <w:i/>
          <w:lang w:val="es-CO"/>
        </w:rPr>
        <w:t xml:space="preserve">Por perjuicios morales páguese a Doris Ámbito Titimbo y a su hija Diana Carolina Ámbito, María Sonia Rojas e Ismaelina Rojas Castillo el equivalente a mil (1000) gramos oro fino, a cada una, según el precio internacional que se encuentre el metal a la fecha de ejecutoria de la sentencia y de conformidad con la certificación que expida el Banco de la República. </w:t>
      </w:r>
    </w:p>
    <w:p w:rsidR="00E236DA" w:rsidRPr="009E6EDE" w:rsidRDefault="00E236DA" w:rsidP="005D179F">
      <w:pPr>
        <w:widowControl w:val="0"/>
        <w:ind w:left="709" w:right="845"/>
        <w:jc w:val="both"/>
        <w:rPr>
          <w:rFonts w:ascii="Arial" w:hAnsi="Arial" w:cs="Arial"/>
          <w:bCs/>
          <w:i/>
          <w:lang w:val="es-CO"/>
        </w:rPr>
      </w:pPr>
    </w:p>
    <w:p w:rsidR="00E236DA" w:rsidRDefault="00E236DA" w:rsidP="005D179F">
      <w:pPr>
        <w:widowControl w:val="0"/>
        <w:numPr>
          <w:ilvl w:val="0"/>
          <w:numId w:val="39"/>
        </w:numPr>
        <w:tabs>
          <w:tab w:val="left" w:pos="1134"/>
        </w:tabs>
        <w:ind w:left="709" w:right="845" w:hanging="1"/>
        <w:jc w:val="both"/>
        <w:rPr>
          <w:rFonts w:ascii="Arial" w:hAnsi="Arial" w:cs="Arial"/>
          <w:bCs/>
          <w:i/>
          <w:lang w:val="es-CO"/>
        </w:rPr>
      </w:pPr>
      <w:r>
        <w:rPr>
          <w:rFonts w:ascii="Arial" w:hAnsi="Arial" w:cs="Arial"/>
          <w:bCs/>
          <w:i/>
          <w:lang w:val="es-CO"/>
        </w:rPr>
        <w:t>Por perjuicios materiales páguese a Doris Ámbito Titimbo y a su hija Diana Carolina Ámbito, en la modalidad de lucro cesante, la suma de cu</w:t>
      </w:r>
      <w:r w:rsidR="00315BBB">
        <w:rPr>
          <w:rFonts w:ascii="Arial" w:hAnsi="Arial" w:cs="Arial"/>
          <w:bCs/>
          <w:i/>
          <w:lang w:val="es-CO"/>
        </w:rPr>
        <w:t>a</w:t>
      </w:r>
      <w:r>
        <w:rPr>
          <w:rFonts w:ascii="Arial" w:hAnsi="Arial" w:cs="Arial"/>
          <w:bCs/>
          <w:i/>
          <w:lang w:val="es-CO"/>
        </w:rPr>
        <w:t>renta millones de pesos ($40.000.000,oo), guarismo para el que se tendrá en cuenta el término de vida probable de las reclamantes, del occiso, y el monto de ayuda económica que éste destinaba para el sostenimiento de aquéllas.</w:t>
      </w:r>
    </w:p>
    <w:p w:rsidR="00E236DA" w:rsidRDefault="00E236DA" w:rsidP="005D179F">
      <w:pPr>
        <w:pStyle w:val="Prrafodelista"/>
        <w:rPr>
          <w:rFonts w:ascii="Arial" w:hAnsi="Arial" w:cs="Arial"/>
          <w:bCs/>
          <w:i/>
          <w:lang w:val="es-CO"/>
        </w:rPr>
      </w:pPr>
    </w:p>
    <w:p w:rsidR="00E236DA" w:rsidRDefault="00E236DA" w:rsidP="005D179F">
      <w:pPr>
        <w:widowControl w:val="0"/>
        <w:tabs>
          <w:tab w:val="left" w:pos="709"/>
          <w:tab w:val="left" w:pos="993"/>
        </w:tabs>
        <w:ind w:left="709" w:right="845"/>
        <w:jc w:val="both"/>
        <w:rPr>
          <w:rFonts w:ascii="Arial" w:hAnsi="Arial" w:cs="Arial"/>
          <w:bCs/>
          <w:i/>
          <w:lang w:val="es-CO"/>
        </w:rPr>
      </w:pPr>
      <w:r>
        <w:rPr>
          <w:rFonts w:ascii="Arial" w:hAnsi="Arial" w:cs="Arial"/>
          <w:bCs/>
          <w:i/>
          <w:lang w:val="es-CO"/>
        </w:rPr>
        <w:t xml:space="preserve">Se ordenará la actualización de esta suma conforme a la variación del índice de precios al consumidor entre las fechas de causación del año </w:t>
      </w:r>
      <w:r w:rsidRPr="000328FD">
        <w:rPr>
          <w:rFonts w:ascii="Arial" w:hAnsi="Arial" w:cs="Arial"/>
          <w:bCs/>
          <w:lang w:val="es-CO"/>
        </w:rPr>
        <w:t>(sic)</w:t>
      </w:r>
      <w:r>
        <w:rPr>
          <w:rFonts w:ascii="Arial" w:hAnsi="Arial" w:cs="Arial"/>
          <w:bCs/>
          <w:i/>
          <w:lang w:val="es-CO"/>
        </w:rPr>
        <w:t xml:space="preserve"> y la de ejecutoria de la sentencia, y su reajuste conforme al interés técnico del 6% anual que se liquidará en el mismo periodo.</w:t>
      </w:r>
    </w:p>
    <w:p w:rsidR="00E236DA" w:rsidRDefault="00E236DA" w:rsidP="00161110">
      <w:pPr>
        <w:widowControl w:val="0"/>
        <w:spacing w:line="360" w:lineRule="auto"/>
        <w:ind w:right="20"/>
        <w:jc w:val="both"/>
        <w:rPr>
          <w:rFonts w:ascii="Arial" w:hAnsi="Arial" w:cs="Arial"/>
          <w:b/>
          <w:bCs/>
          <w:sz w:val="26"/>
          <w:szCs w:val="26"/>
          <w:lang w:val="es-CO"/>
        </w:rPr>
      </w:pPr>
    </w:p>
    <w:p w:rsidR="006F62B8" w:rsidRDefault="006F62B8" w:rsidP="00161110">
      <w:pPr>
        <w:widowControl w:val="0"/>
        <w:numPr>
          <w:ilvl w:val="0"/>
          <w:numId w:val="33"/>
        </w:numPr>
        <w:spacing w:line="360" w:lineRule="auto"/>
        <w:ind w:right="20"/>
        <w:jc w:val="both"/>
        <w:rPr>
          <w:rFonts w:ascii="Arial" w:hAnsi="Arial" w:cs="Arial"/>
          <w:b/>
          <w:bCs/>
          <w:sz w:val="26"/>
          <w:szCs w:val="26"/>
          <w:lang w:val="es-CO"/>
        </w:rPr>
      </w:pPr>
      <w:r>
        <w:rPr>
          <w:rFonts w:ascii="Arial" w:hAnsi="Arial" w:cs="Arial"/>
          <w:b/>
          <w:bCs/>
          <w:sz w:val="26"/>
          <w:szCs w:val="26"/>
          <w:lang w:val="es-CO"/>
        </w:rPr>
        <w:t xml:space="preserve">Proceso </w:t>
      </w:r>
      <w:r w:rsidR="000328FD">
        <w:rPr>
          <w:rFonts w:ascii="Arial" w:hAnsi="Arial" w:cs="Arial"/>
          <w:b/>
          <w:bCs/>
          <w:sz w:val="26"/>
          <w:szCs w:val="26"/>
          <w:lang w:val="es-CO"/>
        </w:rPr>
        <w:t>7813</w:t>
      </w:r>
    </w:p>
    <w:p w:rsidR="006F62B8" w:rsidRDefault="006F62B8" w:rsidP="00161110">
      <w:pPr>
        <w:widowControl w:val="0"/>
        <w:spacing w:line="360" w:lineRule="auto"/>
        <w:ind w:right="20"/>
        <w:jc w:val="both"/>
        <w:rPr>
          <w:rFonts w:ascii="Arial" w:hAnsi="Arial" w:cs="Arial"/>
          <w:b/>
          <w:bCs/>
          <w:sz w:val="26"/>
          <w:szCs w:val="26"/>
          <w:lang w:val="es-CO"/>
        </w:rPr>
      </w:pPr>
    </w:p>
    <w:p w:rsidR="00046F3E" w:rsidRDefault="00E236DA" w:rsidP="00161110">
      <w:pPr>
        <w:widowControl w:val="0"/>
        <w:spacing w:line="360" w:lineRule="auto"/>
        <w:ind w:right="20"/>
        <w:jc w:val="both"/>
        <w:rPr>
          <w:rFonts w:ascii="Arial" w:hAnsi="Arial" w:cs="Arial"/>
          <w:bCs/>
          <w:sz w:val="26"/>
          <w:szCs w:val="26"/>
          <w:lang w:val="es-CO"/>
        </w:rPr>
      </w:pPr>
      <w:r>
        <w:rPr>
          <w:rFonts w:ascii="Arial" w:hAnsi="Arial" w:cs="Arial"/>
          <w:bCs/>
          <w:sz w:val="26"/>
          <w:szCs w:val="26"/>
          <w:lang w:val="es-CO"/>
        </w:rPr>
        <w:t xml:space="preserve">2.3. </w:t>
      </w:r>
      <w:r w:rsidR="006F62B8" w:rsidRPr="006F62B8">
        <w:rPr>
          <w:rFonts w:ascii="Arial" w:hAnsi="Arial" w:cs="Arial"/>
          <w:bCs/>
          <w:sz w:val="26"/>
          <w:szCs w:val="26"/>
          <w:lang w:val="es-CO"/>
        </w:rPr>
        <w:t xml:space="preserve">La demanda fue presentada </w:t>
      </w:r>
      <w:r w:rsidR="006F62B8">
        <w:rPr>
          <w:rFonts w:ascii="Arial" w:hAnsi="Arial" w:cs="Arial"/>
          <w:bCs/>
          <w:sz w:val="26"/>
          <w:szCs w:val="26"/>
          <w:lang w:val="es-CO"/>
        </w:rPr>
        <w:t xml:space="preserve">el </w:t>
      </w:r>
      <w:r w:rsidR="000328FD">
        <w:rPr>
          <w:rFonts w:ascii="Arial" w:hAnsi="Arial" w:cs="Arial"/>
          <w:bCs/>
          <w:sz w:val="26"/>
          <w:szCs w:val="26"/>
          <w:lang w:val="es-CO"/>
        </w:rPr>
        <w:t>5</w:t>
      </w:r>
      <w:r w:rsidR="006F62B8">
        <w:rPr>
          <w:rFonts w:ascii="Arial" w:hAnsi="Arial" w:cs="Arial"/>
          <w:bCs/>
          <w:sz w:val="26"/>
          <w:szCs w:val="26"/>
          <w:lang w:val="es-CO"/>
        </w:rPr>
        <w:t xml:space="preserve"> de </w:t>
      </w:r>
      <w:r w:rsidR="000328FD">
        <w:rPr>
          <w:rFonts w:ascii="Arial" w:hAnsi="Arial" w:cs="Arial"/>
          <w:bCs/>
          <w:sz w:val="26"/>
          <w:szCs w:val="26"/>
          <w:lang w:val="es-CO"/>
        </w:rPr>
        <w:t>agosto</w:t>
      </w:r>
      <w:r w:rsidR="006F62B8">
        <w:rPr>
          <w:rFonts w:ascii="Arial" w:hAnsi="Arial" w:cs="Arial"/>
          <w:bCs/>
          <w:sz w:val="26"/>
          <w:szCs w:val="26"/>
          <w:lang w:val="es-CO"/>
        </w:rPr>
        <w:t xml:space="preserve"> de 199</w:t>
      </w:r>
      <w:r w:rsidR="000328FD">
        <w:rPr>
          <w:rFonts w:ascii="Arial" w:hAnsi="Arial" w:cs="Arial"/>
          <w:bCs/>
          <w:sz w:val="26"/>
          <w:szCs w:val="26"/>
          <w:lang w:val="es-CO"/>
        </w:rPr>
        <w:t>4</w:t>
      </w:r>
      <w:r w:rsidR="00315BBB">
        <w:rPr>
          <w:rFonts w:ascii="Arial" w:hAnsi="Arial" w:cs="Arial"/>
          <w:bCs/>
          <w:sz w:val="26"/>
          <w:szCs w:val="26"/>
          <w:lang w:val="es-CO"/>
        </w:rPr>
        <w:t xml:space="preserve"> y </w:t>
      </w:r>
      <w:r w:rsidR="0003409C">
        <w:rPr>
          <w:rFonts w:ascii="Arial" w:hAnsi="Arial" w:cs="Arial"/>
          <w:bCs/>
          <w:sz w:val="26"/>
          <w:szCs w:val="26"/>
          <w:lang w:val="es-CO"/>
        </w:rPr>
        <w:t xml:space="preserve">su texto </w:t>
      </w:r>
      <w:r w:rsidR="00315BBB">
        <w:rPr>
          <w:rFonts w:ascii="Arial" w:hAnsi="Arial" w:cs="Arial"/>
          <w:bCs/>
          <w:sz w:val="26"/>
          <w:szCs w:val="26"/>
          <w:lang w:val="es-CO"/>
        </w:rPr>
        <w:t>sustituid</w:t>
      </w:r>
      <w:r w:rsidR="0003409C">
        <w:rPr>
          <w:rFonts w:ascii="Arial" w:hAnsi="Arial" w:cs="Arial"/>
          <w:bCs/>
          <w:sz w:val="26"/>
          <w:szCs w:val="26"/>
          <w:lang w:val="es-CO"/>
        </w:rPr>
        <w:t>o</w:t>
      </w:r>
      <w:r w:rsidR="00315BBB">
        <w:rPr>
          <w:rFonts w:ascii="Arial" w:hAnsi="Arial" w:cs="Arial"/>
          <w:bCs/>
          <w:sz w:val="26"/>
          <w:szCs w:val="26"/>
          <w:lang w:val="es-CO"/>
        </w:rPr>
        <w:t xml:space="preserve"> el 16 de marzo de 1995</w:t>
      </w:r>
      <w:r w:rsidR="006F62B8">
        <w:rPr>
          <w:rFonts w:ascii="Arial" w:hAnsi="Arial" w:cs="Arial"/>
          <w:bCs/>
          <w:sz w:val="26"/>
          <w:szCs w:val="26"/>
          <w:lang w:val="es-CO"/>
        </w:rPr>
        <w:t xml:space="preserve">, por los señores </w:t>
      </w:r>
      <w:r w:rsidR="000328FD">
        <w:rPr>
          <w:rFonts w:ascii="Arial" w:hAnsi="Arial" w:cs="Arial"/>
          <w:bCs/>
          <w:sz w:val="26"/>
          <w:szCs w:val="26"/>
          <w:lang w:val="es-CO"/>
        </w:rPr>
        <w:t xml:space="preserve">Estela Sánchez León, quien actúa en su propio nombre y en representación de su hija menor de edad Kelly Johana Sánchez, </w:t>
      </w:r>
      <w:r w:rsidR="006F62B8">
        <w:rPr>
          <w:rFonts w:ascii="Arial" w:hAnsi="Arial" w:cs="Arial"/>
          <w:bCs/>
          <w:sz w:val="26"/>
          <w:szCs w:val="26"/>
          <w:lang w:val="es-CO"/>
        </w:rPr>
        <w:t xml:space="preserve">y </w:t>
      </w:r>
      <w:r w:rsidR="00AB1372">
        <w:rPr>
          <w:rFonts w:ascii="Arial" w:hAnsi="Arial" w:cs="Arial"/>
          <w:bCs/>
          <w:sz w:val="26"/>
          <w:szCs w:val="26"/>
          <w:lang w:val="es-CO"/>
        </w:rPr>
        <w:t>Zoilo Causayá</w:t>
      </w:r>
      <w:r w:rsidR="00910F76">
        <w:rPr>
          <w:rFonts w:ascii="Arial" w:hAnsi="Arial" w:cs="Arial"/>
          <w:bCs/>
          <w:sz w:val="26"/>
          <w:szCs w:val="26"/>
          <w:lang w:val="es-CO"/>
        </w:rPr>
        <w:t>. Los demandantes pretenden</w:t>
      </w:r>
      <w:r w:rsidR="00046F3E">
        <w:rPr>
          <w:rFonts w:ascii="Arial" w:hAnsi="Arial" w:cs="Arial"/>
          <w:bCs/>
          <w:sz w:val="26"/>
          <w:szCs w:val="26"/>
          <w:lang w:val="es-CO"/>
        </w:rPr>
        <w:t xml:space="preserve"> que se condene a la</w:t>
      </w:r>
      <w:r w:rsidR="00820183">
        <w:rPr>
          <w:rFonts w:ascii="Arial" w:hAnsi="Arial" w:cs="Arial"/>
          <w:bCs/>
          <w:sz w:val="26"/>
          <w:szCs w:val="26"/>
          <w:lang w:val="es-CO"/>
        </w:rPr>
        <w:t>s</w:t>
      </w:r>
      <w:r w:rsidR="00046F3E">
        <w:rPr>
          <w:rFonts w:ascii="Arial" w:hAnsi="Arial" w:cs="Arial"/>
          <w:bCs/>
          <w:sz w:val="26"/>
          <w:szCs w:val="26"/>
          <w:lang w:val="es-CO"/>
        </w:rPr>
        <w:t xml:space="preserve"> entidad</w:t>
      </w:r>
      <w:r w:rsidR="00820183">
        <w:rPr>
          <w:rFonts w:ascii="Arial" w:hAnsi="Arial" w:cs="Arial"/>
          <w:bCs/>
          <w:sz w:val="26"/>
          <w:szCs w:val="26"/>
          <w:lang w:val="es-CO"/>
        </w:rPr>
        <w:t>es</w:t>
      </w:r>
      <w:r w:rsidR="00046F3E">
        <w:rPr>
          <w:rFonts w:ascii="Arial" w:hAnsi="Arial" w:cs="Arial"/>
          <w:bCs/>
          <w:sz w:val="26"/>
          <w:szCs w:val="26"/>
          <w:lang w:val="es-CO"/>
        </w:rPr>
        <w:t xml:space="preserve"> demandada</w:t>
      </w:r>
      <w:r w:rsidR="00820183">
        <w:rPr>
          <w:rFonts w:ascii="Arial" w:hAnsi="Arial" w:cs="Arial"/>
          <w:bCs/>
          <w:sz w:val="26"/>
          <w:szCs w:val="26"/>
          <w:lang w:val="es-CO"/>
        </w:rPr>
        <w:t>s</w:t>
      </w:r>
      <w:r w:rsidR="00046F3E">
        <w:rPr>
          <w:rFonts w:ascii="Arial" w:hAnsi="Arial" w:cs="Arial"/>
          <w:bCs/>
          <w:sz w:val="26"/>
          <w:szCs w:val="26"/>
          <w:lang w:val="es-CO"/>
        </w:rPr>
        <w:t xml:space="preserve"> al pago de las siguientes indemnizaciones</w:t>
      </w:r>
      <w:r w:rsidR="0000666E">
        <w:rPr>
          <w:rFonts w:ascii="Arial" w:hAnsi="Arial" w:cs="Arial"/>
          <w:bCs/>
          <w:sz w:val="26"/>
          <w:szCs w:val="26"/>
          <w:lang w:val="es-CO"/>
        </w:rPr>
        <w:t xml:space="preserve"> </w:t>
      </w:r>
      <w:r w:rsidR="0000666E" w:rsidRPr="00E60F91">
        <w:rPr>
          <w:rFonts w:ascii="Arial" w:hAnsi="Arial" w:cs="Arial"/>
          <w:bCs/>
          <w:sz w:val="22"/>
          <w:szCs w:val="22"/>
          <w:lang w:val="es-CO"/>
        </w:rPr>
        <w:t xml:space="preserve">(f. </w:t>
      </w:r>
      <w:r w:rsidR="000328FD" w:rsidRPr="00E60F91">
        <w:rPr>
          <w:rFonts w:ascii="Arial" w:hAnsi="Arial" w:cs="Arial"/>
          <w:bCs/>
          <w:sz w:val="22"/>
          <w:szCs w:val="22"/>
          <w:lang w:val="es-CO"/>
        </w:rPr>
        <w:t>3</w:t>
      </w:r>
      <w:r w:rsidR="0000666E" w:rsidRPr="00E60F91">
        <w:rPr>
          <w:rFonts w:ascii="Arial" w:hAnsi="Arial" w:cs="Arial"/>
          <w:bCs/>
          <w:sz w:val="22"/>
          <w:szCs w:val="22"/>
          <w:lang w:val="es-CO"/>
        </w:rPr>
        <w:t>-</w:t>
      </w:r>
      <w:r w:rsidR="000328FD" w:rsidRPr="00E60F91">
        <w:rPr>
          <w:rFonts w:ascii="Arial" w:hAnsi="Arial" w:cs="Arial"/>
          <w:bCs/>
          <w:sz w:val="22"/>
          <w:szCs w:val="22"/>
          <w:lang w:val="es-CO"/>
        </w:rPr>
        <w:t>23</w:t>
      </w:r>
      <w:r w:rsidR="00315BBB" w:rsidRPr="00E60F91">
        <w:rPr>
          <w:rFonts w:ascii="Arial" w:hAnsi="Arial" w:cs="Arial"/>
          <w:bCs/>
          <w:sz w:val="22"/>
          <w:szCs w:val="22"/>
          <w:lang w:val="es-CO"/>
        </w:rPr>
        <w:t>, 44-57</w:t>
      </w:r>
      <w:r w:rsidR="0000666E" w:rsidRPr="00E60F91">
        <w:rPr>
          <w:rFonts w:ascii="Arial" w:hAnsi="Arial" w:cs="Arial"/>
          <w:bCs/>
          <w:sz w:val="22"/>
          <w:szCs w:val="22"/>
          <w:lang w:val="es-CO"/>
        </w:rPr>
        <w:t xml:space="preserve"> c. 1)</w:t>
      </w:r>
      <w:r w:rsidR="00046F3E" w:rsidRPr="00E60F91">
        <w:rPr>
          <w:rFonts w:ascii="Arial" w:hAnsi="Arial" w:cs="Arial"/>
          <w:bCs/>
          <w:sz w:val="22"/>
          <w:szCs w:val="22"/>
          <w:lang w:val="es-CO"/>
        </w:rPr>
        <w:t>:</w:t>
      </w:r>
      <w:r w:rsidR="00046F3E" w:rsidRPr="0000666E">
        <w:rPr>
          <w:rFonts w:ascii="Arial" w:hAnsi="Arial" w:cs="Arial"/>
          <w:bCs/>
          <w:lang w:val="es-CO"/>
        </w:rPr>
        <w:t xml:space="preserve"> </w:t>
      </w:r>
    </w:p>
    <w:p w:rsidR="00046F3E" w:rsidRDefault="00046F3E" w:rsidP="00161110">
      <w:pPr>
        <w:widowControl w:val="0"/>
        <w:spacing w:line="360" w:lineRule="auto"/>
        <w:ind w:right="20"/>
        <w:jc w:val="both"/>
        <w:rPr>
          <w:rFonts w:ascii="Arial" w:hAnsi="Arial" w:cs="Arial"/>
          <w:bCs/>
          <w:sz w:val="26"/>
          <w:szCs w:val="26"/>
          <w:lang w:val="es-CO"/>
        </w:rPr>
      </w:pPr>
    </w:p>
    <w:p w:rsidR="000328FD" w:rsidRDefault="000328FD" w:rsidP="005D179F">
      <w:pPr>
        <w:widowControl w:val="0"/>
        <w:numPr>
          <w:ilvl w:val="0"/>
          <w:numId w:val="34"/>
        </w:numPr>
        <w:tabs>
          <w:tab w:val="left" w:pos="709"/>
          <w:tab w:val="left" w:pos="993"/>
        </w:tabs>
        <w:ind w:left="709" w:right="845" w:hanging="1"/>
        <w:jc w:val="both"/>
        <w:rPr>
          <w:rFonts w:ascii="Arial" w:hAnsi="Arial" w:cs="Arial"/>
          <w:bCs/>
          <w:i/>
          <w:lang w:val="es-CO"/>
        </w:rPr>
      </w:pPr>
      <w:r>
        <w:rPr>
          <w:rFonts w:ascii="Arial" w:hAnsi="Arial" w:cs="Arial"/>
          <w:bCs/>
          <w:i/>
          <w:lang w:val="es-CO"/>
        </w:rPr>
        <w:t xml:space="preserve">Por perjuicios morales páguese a Zoilo Causayá, Estela León </w:t>
      </w:r>
      <w:r>
        <w:rPr>
          <w:rFonts w:ascii="Arial" w:hAnsi="Arial" w:cs="Arial"/>
          <w:bCs/>
          <w:i/>
          <w:lang w:val="es-CO"/>
        </w:rPr>
        <w:lastRenderedPageBreak/>
        <w:t>Sánchez y Kelly Johana Sánchez, el equivalente en pesos a un mil (1000) gramos oro fino, a cada uno, según el precio internacional que se encuentre el metal a la fecha de ejecutoria de la sentencia y de conformidad con la certificación que expida el Banco de la República.</w:t>
      </w:r>
    </w:p>
    <w:p w:rsidR="00170815" w:rsidRDefault="00170815" w:rsidP="005D179F">
      <w:pPr>
        <w:widowControl w:val="0"/>
        <w:tabs>
          <w:tab w:val="left" w:pos="709"/>
          <w:tab w:val="left" w:pos="993"/>
        </w:tabs>
        <w:ind w:left="709" w:right="845"/>
        <w:jc w:val="both"/>
        <w:rPr>
          <w:rFonts w:ascii="Arial" w:hAnsi="Arial" w:cs="Arial"/>
          <w:bCs/>
          <w:i/>
          <w:lang w:val="es-CO"/>
        </w:rPr>
      </w:pPr>
    </w:p>
    <w:p w:rsidR="00820183" w:rsidRDefault="000328FD" w:rsidP="005D179F">
      <w:pPr>
        <w:widowControl w:val="0"/>
        <w:numPr>
          <w:ilvl w:val="0"/>
          <w:numId w:val="34"/>
        </w:numPr>
        <w:tabs>
          <w:tab w:val="left" w:pos="709"/>
          <w:tab w:val="left" w:pos="993"/>
        </w:tabs>
        <w:ind w:left="709" w:right="845" w:hanging="1"/>
        <w:jc w:val="both"/>
        <w:rPr>
          <w:rFonts w:ascii="Arial" w:hAnsi="Arial" w:cs="Arial"/>
          <w:bCs/>
          <w:i/>
          <w:lang w:val="es-CO"/>
        </w:rPr>
      </w:pPr>
      <w:r>
        <w:rPr>
          <w:rFonts w:ascii="Arial" w:hAnsi="Arial" w:cs="Arial"/>
          <w:bCs/>
          <w:i/>
          <w:lang w:val="es-CO"/>
        </w:rPr>
        <w:t>Por perjuicios materiales páguese a Estela Sánchez y a su hija Kelly Johana Sánchez, en la modalidad de lucro cesante, la suma de cuarenta millones de pesos ($40.000.000,oo), guarismo para el que se tendrá en cuenta el término de v</w:t>
      </w:r>
      <w:r w:rsidR="00820183">
        <w:rPr>
          <w:rFonts w:ascii="Arial" w:hAnsi="Arial" w:cs="Arial"/>
          <w:bCs/>
          <w:i/>
          <w:lang w:val="es-CO"/>
        </w:rPr>
        <w:t xml:space="preserve">ida probable de las reclamantes, del occiso, y el monto de ayuda económica que éste destinaba para el sostenimiento de aquéllas. </w:t>
      </w:r>
    </w:p>
    <w:p w:rsidR="00820183" w:rsidRDefault="00820183" w:rsidP="005D179F">
      <w:pPr>
        <w:widowControl w:val="0"/>
        <w:tabs>
          <w:tab w:val="left" w:pos="709"/>
          <w:tab w:val="left" w:pos="993"/>
        </w:tabs>
        <w:ind w:left="709" w:right="845"/>
        <w:jc w:val="both"/>
        <w:rPr>
          <w:rFonts w:ascii="Arial" w:hAnsi="Arial" w:cs="Arial"/>
          <w:bCs/>
          <w:i/>
          <w:lang w:val="es-CO"/>
        </w:rPr>
      </w:pPr>
    </w:p>
    <w:p w:rsidR="00820183" w:rsidRDefault="00820183" w:rsidP="005D179F">
      <w:pPr>
        <w:widowControl w:val="0"/>
        <w:tabs>
          <w:tab w:val="left" w:pos="709"/>
          <w:tab w:val="left" w:pos="993"/>
        </w:tabs>
        <w:ind w:left="709" w:right="845"/>
        <w:jc w:val="both"/>
        <w:rPr>
          <w:rFonts w:ascii="Arial" w:hAnsi="Arial" w:cs="Arial"/>
          <w:bCs/>
          <w:i/>
          <w:lang w:val="es-CO"/>
        </w:rPr>
      </w:pPr>
      <w:r>
        <w:rPr>
          <w:rFonts w:ascii="Arial" w:hAnsi="Arial" w:cs="Arial"/>
          <w:bCs/>
          <w:i/>
          <w:lang w:val="es-CO"/>
        </w:rPr>
        <w:t xml:space="preserve">Se ordenará la actualización de esta suma conforme a la variación del índice de precios al consumidor entre las fechas de causación del año </w:t>
      </w:r>
      <w:r w:rsidRPr="000328FD">
        <w:rPr>
          <w:rFonts w:ascii="Arial" w:hAnsi="Arial" w:cs="Arial"/>
          <w:bCs/>
          <w:lang w:val="es-CO"/>
        </w:rPr>
        <w:t>(sic)</w:t>
      </w:r>
      <w:r>
        <w:rPr>
          <w:rFonts w:ascii="Arial" w:hAnsi="Arial" w:cs="Arial"/>
          <w:bCs/>
          <w:i/>
          <w:lang w:val="es-CO"/>
        </w:rPr>
        <w:t xml:space="preserve"> y la de ejecutoria de la sentencia, y su reajuste conforme al interés técnico del 6% anual que se liquidará en el mismo periodo.</w:t>
      </w:r>
    </w:p>
    <w:p w:rsidR="00572A71" w:rsidRPr="00572A71" w:rsidRDefault="00572A71" w:rsidP="00161110">
      <w:pPr>
        <w:widowControl w:val="0"/>
        <w:spacing w:line="360" w:lineRule="auto"/>
        <w:ind w:right="20"/>
        <w:jc w:val="both"/>
        <w:rPr>
          <w:rFonts w:ascii="Arial" w:hAnsi="Arial" w:cs="Arial"/>
          <w:bCs/>
          <w:sz w:val="26"/>
          <w:szCs w:val="26"/>
          <w:lang w:val="es-CO"/>
        </w:rPr>
      </w:pPr>
    </w:p>
    <w:p w:rsidR="007A60E1" w:rsidRPr="007477FD" w:rsidRDefault="00D125BD" w:rsidP="00161110">
      <w:pPr>
        <w:pStyle w:val="Textoindependiente"/>
        <w:widowControl w:val="0"/>
        <w:rPr>
          <w:b/>
          <w:sz w:val="26"/>
          <w:szCs w:val="26"/>
          <w:lang w:val="es-ES"/>
        </w:rPr>
      </w:pPr>
      <w:r w:rsidRPr="007477FD">
        <w:rPr>
          <w:b/>
          <w:sz w:val="26"/>
          <w:szCs w:val="26"/>
          <w:lang w:val="es-ES"/>
        </w:rPr>
        <w:t>II</w:t>
      </w:r>
      <w:r w:rsidR="00B551C7" w:rsidRPr="007477FD">
        <w:rPr>
          <w:b/>
          <w:sz w:val="26"/>
          <w:szCs w:val="26"/>
          <w:lang w:val="es-ES"/>
        </w:rPr>
        <w:t xml:space="preserve">. </w:t>
      </w:r>
      <w:r w:rsidR="0023509C" w:rsidRPr="007477FD">
        <w:rPr>
          <w:b/>
          <w:sz w:val="26"/>
          <w:szCs w:val="26"/>
          <w:lang w:val="es-ES"/>
        </w:rPr>
        <w:t>Trámite</w:t>
      </w:r>
      <w:r w:rsidR="0051144B" w:rsidRPr="007477FD">
        <w:rPr>
          <w:b/>
          <w:sz w:val="26"/>
          <w:szCs w:val="26"/>
          <w:lang w:val="es-ES"/>
        </w:rPr>
        <w:t xml:space="preserve"> procesal</w:t>
      </w:r>
    </w:p>
    <w:p w:rsidR="001C37F1" w:rsidRPr="007477FD" w:rsidRDefault="001C37F1" w:rsidP="00161110">
      <w:pPr>
        <w:pStyle w:val="Textoindependiente"/>
        <w:widowControl w:val="0"/>
        <w:rPr>
          <w:sz w:val="26"/>
          <w:szCs w:val="26"/>
          <w:lang w:val="es-ES"/>
        </w:rPr>
      </w:pPr>
    </w:p>
    <w:p w:rsidR="006A380C" w:rsidRDefault="00E236DA" w:rsidP="00161110">
      <w:pPr>
        <w:pStyle w:val="Textoindependiente"/>
        <w:widowControl w:val="0"/>
        <w:rPr>
          <w:sz w:val="26"/>
          <w:szCs w:val="26"/>
          <w:lang w:val="es-ES"/>
        </w:rPr>
      </w:pPr>
      <w:r>
        <w:rPr>
          <w:sz w:val="26"/>
          <w:szCs w:val="26"/>
          <w:lang w:val="es-ES"/>
        </w:rPr>
        <w:t>3</w:t>
      </w:r>
      <w:r w:rsidR="006A380C">
        <w:rPr>
          <w:sz w:val="26"/>
          <w:szCs w:val="26"/>
          <w:lang w:val="es-ES"/>
        </w:rPr>
        <w:t>.</w:t>
      </w:r>
      <w:r w:rsidR="00BF65AD" w:rsidRPr="007477FD">
        <w:rPr>
          <w:sz w:val="26"/>
          <w:szCs w:val="26"/>
          <w:lang w:val="es-ES"/>
        </w:rPr>
        <w:t xml:space="preserve"> </w:t>
      </w:r>
      <w:r w:rsidR="006A380C">
        <w:rPr>
          <w:sz w:val="26"/>
          <w:szCs w:val="26"/>
          <w:lang w:val="es-ES"/>
        </w:rPr>
        <w:t>Surtida la notificación de</w:t>
      </w:r>
      <w:r w:rsidR="005843E2">
        <w:rPr>
          <w:sz w:val="26"/>
          <w:szCs w:val="26"/>
          <w:lang w:val="es-ES"/>
        </w:rPr>
        <w:t xml:space="preserve"> </w:t>
      </w:r>
      <w:r w:rsidR="006A380C">
        <w:rPr>
          <w:sz w:val="26"/>
          <w:szCs w:val="26"/>
          <w:lang w:val="es-ES"/>
        </w:rPr>
        <w:t>l</w:t>
      </w:r>
      <w:r w:rsidR="005843E2">
        <w:rPr>
          <w:sz w:val="26"/>
          <w:szCs w:val="26"/>
          <w:lang w:val="es-ES"/>
        </w:rPr>
        <w:t>os</w:t>
      </w:r>
      <w:r w:rsidR="006A380C">
        <w:rPr>
          <w:sz w:val="26"/>
          <w:szCs w:val="26"/>
          <w:lang w:val="es-ES"/>
        </w:rPr>
        <w:t xml:space="preserve"> auto</w:t>
      </w:r>
      <w:r w:rsidR="005843E2">
        <w:rPr>
          <w:sz w:val="26"/>
          <w:szCs w:val="26"/>
          <w:lang w:val="es-ES"/>
        </w:rPr>
        <w:t>s</w:t>
      </w:r>
      <w:r w:rsidR="006A380C">
        <w:rPr>
          <w:sz w:val="26"/>
          <w:szCs w:val="26"/>
          <w:lang w:val="es-ES"/>
        </w:rPr>
        <w:t xml:space="preserve"> admisorio</w:t>
      </w:r>
      <w:r w:rsidR="005843E2">
        <w:rPr>
          <w:sz w:val="26"/>
          <w:szCs w:val="26"/>
          <w:lang w:val="es-ES"/>
        </w:rPr>
        <w:t>s</w:t>
      </w:r>
      <w:r w:rsidR="006A380C">
        <w:rPr>
          <w:sz w:val="26"/>
          <w:szCs w:val="26"/>
          <w:lang w:val="es-ES"/>
        </w:rPr>
        <w:t xml:space="preserve"> de la</w:t>
      </w:r>
      <w:r w:rsidR="00910F76">
        <w:rPr>
          <w:sz w:val="26"/>
          <w:szCs w:val="26"/>
          <w:lang w:val="es-ES"/>
        </w:rPr>
        <w:t>s distintas</w:t>
      </w:r>
      <w:r w:rsidR="006A380C">
        <w:rPr>
          <w:sz w:val="26"/>
          <w:szCs w:val="26"/>
          <w:lang w:val="es-ES"/>
        </w:rPr>
        <w:t xml:space="preserve"> demanda</w:t>
      </w:r>
      <w:r w:rsidR="00910F76">
        <w:rPr>
          <w:sz w:val="26"/>
          <w:szCs w:val="26"/>
          <w:lang w:val="es-ES"/>
        </w:rPr>
        <w:t>s</w:t>
      </w:r>
      <w:r w:rsidR="00615F11">
        <w:rPr>
          <w:rStyle w:val="Refdenotaalpie"/>
          <w:sz w:val="26"/>
          <w:szCs w:val="26"/>
          <w:lang w:val="es-ES"/>
        </w:rPr>
        <w:footnoteReference w:id="2"/>
      </w:r>
      <w:r w:rsidR="006A380C">
        <w:rPr>
          <w:sz w:val="26"/>
          <w:szCs w:val="26"/>
          <w:lang w:val="es-ES"/>
        </w:rPr>
        <w:t>, la</w:t>
      </w:r>
      <w:r w:rsidR="00615F11">
        <w:rPr>
          <w:sz w:val="26"/>
          <w:szCs w:val="26"/>
          <w:lang w:val="es-ES"/>
        </w:rPr>
        <w:t xml:space="preserve">s entidades demandadas presentaron </w:t>
      </w:r>
      <w:r w:rsidR="006A380C" w:rsidRPr="006A380C">
        <w:rPr>
          <w:b/>
          <w:sz w:val="26"/>
          <w:szCs w:val="26"/>
          <w:lang w:val="es-ES"/>
        </w:rPr>
        <w:t>escrito</w:t>
      </w:r>
      <w:r w:rsidR="00757CF7">
        <w:rPr>
          <w:b/>
          <w:sz w:val="26"/>
          <w:szCs w:val="26"/>
          <w:lang w:val="es-ES"/>
        </w:rPr>
        <w:t>s</w:t>
      </w:r>
      <w:r w:rsidR="006A380C" w:rsidRPr="006A380C">
        <w:rPr>
          <w:b/>
          <w:sz w:val="26"/>
          <w:szCs w:val="26"/>
          <w:lang w:val="es-ES"/>
        </w:rPr>
        <w:t xml:space="preserve"> de contestación</w:t>
      </w:r>
      <w:r w:rsidR="00615F11">
        <w:rPr>
          <w:b/>
          <w:sz w:val="26"/>
          <w:szCs w:val="26"/>
          <w:lang w:val="es-ES"/>
        </w:rPr>
        <w:t xml:space="preserve">, </w:t>
      </w:r>
      <w:r w:rsidR="00615F11" w:rsidRPr="00615F11">
        <w:rPr>
          <w:sz w:val="26"/>
          <w:szCs w:val="26"/>
          <w:lang w:val="es-ES"/>
        </w:rPr>
        <w:t>así:</w:t>
      </w:r>
      <w:r w:rsidR="00615F11">
        <w:rPr>
          <w:b/>
          <w:sz w:val="26"/>
          <w:szCs w:val="26"/>
          <w:lang w:val="es-ES"/>
        </w:rPr>
        <w:t xml:space="preserve"> </w:t>
      </w:r>
    </w:p>
    <w:p w:rsidR="006A380C" w:rsidRDefault="006A380C" w:rsidP="00161110">
      <w:pPr>
        <w:pStyle w:val="Textoindependiente"/>
        <w:widowControl w:val="0"/>
        <w:rPr>
          <w:sz w:val="26"/>
          <w:szCs w:val="26"/>
          <w:lang w:val="es-ES"/>
        </w:rPr>
      </w:pPr>
    </w:p>
    <w:p w:rsidR="00615F11" w:rsidRDefault="00E236DA" w:rsidP="00161110">
      <w:pPr>
        <w:pStyle w:val="Textoindependiente"/>
        <w:widowControl w:val="0"/>
        <w:rPr>
          <w:sz w:val="26"/>
          <w:szCs w:val="26"/>
          <w:lang w:val="es-ES"/>
        </w:rPr>
      </w:pPr>
      <w:r>
        <w:rPr>
          <w:sz w:val="26"/>
          <w:szCs w:val="26"/>
          <w:lang w:val="es-ES"/>
        </w:rPr>
        <w:t xml:space="preserve">3.1. </w:t>
      </w:r>
      <w:r w:rsidR="00F33D99">
        <w:rPr>
          <w:sz w:val="26"/>
          <w:szCs w:val="26"/>
          <w:lang w:val="es-ES"/>
        </w:rPr>
        <w:t xml:space="preserve">El departamento del Huila se opuso a las pretensiones de </w:t>
      </w:r>
      <w:r w:rsidR="0003409C">
        <w:rPr>
          <w:sz w:val="26"/>
          <w:szCs w:val="26"/>
          <w:lang w:val="es-ES"/>
        </w:rPr>
        <w:t>los actores</w:t>
      </w:r>
      <w:r w:rsidR="00F33D99">
        <w:rPr>
          <w:sz w:val="26"/>
          <w:szCs w:val="26"/>
          <w:lang w:val="es-ES"/>
        </w:rPr>
        <w:t xml:space="preserve"> con fundamento en que </w:t>
      </w:r>
      <w:r w:rsidR="00BE32A3">
        <w:rPr>
          <w:sz w:val="26"/>
          <w:szCs w:val="26"/>
          <w:lang w:val="es-ES"/>
        </w:rPr>
        <w:t>el daño no le es</w:t>
      </w:r>
      <w:r w:rsidR="0095534A">
        <w:rPr>
          <w:sz w:val="26"/>
          <w:szCs w:val="26"/>
          <w:lang w:val="es-ES"/>
        </w:rPr>
        <w:t xml:space="preserve"> imputable </w:t>
      </w:r>
      <w:r w:rsidR="00F33D99">
        <w:rPr>
          <w:sz w:val="26"/>
          <w:szCs w:val="26"/>
          <w:lang w:val="es-ES"/>
        </w:rPr>
        <w:t>porque no participó en la construcción del puente colgante provisional</w:t>
      </w:r>
      <w:r w:rsidR="00170815">
        <w:rPr>
          <w:sz w:val="26"/>
          <w:szCs w:val="26"/>
          <w:lang w:val="es-ES"/>
        </w:rPr>
        <w:t>, sino únicamente en la financiación del puente definitivo</w:t>
      </w:r>
      <w:r w:rsidR="0095534A">
        <w:rPr>
          <w:sz w:val="26"/>
          <w:szCs w:val="26"/>
          <w:lang w:val="es-ES"/>
        </w:rPr>
        <w:t xml:space="preserve">. Puntualizó que la ejecución de esta obra se enmarca dentro de un convenio suscrito entre el municipio de La Plata y el Comité de Cafeteros del Huila, que </w:t>
      </w:r>
      <w:r w:rsidR="00170815">
        <w:rPr>
          <w:sz w:val="26"/>
          <w:szCs w:val="26"/>
          <w:lang w:val="es-ES"/>
        </w:rPr>
        <w:t xml:space="preserve">no compromete </w:t>
      </w:r>
      <w:r w:rsidR="0095534A">
        <w:rPr>
          <w:sz w:val="26"/>
          <w:szCs w:val="26"/>
          <w:lang w:val="es-ES"/>
        </w:rPr>
        <w:t>al departamento. A título de excepciones propuso la</w:t>
      </w:r>
      <w:r w:rsidR="00170815">
        <w:rPr>
          <w:sz w:val="26"/>
          <w:szCs w:val="26"/>
          <w:lang w:val="es-ES"/>
        </w:rPr>
        <w:t xml:space="preserve">s siguientes: </w:t>
      </w:r>
      <w:r w:rsidR="00AE2E9E" w:rsidRPr="006D398C">
        <w:rPr>
          <w:i/>
          <w:sz w:val="26"/>
          <w:szCs w:val="26"/>
          <w:lang w:val="es-ES"/>
        </w:rPr>
        <w:t>(i)</w:t>
      </w:r>
      <w:r w:rsidR="00AE2E9E">
        <w:rPr>
          <w:sz w:val="26"/>
          <w:szCs w:val="26"/>
          <w:lang w:val="es-ES"/>
        </w:rPr>
        <w:t xml:space="preserve"> falta de legitimación en la causa por activa porque los demandantes </w:t>
      </w:r>
      <w:r w:rsidR="000077D3">
        <w:rPr>
          <w:sz w:val="26"/>
          <w:szCs w:val="26"/>
          <w:lang w:val="es-ES"/>
        </w:rPr>
        <w:t>Es</w:t>
      </w:r>
      <w:r w:rsidR="00AE2E9E">
        <w:rPr>
          <w:sz w:val="26"/>
          <w:szCs w:val="26"/>
          <w:lang w:val="es-ES"/>
        </w:rPr>
        <w:t xml:space="preserve">tela Sánchez de León, Kelly Johana Sánchez y Zoilo Causayá no acreditaron el parentesco con el fallecido Carlos Alberto Causayá </w:t>
      </w:r>
      <w:r w:rsidR="00170815" w:rsidRPr="00224BEB">
        <w:rPr>
          <w:i/>
          <w:sz w:val="26"/>
          <w:szCs w:val="26"/>
          <w:lang w:val="es-ES"/>
        </w:rPr>
        <w:t>(i</w:t>
      </w:r>
      <w:r w:rsidR="00AE2E9E">
        <w:rPr>
          <w:i/>
          <w:sz w:val="26"/>
          <w:szCs w:val="26"/>
          <w:lang w:val="es-ES"/>
        </w:rPr>
        <w:t>i</w:t>
      </w:r>
      <w:r w:rsidR="00170815" w:rsidRPr="00224BEB">
        <w:rPr>
          <w:i/>
          <w:sz w:val="26"/>
          <w:szCs w:val="26"/>
          <w:lang w:val="es-ES"/>
        </w:rPr>
        <w:t xml:space="preserve">) </w:t>
      </w:r>
      <w:r w:rsidR="00170815">
        <w:rPr>
          <w:sz w:val="26"/>
          <w:szCs w:val="26"/>
          <w:lang w:val="es-ES"/>
        </w:rPr>
        <w:t>falta de legitimación en la causa por pasiva porque el departamento no construyó ni contrató la construcción del puente colgante</w:t>
      </w:r>
      <w:r w:rsidR="00224BEB">
        <w:rPr>
          <w:sz w:val="26"/>
          <w:szCs w:val="26"/>
          <w:lang w:val="es-ES"/>
        </w:rPr>
        <w:t xml:space="preserve"> provisional</w:t>
      </w:r>
      <w:r w:rsidR="00170815">
        <w:rPr>
          <w:sz w:val="26"/>
          <w:szCs w:val="26"/>
          <w:lang w:val="es-ES"/>
        </w:rPr>
        <w:t xml:space="preserve">; </w:t>
      </w:r>
      <w:r w:rsidR="00743343" w:rsidRPr="00743343">
        <w:rPr>
          <w:i/>
          <w:sz w:val="26"/>
          <w:szCs w:val="26"/>
          <w:lang w:val="es-ES"/>
        </w:rPr>
        <w:t>(iii)</w:t>
      </w:r>
      <w:r w:rsidR="00743343">
        <w:rPr>
          <w:sz w:val="26"/>
          <w:szCs w:val="26"/>
          <w:lang w:val="es-ES"/>
        </w:rPr>
        <w:t xml:space="preserve"> inepta demanda porque en el libelo se relaciona un documento que no se anexó</w:t>
      </w:r>
      <w:r w:rsidR="00622EA9">
        <w:rPr>
          <w:sz w:val="26"/>
          <w:szCs w:val="26"/>
          <w:lang w:val="es-ES"/>
        </w:rPr>
        <w:t xml:space="preserve">; </w:t>
      </w:r>
      <w:r w:rsidR="00170815" w:rsidRPr="00224BEB">
        <w:rPr>
          <w:i/>
          <w:sz w:val="26"/>
          <w:szCs w:val="26"/>
          <w:lang w:val="es-ES"/>
        </w:rPr>
        <w:t>(i</w:t>
      </w:r>
      <w:r w:rsidR="00743343">
        <w:rPr>
          <w:i/>
          <w:sz w:val="26"/>
          <w:szCs w:val="26"/>
          <w:lang w:val="es-ES"/>
        </w:rPr>
        <w:t>v</w:t>
      </w:r>
      <w:r w:rsidR="00170815" w:rsidRPr="00224BEB">
        <w:rPr>
          <w:i/>
          <w:sz w:val="26"/>
          <w:szCs w:val="26"/>
          <w:lang w:val="es-ES"/>
        </w:rPr>
        <w:t>)</w:t>
      </w:r>
      <w:r w:rsidR="00622EA9">
        <w:rPr>
          <w:i/>
          <w:sz w:val="26"/>
          <w:szCs w:val="26"/>
          <w:lang w:val="es-ES"/>
        </w:rPr>
        <w:t xml:space="preserve"> </w:t>
      </w:r>
      <w:r w:rsidR="00622EA9" w:rsidRPr="00622EA9">
        <w:rPr>
          <w:sz w:val="26"/>
          <w:szCs w:val="26"/>
          <w:lang w:val="es-ES"/>
        </w:rPr>
        <w:t>ausencia de poder respecto de María Edith y Gloria Rub</w:t>
      </w:r>
      <w:r w:rsidR="00DC36B2">
        <w:rPr>
          <w:sz w:val="26"/>
          <w:szCs w:val="26"/>
          <w:lang w:val="es-ES"/>
        </w:rPr>
        <w:t>i</w:t>
      </w:r>
      <w:r w:rsidR="00622EA9" w:rsidRPr="00622EA9">
        <w:rPr>
          <w:sz w:val="26"/>
          <w:szCs w:val="26"/>
          <w:lang w:val="es-ES"/>
        </w:rPr>
        <w:t xml:space="preserve"> Rivera </w:t>
      </w:r>
      <w:r w:rsidR="00622EA9" w:rsidRPr="00622EA9">
        <w:rPr>
          <w:sz w:val="26"/>
          <w:szCs w:val="26"/>
          <w:lang w:val="es-ES"/>
        </w:rPr>
        <w:lastRenderedPageBreak/>
        <w:t>Campo</w:t>
      </w:r>
      <w:r w:rsidR="00622EA9">
        <w:rPr>
          <w:i/>
          <w:sz w:val="26"/>
          <w:szCs w:val="26"/>
          <w:lang w:val="es-ES"/>
        </w:rPr>
        <w:t xml:space="preserve"> </w:t>
      </w:r>
      <w:r w:rsidR="00622EA9" w:rsidRPr="00622EA9">
        <w:rPr>
          <w:sz w:val="26"/>
          <w:szCs w:val="26"/>
          <w:lang w:val="es-ES"/>
        </w:rPr>
        <w:t>y</w:t>
      </w:r>
      <w:r w:rsidR="00622EA9">
        <w:rPr>
          <w:sz w:val="26"/>
          <w:szCs w:val="26"/>
          <w:lang w:val="es-ES"/>
        </w:rPr>
        <w:t>;</w:t>
      </w:r>
      <w:r w:rsidR="00622EA9">
        <w:rPr>
          <w:i/>
          <w:sz w:val="26"/>
          <w:szCs w:val="26"/>
          <w:lang w:val="es-ES"/>
        </w:rPr>
        <w:t xml:space="preserve"> (v)</w:t>
      </w:r>
      <w:r w:rsidR="00170815" w:rsidRPr="00224BEB">
        <w:rPr>
          <w:i/>
          <w:sz w:val="26"/>
          <w:szCs w:val="26"/>
          <w:lang w:val="es-ES"/>
        </w:rPr>
        <w:t xml:space="preserve"> </w:t>
      </w:r>
      <w:r w:rsidR="0095534A">
        <w:rPr>
          <w:sz w:val="26"/>
          <w:szCs w:val="26"/>
          <w:lang w:val="es-ES"/>
        </w:rPr>
        <w:t>caducidad de la acción de reparación directa porque el escrito que sustituyó</w:t>
      </w:r>
      <w:r w:rsidR="00170815">
        <w:rPr>
          <w:sz w:val="26"/>
          <w:szCs w:val="26"/>
          <w:lang w:val="es-ES"/>
        </w:rPr>
        <w:t xml:space="preserve"> y, por tanto, reemplazó a</w:t>
      </w:r>
      <w:r w:rsidR="0095534A">
        <w:rPr>
          <w:sz w:val="26"/>
          <w:szCs w:val="26"/>
          <w:lang w:val="es-ES"/>
        </w:rPr>
        <w:t xml:space="preserve"> la demanda inicial </w:t>
      </w:r>
      <w:r w:rsidR="00264E4C">
        <w:rPr>
          <w:sz w:val="26"/>
          <w:szCs w:val="26"/>
          <w:lang w:val="es-ES"/>
        </w:rPr>
        <w:t xml:space="preserve">dentro de </w:t>
      </w:r>
      <w:r w:rsidR="00224BEB">
        <w:rPr>
          <w:sz w:val="26"/>
          <w:szCs w:val="26"/>
          <w:lang w:val="es-ES"/>
        </w:rPr>
        <w:t xml:space="preserve">los </w:t>
      </w:r>
      <w:r w:rsidR="00264E4C">
        <w:rPr>
          <w:sz w:val="26"/>
          <w:szCs w:val="26"/>
          <w:lang w:val="es-ES"/>
        </w:rPr>
        <w:t>proceso</w:t>
      </w:r>
      <w:r w:rsidR="00AE2E9E">
        <w:rPr>
          <w:sz w:val="26"/>
          <w:szCs w:val="26"/>
          <w:lang w:val="es-ES"/>
        </w:rPr>
        <w:t>s</w:t>
      </w:r>
      <w:r w:rsidR="00264E4C">
        <w:rPr>
          <w:sz w:val="26"/>
          <w:szCs w:val="26"/>
          <w:lang w:val="es-ES"/>
        </w:rPr>
        <w:t xml:space="preserve"> 7810</w:t>
      </w:r>
      <w:r w:rsidR="00224BEB">
        <w:rPr>
          <w:sz w:val="26"/>
          <w:szCs w:val="26"/>
          <w:lang w:val="es-ES"/>
        </w:rPr>
        <w:t xml:space="preserve">, </w:t>
      </w:r>
      <w:r w:rsidR="00AE2E9E">
        <w:rPr>
          <w:sz w:val="26"/>
          <w:szCs w:val="26"/>
          <w:lang w:val="es-ES"/>
        </w:rPr>
        <w:t xml:space="preserve">7812 y </w:t>
      </w:r>
      <w:r w:rsidR="00224BEB">
        <w:rPr>
          <w:sz w:val="26"/>
          <w:szCs w:val="26"/>
          <w:lang w:val="es-ES"/>
        </w:rPr>
        <w:t>7813</w:t>
      </w:r>
      <w:r w:rsidR="00264E4C">
        <w:rPr>
          <w:sz w:val="26"/>
          <w:szCs w:val="26"/>
          <w:lang w:val="es-ES"/>
        </w:rPr>
        <w:t xml:space="preserve"> </w:t>
      </w:r>
      <w:r w:rsidR="0095534A">
        <w:rPr>
          <w:sz w:val="26"/>
          <w:szCs w:val="26"/>
          <w:lang w:val="es-ES"/>
        </w:rPr>
        <w:t>se presentó el 16 de marzo de 1995 y los hechos ocurrieron el 5 de agosto de 1992</w:t>
      </w:r>
      <w:r w:rsidR="00264E4C">
        <w:rPr>
          <w:sz w:val="26"/>
          <w:szCs w:val="26"/>
          <w:lang w:val="es-ES"/>
        </w:rPr>
        <w:t xml:space="preserve"> </w:t>
      </w:r>
      <w:r w:rsidR="00264E4C" w:rsidRPr="00E60F91">
        <w:rPr>
          <w:sz w:val="22"/>
          <w:szCs w:val="22"/>
          <w:lang w:val="es-ES"/>
        </w:rPr>
        <w:t>(f. 99-106 exp. 7810</w:t>
      </w:r>
      <w:r w:rsidR="00AE2E9E" w:rsidRPr="00E60F91">
        <w:rPr>
          <w:sz w:val="22"/>
          <w:szCs w:val="22"/>
          <w:lang w:val="es-ES"/>
        </w:rPr>
        <w:t>; 72-74 exp.7812; 77-84 exp. 7813</w:t>
      </w:r>
      <w:r w:rsidR="00264E4C" w:rsidRPr="00E60F91">
        <w:rPr>
          <w:sz w:val="22"/>
          <w:szCs w:val="22"/>
          <w:lang w:val="es-ES"/>
        </w:rPr>
        <w:t>)</w:t>
      </w:r>
      <w:r w:rsidR="0095534A" w:rsidRPr="00E60F91">
        <w:rPr>
          <w:sz w:val="22"/>
          <w:szCs w:val="22"/>
          <w:lang w:val="es-ES"/>
        </w:rPr>
        <w:t xml:space="preserve">. </w:t>
      </w:r>
      <w:r w:rsidR="0095534A">
        <w:rPr>
          <w:sz w:val="26"/>
          <w:szCs w:val="26"/>
          <w:lang w:val="es-ES"/>
        </w:rPr>
        <w:t xml:space="preserve"> </w:t>
      </w:r>
    </w:p>
    <w:p w:rsidR="00F33D99" w:rsidRDefault="00F33D99" w:rsidP="00161110">
      <w:pPr>
        <w:pStyle w:val="Textoindependiente"/>
        <w:widowControl w:val="0"/>
        <w:rPr>
          <w:sz w:val="26"/>
          <w:szCs w:val="26"/>
          <w:lang w:val="es-ES"/>
        </w:rPr>
      </w:pPr>
    </w:p>
    <w:p w:rsidR="006442AF" w:rsidRDefault="00264E4C" w:rsidP="00161110">
      <w:pPr>
        <w:pStyle w:val="Textoindependiente"/>
        <w:widowControl w:val="0"/>
        <w:rPr>
          <w:sz w:val="26"/>
          <w:szCs w:val="26"/>
          <w:lang w:val="es-ES"/>
        </w:rPr>
      </w:pPr>
      <w:r>
        <w:rPr>
          <w:sz w:val="26"/>
          <w:szCs w:val="26"/>
          <w:lang w:val="es-ES"/>
        </w:rPr>
        <w:t xml:space="preserve">3.2. </w:t>
      </w:r>
      <w:r w:rsidR="006442AF">
        <w:rPr>
          <w:sz w:val="26"/>
          <w:szCs w:val="26"/>
          <w:lang w:val="es-ES"/>
        </w:rPr>
        <w:t xml:space="preserve">El municipio de La Plata (Huila) adujo que los hechos no le son atribuibles ya que su actuación </w:t>
      </w:r>
      <w:r w:rsidR="006442AF" w:rsidRPr="006442AF">
        <w:rPr>
          <w:i/>
          <w:sz w:val="26"/>
          <w:szCs w:val="26"/>
          <w:lang w:val="es-ES"/>
        </w:rPr>
        <w:t>“se limitó única y exclusivamente a hacer un mínimo aporte en dinero para que el Comité Departamental de Cafeteros ejecutara la construcción del puente”</w:t>
      </w:r>
      <w:r w:rsidR="006442AF">
        <w:rPr>
          <w:sz w:val="26"/>
          <w:szCs w:val="26"/>
          <w:lang w:val="es-ES"/>
        </w:rPr>
        <w:t xml:space="preserve">.  Indicó que la prueba de causa de la caída del puente </w:t>
      </w:r>
      <w:r w:rsidR="00170815">
        <w:rPr>
          <w:sz w:val="26"/>
          <w:szCs w:val="26"/>
          <w:lang w:val="es-ES"/>
        </w:rPr>
        <w:t>le corresponde a los</w:t>
      </w:r>
      <w:r w:rsidR="006442AF">
        <w:rPr>
          <w:sz w:val="26"/>
          <w:szCs w:val="26"/>
          <w:lang w:val="es-ES"/>
        </w:rPr>
        <w:t xml:space="preserve"> demandante</w:t>
      </w:r>
      <w:r w:rsidR="00170815">
        <w:rPr>
          <w:sz w:val="26"/>
          <w:szCs w:val="26"/>
          <w:lang w:val="es-ES"/>
        </w:rPr>
        <w:t>s</w:t>
      </w:r>
      <w:r w:rsidR="006442AF">
        <w:rPr>
          <w:sz w:val="26"/>
          <w:szCs w:val="26"/>
          <w:lang w:val="es-ES"/>
        </w:rPr>
        <w:t>, que alega</w:t>
      </w:r>
      <w:r w:rsidR="00170815">
        <w:rPr>
          <w:sz w:val="26"/>
          <w:szCs w:val="26"/>
          <w:lang w:val="es-ES"/>
        </w:rPr>
        <w:t>n</w:t>
      </w:r>
      <w:r w:rsidR="006442AF">
        <w:rPr>
          <w:sz w:val="26"/>
          <w:szCs w:val="26"/>
          <w:lang w:val="es-ES"/>
        </w:rPr>
        <w:t xml:space="preserve"> que el daño es consecuencia de una falla del servicio. A título de excepciones propuso</w:t>
      </w:r>
      <w:r w:rsidR="0003409C">
        <w:rPr>
          <w:sz w:val="26"/>
          <w:szCs w:val="26"/>
          <w:lang w:val="es-ES"/>
        </w:rPr>
        <w:t xml:space="preserve"> </w:t>
      </w:r>
      <w:r w:rsidR="006442AF">
        <w:rPr>
          <w:sz w:val="26"/>
          <w:szCs w:val="26"/>
          <w:lang w:val="es-ES"/>
        </w:rPr>
        <w:t xml:space="preserve">la de caducidad de la acción porque los hechos ocurrieron el 5 de agosto de 1992 y la demanda se presentó el 5 de agosto de 1994 y se sustituyó el 16 de marzo de 1995, pese a que el Código Contencioso Administrativo sólo permite la corrección o adición de la demanda, más no su sustitución, </w:t>
      </w:r>
      <w:r w:rsidR="006442AF" w:rsidRPr="006442AF">
        <w:rPr>
          <w:i/>
          <w:sz w:val="26"/>
          <w:szCs w:val="26"/>
          <w:lang w:val="es-ES"/>
        </w:rPr>
        <w:t>“lo que nos lleva a concluir que estamos frente a una nueva demanda que está reemplazando a la inicial”</w:t>
      </w:r>
      <w:r w:rsidR="006442AF">
        <w:rPr>
          <w:sz w:val="26"/>
          <w:szCs w:val="26"/>
          <w:lang w:val="es-ES"/>
        </w:rPr>
        <w:t xml:space="preserve"> </w:t>
      </w:r>
      <w:r w:rsidR="006442AF" w:rsidRPr="00E60F91">
        <w:rPr>
          <w:sz w:val="22"/>
          <w:szCs w:val="22"/>
          <w:lang w:val="es-ES"/>
        </w:rPr>
        <w:t>(f. 153-156 exp. 7810</w:t>
      </w:r>
      <w:r w:rsidR="00224BEB" w:rsidRPr="00E60F91">
        <w:rPr>
          <w:sz w:val="22"/>
          <w:szCs w:val="22"/>
          <w:lang w:val="es-ES"/>
        </w:rPr>
        <w:t>; f. 71-73 exp. 7813</w:t>
      </w:r>
      <w:r w:rsidR="006442AF" w:rsidRPr="00E60F91">
        <w:rPr>
          <w:sz w:val="22"/>
          <w:szCs w:val="22"/>
          <w:lang w:val="es-ES"/>
        </w:rPr>
        <w:t>).</w:t>
      </w:r>
      <w:r w:rsidR="006442AF" w:rsidRPr="006442AF">
        <w:rPr>
          <w:lang w:val="es-ES"/>
        </w:rPr>
        <w:t xml:space="preserve"> </w:t>
      </w:r>
    </w:p>
    <w:p w:rsidR="006442AF" w:rsidRDefault="006442AF" w:rsidP="00161110">
      <w:pPr>
        <w:pStyle w:val="Textoindependiente"/>
        <w:widowControl w:val="0"/>
        <w:rPr>
          <w:sz w:val="26"/>
          <w:szCs w:val="26"/>
          <w:lang w:val="es-ES"/>
        </w:rPr>
      </w:pPr>
    </w:p>
    <w:p w:rsidR="002637ED" w:rsidRPr="00E60F91" w:rsidRDefault="006442AF" w:rsidP="00161110">
      <w:pPr>
        <w:pStyle w:val="Textoindependiente"/>
        <w:widowControl w:val="0"/>
        <w:rPr>
          <w:sz w:val="22"/>
          <w:szCs w:val="22"/>
          <w:lang w:val="es-ES"/>
        </w:rPr>
      </w:pPr>
      <w:r>
        <w:rPr>
          <w:sz w:val="26"/>
          <w:szCs w:val="26"/>
          <w:lang w:val="es-ES"/>
        </w:rPr>
        <w:t xml:space="preserve">3.3. </w:t>
      </w:r>
      <w:r w:rsidR="00967ADE">
        <w:rPr>
          <w:sz w:val="26"/>
          <w:szCs w:val="26"/>
          <w:lang w:val="es-ES"/>
        </w:rPr>
        <w:t xml:space="preserve">La Federación Nacional de Cafeteros de Colombia manifestó que es verdad lo dicho en la demanda en punto a que el Comité Departamental de Cafeteros del Huila, que hace parte de la Federación, </w:t>
      </w:r>
      <w:r w:rsidR="00BE7BB6">
        <w:rPr>
          <w:sz w:val="26"/>
          <w:szCs w:val="26"/>
          <w:lang w:val="es-ES"/>
        </w:rPr>
        <w:t>y</w:t>
      </w:r>
      <w:r w:rsidR="00967ADE">
        <w:rPr>
          <w:sz w:val="26"/>
          <w:szCs w:val="26"/>
          <w:lang w:val="es-ES"/>
        </w:rPr>
        <w:t xml:space="preserve"> el municipio de La Plata </w:t>
      </w:r>
      <w:r w:rsidR="00BE7BB6">
        <w:rPr>
          <w:sz w:val="26"/>
          <w:szCs w:val="26"/>
          <w:lang w:val="es-ES"/>
        </w:rPr>
        <w:t xml:space="preserve">suscribieron </w:t>
      </w:r>
      <w:r w:rsidR="00967ADE">
        <w:rPr>
          <w:sz w:val="26"/>
          <w:szCs w:val="26"/>
          <w:lang w:val="es-ES"/>
        </w:rPr>
        <w:t xml:space="preserve">un convenio para </w:t>
      </w:r>
      <w:r w:rsidR="00224BEB">
        <w:rPr>
          <w:sz w:val="26"/>
          <w:szCs w:val="26"/>
          <w:lang w:val="es-ES"/>
        </w:rPr>
        <w:t xml:space="preserve">la </w:t>
      </w:r>
      <w:r w:rsidR="00967ADE">
        <w:rPr>
          <w:sz w:val="26"/>
          <w:szCs w:val="26"/>
          <w:lang w:val="es-ES"/>
        </w:rPr>
        <w:t xml:space="preserve">construcción de </w:t>
      </w:r>
      <w:r w:rsidR="0003409C">
        <w:rPr>
          <w:sz w:val="26"/>
          <w:szCs w:val="26"/>
          <w:lang w:val="es-ES"/>
        </w:rPr>
        <w:t xml:space="preserve">un </w:t>
      </w:r>
      <w:r w:rsidR="00967ADE">
        <w:rPr>
          <w:sz w:val="26"/>
          <w:szCs w:val="26"/>
          <w:lang w:val="es-ES"/>
        </w:rPr>
        <w:t xml:space="preserve">puente en </w:t>
      </w:r>
      <w:r w:rsidR="00AE2E9E">
        <w:rPr>
          <w:sz w:val="26"/>
          <w:szCs w:val="26"/>
          <w:lang w:val="es-ES"/>
        </w:rPr>
        <w:t xml:space="preserve">el </w:t>
      </w:r>
      <w:r w:rsidR="00967ADE">
        <w:rPr>
          <w:sz w:val="26"/>
          <w:szCs w:val="26"/>
          <w:lang w:val="es-ES"/>
        </w:rPr>
        <w:t xml:space="preserve">sitio denominado La Guinea, con el fin de solucionar los problemas de comunicación de la población local.  Así mismo </w:t>
      </w:r>
      <w:r w:rsidR="00BE7BB6">
        <w:rPr>
          <w:sz w:val="26"/>
          <w:szCs w:val="26"/>
          <w:lang w:val="es-ES"/>
        </w:rPr>
        <w:t>precisó</w:t>
      </w:r>
      <w:r w:rsidR="00967ADE">
        <w:rPr>
          <w:sz w:val="26"/>
          <w:szCs w:val="26"/>
          <w:lang w:val="es-ES"/>
        </w:rPr>
        <w:t xml:space="preserve"> que mientras se terminaban las obras, el Comité y la junta de acción comunal del lugar acordaron instalar</w:t>
      </w:r>
      <w:r w:rsidR="002637ED">
        <w:rPr>
          <w:sz w:val="26"/>
          <w:szCs w:val="26"/>
          <w:lang w:val="es-ES"/>
        </w:rPr>
        <w:t xml:space="preserve"> un puente colgante provisional, que se desplomó el 5 de agosto de 1992.</w:t>
      </w:r>
      <w:r w:rsidR="00967ADE">
        <w:rPr>
          <w:sz w:val="26"/>
          <w:szCs w:val="26"/>
          <w:lang w:val="es-ES"/>
        </w:rPr>
        <w:t xml:space="preserve"> </w:t>
      </w:r>
      <w:r w:rsidR="002637ED">
        <w:rPr>
          <w:sz w:val="26"/>
          <w:szCs w:val="26"/>
          <w:lang w:val="es-ES"/>
        </w:rPr>
        <w:t>Sin embargo, negó que la causa del desplome fuera una falla del servicio atribuible a las entidades demandadas, sino que obedeció a la imprudencia de las víctimas</w:t>
      </w:r>
      <w:r w:rsidR="00865672">
        <w:rPr>
          <w:sz w:val="26"/>
          <w:szCs w:val="26"/>
          <w:lang w:val="es-ES"/>
        </w:rPr>
        <w:t>,</w:t>
      </w:r>
      <w:r w:rsidR="002637ED">
        <w:rPr>
          <w:sz w:val="26"/>
          <w:szCs w:val="26"/>
          <w:lang w:val="es-ES"/>
        </w:rPr>
        <w:t xml:space="preserve"> que desatendieron las señales ins</w:t>
      </w:r>
      <w:r w:rsidR="00865672">
        <w:rPr>
          <w:sz w:val="26"/>
          <w:szCs w:val="26"/>
          <w:lang w:val="es-ES"/>
        </w:rPr>
        <w:t>taladas a la entrada del puente</w:t>
      </w:r>
      <w:r w:rsidR="002637ED">
        <w:rPr>
          <w:sz w:val="26"/>
          <w:szCs w:val="26"/>
          <w:lang w:val="es-ES"/>
        </w:rPr>
        <w:t xml:space="preserve"> y que establecían ciertas restricciones para su uso </w:t>
      </w:r>
      <w:r w:rsidR="00BE7BB6">
        <w:rPr>
          <w:sz w:val="26"/>
          <w:szCs w:val="26"/>
          <w:lang w:val="es-ES"/>
        </w:rPr>
        <w:t>derivadas del peso máximo permitido</w:t>
      </w:r>
      <w:r w:rsidR="002637ED">
        <w:rPr>
          <w:sz w:val="26"/>
          <w:szCs w:val="26"/>
          <w:lang w:val="es-ES"/>
        </w:rPr>
        <w:t xml:space="preserve">. A título de excepciones propuso las siguientes: </w:t>
      </w:r>
      <w:r w:rsidR="002637ED" w:rsidRPr="00224BEB">
        <w:rPr>
          <w:i/>
          <w:sz w:val="26"/>
          <w:szCs w:val="26"/>
          <w:lang w:val="es-ES"/>
        </w:rPr>
        <w:t>(i)</w:t>
      </w:r>
      <w:r w:rsidR="002637ED">
        <w:rPr>
          <w:sz w:val="26"/>
          <w:szCs w:val="26"/>
          <w:lang w:val="es-ES"/>
        </w:rPr>
        <w:t xml:space="preserve"> caducidad de la acción porque los </w:t>
      </w:r>
      <w:r w:rsidR="002637ED">
        <w:rPr>
          <w:sz w:val="26"/>
          <w:szCs w:val="26"/>
          <w:lang w:val="es-ES"/>
        </w:rPr>
        <w:lastRenderedPageBreak/>
        <w:t xml:space="preserve">hechos ocurrieron el 5 de agosto de 1992 y la notificación de la demanda al director ejecutivo del Comité de Departamental de Cafeteros del Huila se hizo casi tres años después; </w:t>
      </w:r>
      <w:r w:rsidR="002637ED" w:rsidRPr="00224BEB">
        <w:rPr>
          <w:i/>
          <w:sz w:val="26"/>
          <w:szCs w:val="26"/>
          <w:lang w:val="es-ES"/>
        </w:rPr>
        <w:t>(ii)</w:t>
      </w:r>
      <w:r w:rsidR="002637ED">
        <w:rPr>
          <w:sz w:val="26"/>
          <w:szCs w:val="26"/>
          <w:lang w:val="es-ES"/>
        </w:rPr>
        <w:t xml:space="preserve"> indebida denominación de la parte demandada por cuanto se demandó al Comité de Cafeteros del Huila </w:t>
      </w:r>
      <w:r w:rsidR="002637ED" w:rsidRPr="00BE7BB6">
        <w:rPr>
          <w:i/>
          <w:sz w:val="26"/>
          <w:szCs w:val="26"/>
          <w:lang w:val="es-ES"/>
        </w:rPr>
        <w:t xml:space="preserve">“a pesar de que en el expediente obraba copia de la escritura 6673 de 1993 de la Notaría 6 de Bogotá, en la cual </w:t>
      </w:r>
      <w:r w:rsidR="00BE7BB6" w:rsidRPr="00BE7BB6">
        <w:rPr>
          <w:i/>
          <w:sz w:val="26"/>
          <w:szCs w:val="26"/>
          <w:lang w:val="es-ES"/>
        </w:rPr>
        <w:t>puede leerse que director ejecutivo del Comité Departamental de Cafeteros del Huila obra en virtud del poder general de la Federación Nacional de Cafeteros de Colombia”</w:t>
      </w:r>
      <w:r w:rsidR="00BE7BB6">
        <w:rPr>
          <w:sz w:val="26"/>
          <w:szCs w:val="26"/>
          <w:lang w:val="es-ES"/>
        </w:rPr>
        <w:t xml:space="preserve">; </w:t>
      </w:r>
      <w:r w:rsidR="00BE7BB6" w:rsidRPr="00224BEB">
        <w:rPr>
          <w:i/>
          <w:sz w:val="26"/>
          <w:szCs w:val="26"/>
          <w:lang w:val="es-ES"/>
        </w:rPr>
        <w:t>(iii)</w:t>
      </w:r>
      <w:r w:rsidR="00BE7BB6">
        <w:rPr>
          <w:sz w:val="26"/>
          <w:szCs w:val="26"/>
          <w:lang w:val="es-ES"/>
        </w:rPr>
        <w:t xml:space="preserve"> falta de jurisdicción porque la Federación Nacional de Cafeteros de Colombia es una persona jurídica de derecho privado; </w:t>
      </w:r>
      <w:r w:rsidR="00224BEB">
        <w:rPr>
          <w:sz w:val="26"/>
          <w:szCs w:val="26"/>
          <w:lang w:val="es-ES"/>
        </w:rPr>
        <w:t xml:space="preserve">y </w:t>
      </w:r>
      <w:r w:rsidR="00BE7BB6" w:rsidRPr="00743343">
        <w:rPr>
          <w:i/>
          <w:sz w:val="26"/>
          <w:szCs w:val="26"/>
          <w:lang w:val="es-ES"/>
        </w:rPr>
        <w:t>(iv)</w:t>
      </w:r>
      <w:r w:rsidR="00BE7BB6">
        <w:rPr>
          <w:sz w:val="26"/>
          <w:szCs w:val="26"/>
          <w:lang w:val="es-ES"/>
        </w:rPr>
        <w:t xml:space="preserve"> falta de integración del </w:t>
      </w:r>
      <w:r w:rsidR="00224BEB">
        <w:rPr>
          <w:sz w:val="26"/>
          <w:szCs w:val="26"/>
          <w:lang w:val="es-ES"/>
        </w:rPr>
        <w:t>l</w:t>
      </w:r>
      <w:r w:rsidR="00BE7BB6">
        <w:rPr>
          <w:sz w:val="26"/>
          <w:szCs w:val="26"/>
          <w:lang w:val="es-ES"/>
        </w:rPr>
        <w:t>itis consorcio necesario en tanto la demanda ta</w:t>
      </w:r>
      <w:r w:rsidR="00F63977">
        <w:rPr>
          <w:sz w:val="26"/>
          <w:szCs w:val="26"/>
          <w:lang w:val="es-ES"/>
        </w:rPr>
        <w:t>mbién debió dirigirse contra la junta</w:t>
      </w:r>
      <w:r w:rsidR="00BE7BB6">
        <w:rPr>
          <w:sz w:val="26"/>
          <w:szCs w:val="26"/>
          <w:lang w:val="es-ES"/>
        </w:rPr>
        <w:t xml:space="preserve"> de acción comunal del municipio de La Plata, que fue</w:t>
      </w:r>
      <w:r w:rsidR="00F63977">
        <w:rPr>
          <w:sz w:val="26"/>
          <w:szCs w:val="26"/>
          <w:lang w:val="es-ES"/>
        </w:rPr>
        <w:t xml:space="preserve"> parte</w:t>
      </w:r>
      <w:r w:rsidR="00BE7BB6">
        <w:rPr>
          <w:sz w:val="26"/>
          <w:szCs w:val="26"/>
          <w:lang w:val="es-ES"/>
        </w:rPr>
        <w:t xml:space="preserve"> del convenio celebrado el 26 de junio de 1992 para la construcción del puente provisional </w:t>
      </w:r>
      <w:r w:rsidR="00BE7BB6" w:rsidRPr="00E60F91">
        <w:rPr>
          <w:sz w:val="22"/>
          <w:szCs w:val="22"/>
          <w:lang w:val="es-ES"/>
        </w:rPr>
        <w:t>(f. 115-120 exp. 7810</w:t>
      </w:r>
      <w:r w:rsidR="00AE2E9E" w:rsidRPr="00E60F91">
        <w:rPr>
          <w:sz w:val="22"/>
          <w:szCs w:val="22"/>
          <w:lang w:val="es-ES"/>
        </w:rPr>
        <w:t>; 77-84 exp. 7812; 140-145 exp. 7813</w:t>
      </w:r>
      <w:r w:rsidR="00BE7BB6" w:rsidRPr="00E60F91">
        <w:rPr>
          <w:sz w:val="22"/>
          <w:szCs w:val="22"/>
          <w:lang w:val="es-ES"/>
        </w:rPr>
        <w:t>).</w:t>
      </w:r>
    </w:p>
    <w:p w:rsidR="0012438F" w:rsidRDefault="0012438F" w:rsidP="00161110">
      <w:pPr>
        <w:pStyle w:val="Textoindependiente"/>
        <w:widowControl w:val="0"/>
        <w:rPr>
          <w:bCs/>
          <w:sz w:val="26"/>
          <w:szCs w:val="26"/>
        </w:rPr>
      </w:pPr>
    </w:p>
    <w:p w:rsidR="00F6690F" w:rsidRDefault="00F6690F" w:rsidP="00161110">
      <w:pPr>
        <w:pStyle w:val="Textoindependiente"/>
        <w:widowControl w:val="0"/>
        <w:rPr>
          <w:bCs/>
          <w:sz w:val="26"/>
          <w:szCs w:val="26"/>
        </w:rPr>
      </w:pPr>
      <w:r>
        <w:rPr>
          <w:bCs/>
          <w:sz w:val="26"/>
          <w:szCs w:val="26"/>
        </w:rPr>
        <w:t xml:space="preserve">4. Dentro del término para </w:t>
      </w:r>
      <w:r w:rsidRPr="003D5F92">
        <w:rPr>
          <w:b/>
          <w:bCs/>
          <w:sz w:val="26"/>
          <w:szCs w:val="26"/>
        </w:rPr>
        <w:t xml:space="preserve">alegar </w:t>
      </w:r>
      <w:r w:rsidR="003D5F92">
        <w:rPr>
          <w:b/>
          <w:bCs/>
          <w:sz w:val="26"/>
          <w:szCs w:val="26"/>
        </w:rPr>
        <w:t xml:space="preserve">de conclusión </w:t>
      </w:r>
      <w:r w:rsidRPr="003D5F92">
        <w:rPr>
          <w:bCs/>
          <w:sz w:val="26"/>
          <w:szCs w:val="26"/>
        </w:rPr>
        <w:t>en primera instancia</w:t>
      </w:r>
      <w:r>
        <w:rPr>
          <w:bCs/>
          <w:sz w:val="26"/>
          <w:szCs w:val="26"/>
        </w:rPr>
        <w:t xml:space="preserve"> intervinieron la</w:t>
      </w:r>
      <w:r w:rsidR="001D778C">
        <w:rPr>
          <w:bCs/>
          <w:sz w:val="26"/>
          <w:szCs w:val="26"/>
        </w:rPr>
        <w:t xml:space="preserve"> parte actora</w:t>
      </w:r>
      <w:r w:rsidR="00293639">
        <w:rPr>
          <w:bCs/>
          <w:sz w:val="26"/>
          <w:szCs w:val="26"/>
        </w:rPr>
        <w:t xml:space="preserve"> y las entidades demandadas, </w:t>
      </w:r>
      <w:r>
        <w:rPr>
          <w:bCs/>
          <w:sz w:val="26"/>
          <w:szCs w:val="26"/>
        </w:rPr>
        <w:t>así:</w:t>
      </w:r>
    </w:p>
    <w:p w:rsidR="00F6690F" w:rsidRDefault="00F6690F" w:rsidP="00161110">
      <w:pPr>
        <w:pStyle w:val="Textoindependiente"/>
        <w:widowControl w:val="0"/>
        <w:rPr>
          <w:bCs/>
          <w:sz w:val="26"/>
          <w:szCs w:val="26"/>
        </w:rPr>
      </w:pPr>
    </w:p>
    <w:p w:rsidR="001D778C" w:rsidRDefault="00F6690F" w:rsidP="00161110">
      <w:pPr>
        <w:pStyle w:val="Textoindependiente"/>
        <w:widowControl w:val="0"/>
        <w:rPr>
          <w:bCs/>
          <w:sz w:val="26"/>
          <w:szCs w:val="26"/>
        </w:rPr>
      </w:pPr>
      <w:r>
        <w:rPr>
          <w:bCs/>
          <w:sz w:val="26"/>
          <w:szCs w:val="26"/>
        </w:rPr>
        <w:t xml:space="preserve">4.1. </w:t>
      </w:r>
      <w:r w:rsidR="001D778C">
        <w:rPr>
          <w:bCs/>
          <w:sz w:val="26"/>
          <w:szCs w:val="26"/>
        </w:rPr>
        <w:t>Los actores insistieron en que el daño es imputable a la</w:t>
      </w:r>
      <w:r w:rsidR="00293639">
        <w:rPr>
          <w:bCs/>
          <w:sz w:val="26"/>
          <w:szCs w:val="26"/>
        </w:rPr>
        <w:t>s</w:t>
      </w:r>
      <w:r w:rsidR="001D778C">
        <w:rPr>
          <w:bCs/>
          <w:sz w:val="26"/>
          <w:szCs w:val="26"/>
        </w:rPr>
        <w:t xml:space="preserve"> entidad</w:t>
      </w:r>
      <w:r w:rsidR="00293639">
        <w:rPr>
          <w:bCs/>
          <w:sz w:val="26"/>
          <w:szCs w:val="26"/>
        </w:rPr>
        <w:t>es</w:t>
      </w:r>
      <w:r w:rsidR="001D778C">
        <w:rPr>
          <w:bCs/>
          <w:sz w:val="26"/>
          <w:szCs w:val="26"/>
        </w:rPr>
        <w:t xml:space="preserve"> demandada</w:t>
      </w:r>
      <w:r w:rsidR="00293639">
        <w:rPr>
          <w:bCs/>
          <w:sz w:val="26"/>
          <w:szCs w:val="26"/>
        </w:rPr>
        <w:t>s</w:t>
      </w:r>
      <w:r w:rsidR="001D778C">
        <w:rPr>
          <w:bCs/>
          <w:sz w:val="26"/>
          <w:szCs w:val="26"/>
        </w:rPr>
        <w:t xml:space="preserve"> </w:t>
      </w:r>
      <w:r w:rsidR="004A47CA">
        <w:rPr>
          <w:bCs/>
          <w:sz w:val="26"/>
          <w:szCs w:val="26"/>
        </w:rPr>
        <w:t xml:space="preserve">porque el convenio mediante el cual se acordó la construcción del puente colgante provisional era accesorio al contrato principal suscrito entre el departamento del Huila, el municipio de La Plata y el Comité Departamental de Cafeteros del Huila para la financiación y construcción del puente vehicular sobre el río La Plata, en el sitio conocido como La Guinea. Agregó que no es cierto lo dicho por la Federación Nacional de Cafeteros en punto a que el hecho de las víctimas operó como causal eximente de responsabilidad porque no está probado que </w:t>
      </w:r>
      <w:r w:rsidR="00BC6A1F">
        <w:rPr>
          <w:bCs/>
          <w:sz w:val="26"/>
          <w:szCs w:val="26"/>
        </w:rPr>
        <w:t>las demandadas hubieran informado a la comunidad sobre las restricciones que existían para el tránsito de personas en cuanto al peso máximo permitido</w:t>
      </w:r>
      <w:r w:rsidR="00E14F1C">
        <w:rPr>
          <w:bCs/>
          <w:sz w:val="26"/>
          <w:szCs w:val="26"/>
        </w:rPr>
        <w:t xml:space="preserve">. Pero en cualquier caso, la existencia de señales preventivas en la entrada del puente no eximiría de responsabilidad a las entidades demandadas ya que los habitantes del sector eran de origen humilde y bajo nivel educativo, por lo que </w:t>
      </w:r>
      <w:r w:rsidR="00CB0447">
        <w:rPr>
          <w:bCs/>
          <w:sz w:val="26"/>
          <w:szCs w:val="26"/>
        </w:rPr>
        <w:t xml:space="preserve">requerían que se los instruyera adecuadamente sobre su correcta utilización </w:t>
      </w:r>
      <w:r w:rsidR="001D778C" w:rsidRPr="00E60F91">
        <w:rPr>
          <w:bCs/>
          <w:sz w:val="22"/>
          <w:szCs w:val="22"/>
        </w:rPr>
        <w:t xml:space="preserve">(f. </w:t>
      </w:r>
      <w:r w:rsidR="00293639" w:rsidRPr="00E60F91">
        <w:rPr>
          <w:bCs/>
          <w:sz w:val="22"/>
          <w:szCs w:val="22"/>
        </w:rPr>
        <w:t>2</w:t>
      </w:r>
      <w:r w:rsidR="00504C23" w:rsidRPr="00E60F91">
        <w:rPr>
          <w:bCs/>
          <w:sz w:val="22"/>
          <w:szCs w:val="22"/>
        </w:rPr>
        <w:t>20</w:t>
      </w:r>
      <w:r w:rsidR="00293639" w:rsidRPr="00E60F91">
        <w:rPr>
          <w:bCs/>
          <w:sz w:val="22"/>
          <w:szCs w:val="22"/>
        </w:rPr>
        <w:t>-2</w:t>
      </w:r>
      <w:r w:rsidR="00504C23" w:rsidRPr="00E60F91">
        <w:rPr>
          <w:bCs/>
          <w:sz w:val="22"/>
          <w:szCs w:val="22"/>
        </w:rPr>
        <w:t>23</w:t>
      </w:r>
      <w:r w:rsidR="00293639" w:rsidRPr="00E60F91">
        <w:rPr>
          <w:bCs/>
          <w:sz w:val="22"/>
          <w:szCs w:val="22"/>
        </w:rPr>
        <w:t xml:space="preserve"> c. 1 exp. 7810</w:t>
      </w:r>
      <w:r w:rsidR="00E14F1C" w:rsidRPr="00E60F91">
        <w:rPr>
          <w:bCs/>
          <w:sz w:val="22"/>
          <w:szCs w:val="22"/>
        </w:rPr>
        <w:t>; f. 260-</w:t>
      </w:r>
      <w:r w:rsidR="00E14F1C" w:rsidRPr="00E60F91">
        <w:rPr>
          <w:bCs/>
          <w:sz w:val="22"/>
          <w:szCs w:val="22"/>
        </w:rPr>
        <w:lastRenderedPageBreak/>
        <w:t>267 c. 1 exp. 7813</w:t>
      </w:r>
      <w:r w:rsidR="001D778C" w:rsidRPr="00E60F91">
        <w:rPr>
          <w:bCs/>
          <w:sz w:val="22"/>
          <w:szCs w:val="22"/>
        </w:rPr>
        <w:t xml:space="preserve">). </w:t>
      </w:r>
    </w:p>
    <w:p w:rsidR="001D778C" w:rsidRDefault="001D778C" w:rsidP="00161110">
      <w:pPr>
        <w:pStyle w:val="Textoindependiente"/>
        <w:widowControl w:val="0"/>
        <w:rPr>
          <w:bCs/>
          <w:sz w:val="26"/>
          <w:szCs w:val="26"/>
        </w:rPr>
      </w:pPr>
    </w:p>
    <w:p w:rsidR="00504C23" w:rsidRDefault="00504C23" w:rsidP="00161110">
      <w:pPr>
        <w:pStyle w:val="Textoindependiente"/>
        <w:widowControl w:val="0"/>
        <w:rPr>
          <w:bCs/>
          <w:sz w:val="26"/>
          <w:szCs w:val="26"/>
        </w:rPr>
      </w:pPr>
      <w:r>
        <w:rPr>
          <w:bCs/>
          <w:sz w:val="26"/>
          <w:szCs w:val="26"/>
        </w:rPr>
        <w:t xml:space="preserve">4.2. El departamento del Huila reiteró lo dicho en el escrito de contestación en el sentido de que el daño no le es imputable porque no tuvo ninguna injerencia ni participó en la construcción del puente provisional </w:t>
      </w:r>
      <w:r w:rsidR="00865672">
        <w:rPr>
          <w:bCs/>
          <w:sz w:val="26"/>
          <w:szCs w:val="26"/>
        </w:rPr>
        <w:t xml:space="preserve">peatonal </w:t>
      </w:r>
      <w:r w:rsidRPr="00E60F91">
        <w:rPr>
          <w:bCs/>
          <w:sz w:val="22"/>
          <w:szCs w:val="22"/>
        </w:rPr>
        <w:t>(f. 211-213 c. 1 exp. 7810).</w:t>
      </w:r>
    </w:p>
    <w:p w:rsidR="00504C23" w:rsidRDefault="00504C23" w:rsidP="00161110">
      <w:pPr>
        <w:pStyle w:val="Textoindependiente"/>
        <w:widowControl w:val="0"/>
        <w:rPr>
          <w:bCs/>
          <w:sz w:val="26"/>
          <w:szCs w:val="26"/>
        </w:rPr>
      </w:pPr>
    </w:p>
    <w:p w:rsidR="00504C23" w:rsidRDefault="00504C23" w:rsidP="00161110">
      <w:pPr>
        <w:pStyle w:val="Textoindependiente"/>
        <w:widowControl w:val="0"/>
        <w:rPr>
          <w:bCs/>
          <w:sz w:val="26"/>
          <w:szCs w:val="26"/>
        </w:rPr>
      </w:pPr>
      <w:r>
        <w:rPr>
          <w:bCs/>
          <w:sz w:val="26"/>
          <w:szCs w:val="26"/>
        </w:rPr>
        <w:t xml:space="preserve">4.3. La Federación Nacional de Cafeteros de Colombia </w:t>
      </w:r>
      <w:r w:rsidR="001F4131">
        <w:rPr>
          <w:bCs/>
          <w:sz w:val="26"/>
          <w:szCs w:val="26"/>
        </w:rPr>
        <w:t>reiteró el argumento según el cual la causa de la caída del puente provisional fue el exceso de peso. Puntualizó que los hechos ocurrieron en un día de mercado en momentos en que los campesinos –quienes conocían que el puente estaba diseñado para soportar un peso limitado</w:t>
      </w:r>
      <w:r w:rsidR="00BB5841">
        <w:rPr>
          <w:bCs/>
          <w:sz w:val="26"/>
          <w:szCs w:val="26"/>
        </w:rPr>
        <w:t xml:space="preserve"> por cuanto participaron en su construcción, aportando su mano de obra</w:t>
      </w:r>
      <w:r w:rsidR="001F4131">
        <w:rPr>
          <w:bCs/>
          <w:sz w:val="26"/>
          <w:szCs w:val="26"/>
        </w:rPr>
        <w:t>– intentaban alcanzar el bus que estaba ubicado al otro lado del río, y que los llevaría hasta el municipio de La Plata, cargados de bultos y animales</w:t>
      </w:r>
      <w:r w:rsidR="00BB5841">
        <w:rPr>
          <w:bCs/>
          <w:sz w:val="26"/>
          <w:szCs w:val="26"/>
        </w:rPr>
        <w:t xml:space="preserve"> </w:t>
      </w:r>
      <w:r w:rsidR="00BB5841" w:rsidRPr="00E60F91">
        <w:rPr>
          <w:bCs/>
          <w:sz w:val="22"/>
          <w:szCs w:val="22"/>
        </w:rPr>
        <w:t>(</w:t>
      </w:r>
      <w:r w:rsidR="00CB0447" w:rsidRPr="00E60F91">
        <w:rPr>
          <w:bCs/>
          <w:sz w:val="22"/>
          <w:szCs w:val="22"/>
        </w:rPr>
        <w:t xml:space="preserve">f. 254-259 c. 1 exp. 7813; </w:t>
      </w:r>
      <w:r w:rsidR="00BB5841" w:rsidRPr="00E60F91">
        <w:rPr>
          <w:bCs/>
          <w:sz w:val="22"/>
          <w:szCs w:val="22"/>
        </w:rPr>
        <w:t>f. 214-218 c. 1 exp. 7810)</w:t>
      </w:r>
      <w:r w:rsidR="001F4131" w:rsidRPr="00E60F91">
        <w:rPr>
          <w:bCs/>
          <w:sz w:val="22"/>
          <w:szCs w:val="22"/>
        </w:rPr>
        <w:t>:</w:t>
      </w:r>
      <w:r w:rsidR="001F4131">
        <w:rPr>
          <w:bCs/>
          <w:sz w:val="26"/>
          <w:szCs w:val="26"/>
        </w:rPr>
        <w:t xml:space="preserve"> </w:t>
      </w:r>
    </w:p>
    <w:p w:rsidR="001F4131" w:rsidRDefault="001F4131" w:rsidP="00161110">
      <w:pPr>
        <w:pStyle w:val="Textoindependiente"/>
        <w:widowControl w:val="0"/>
        <w:rPr>
          <w:bCs/>
          <w:sz w:val="26"/>
          <w:szCs w:val="26"/>
        </w:rPr>
      </w:pPr>
    </w:p>
    <w:p w:rsidR="001F4131" w:rsidRPr="00BB5841" w:rsidRDefault="001F4131" w:rsidP="005D179F">
      <w:pPr>
        <w:pStyle w:val="Textoindependiente"/>
        <w:widowControl w:val="0"/>
        <w:spacing w:line="240" w:lineRule="auto"/>
        <w:ind w:left="703" w:right="845"/>
        <w:rPr>
          <w:bCs/>
          <w:i/>
        </w:rPr>
      </w:pPr>
      <w:r w:rsidRPr="00BB5841">
        <w:rPr>
          <w:bCs/>
          <w:i/>
        </w:rPr>
        <w:t xml:space="preserve">El día del accidente, 5 de agosto de 1992, llegó hasta el puente proveniente de la vereda San Vicente un mixto, chiva o bus escalera (…). Así llegó el bus escalera hasta las estribaciones del puente La Guinea. Al otro lado del río aguardaba el mixto de transbordo </w:t>
      </w:r>
      <w:r w:rsidR="00BB5841" w:rsidRPr="00BB5841">
        <w:rPr>
          <w:bCs/>
          <w:i/>
        </w:rPr>
        <w:t xml:space="preserve">para llevar los campesinos hasta La Plata porque era día de mercado. Fue entonces cuando en forma precipitada, en tumulto, pensando cada uno en lograr un mejor puesto en el bus de relevo, se lanzaron al puente con sus cargas, sus animales, sus niños de brazos y sus ilusiones que no podía tener otro resultado que la muerte envuelta en las torrenciales aguas del fragoso río. Imprudencia mortal. Negligencia e irresponsabilidad de pronto comprensibles pero inexcusables porque todos conocían el peligro e ingenuamente </w:t>
      </w:r>
      <w:r w:rsidRPr="00BB5841">
        <w:rPr>
          <w:bCs/>
          <w:i/>
        </w:rPr>
        <w:t xml:space="preserve"> </w:t>
      </w:r>
      <w:r w:rsidR="00BB5841" w:rsidRPr="00BB5841">
        <w:rPr>
          <w:bCs/>
          <w:i/>
        </w:rPr>
        <w:t>creyeron que el puente podía resistir más de lo permitido.</w:t>
      </w:r>
    </w:p>
    <w:p w:rsidR="00504C23" w:rsidRDefault="00504C23" w:rsidP="00161110">
      <w:pPr>
        <w:pStyle w:val="Textoindependiente"/>
        <w:widowControl w:val="0"/>
        <w:rPr>
          <w:bCs/>
          <w:sz w:val="26"/>
          <w:szCs w:val="26"/>
        </w:rPr>
      </w:pPr>
    </w:p>
    <w:p w:rsidR="00BB5841" w:rsidRPr="000A59D0" w:rsidRDefault="00BB5841" w:rsidP="00161110">
      <w:pPr>
        <w:pStyle w:val="Textoindependiente"/>
        <w:widowControl w:val="0"/>
        <w:rPr>
          <w:bCs/>
        </w:rPr>
      </w:pPr>
      <w:r>
        <w:rPr>
          <w:bCs/>
          <w:sz w:val="26"/>
          <w:szCs w:val="26"/>
        </w:rPr>
        <w:t xml:space="preserve">4.4. El municipio de La Plata </w:t>
      </w:r>
      <w:r w:rsidR="000A59D0">
        <w:rPr>
          <w:bCs/>
          <w:sz w:val="26"/>
          <w:szCs w:val="26"/>
        </w:rPr>
        <w:t>reiteró los argumentos expuestos en el escrito de contestación pero agregó</w:t>
      </w:r>
      <w:r w:rsidR="00857C2E">
        <w:rPr>
          <w:bCs/>
          <w:sz w:val="26"/>
          <w:szCs w:val="26"/>
        </w:rPr>
        <w:t xml:space="preserve"> que</w:t>
      </w:r>
      <w:r w:rsidR="000A59D0">
        <w:rPr>
          <w:bCs/>
          <w:sz w:val="26"/>
          <w:szCs w:val="26"/>
        </w:rPr>
        <w:t xml:space="preserve"> </w:t>
      </w:r>
      <w:r w:rsidR="000A59D0" w:rsidRPr="000A59D0">
        <w:rPr>
          <w:bCs/>
          <w:i/>
          <w:sz w:val="26"/>
          <w:szCs w:val="26"/>
        </w:rPr>
        <w:t>(i)</w:t>
      </w:r>
      <w:r w:rsidR="000A59D0">
        <w:rPr>
          <w:bCs/>
          <w:sz w:val="26"/>
          <w:szCs w:val="26"/>
        </w:rPr>
        <w:t xml:space="preserve"> </w:t>
      </w:r>
      <w:r w:rsidR="00857C2E">
        <w:rPr>
          <w:bCs/>
          <w:sz w:val="26"/>
          <w:szCs w:val="26"/>
        </w:rPr>
        <w:t>n</w:t>
      </w:r>
      <w:r w:rsidR="000A59D0">
        <w:rPr>
          <w:bCs/>
          <w:sz w:val="26"/>
          <w:szCs w:val="26"/>
        </w:rPr>
        <w:t xml:space="preserve">o existe prueba de la muerte de la señora Basilia Campo Cleves dado que el registro civil de defunción aportado al proceso da cuenta </w:t>
      </w:r>
      <w:r w:rsidR="009913C2">
        <w:rPr>
          <w:bCs/>
          <w:sz w:val="26"/>
          <w:szCs w:val="26"/>
        </w:rPr>
        <w:t>del fallecimiento</w:t>
      </w:r>
      <w:r w:rsidR="000A59D0">
        <w:rPr>
          <w:bCs/>
          <w:sz w:val="26"/>
          <w:szCs w:val="26"/>
        </w:rPr>
        <w:t xml:space="preserve"> de una persona distinta, identificada como Basilia Campo Chávez; y </w:t>
      </w:r>
      <w:r w:rsidR="000A59D0" w:rsidRPr="000A59D0">
        <w:rPr>
          <w:bCs/>
          <w:i/>
          <w:sz w:val="26"/>
          <w:szCs w:val="26"/>
        </w:rPr>
        <w:t>(ii)</w:t>
      </w:r>
      <w:r w:rsidR="000A59D0">
        <w:rPr>
          <w:bCs/>
          <w:sz w:val="26"/>
          <w:szCs w:val="26"/>
        </w:rPr>
        <w:t xml:space="preserve"> la normatividad civil establece </w:t>
      </w:r>
      <w:r w:rsidR="007F5BB2">
        <w:rPr>
          <w:bCs/>
          <w:sz w:val="26"/>
          <w:szCs w:val="26"/>
        </w:rPr>
        <w:t xml:space="preserve">que </w:t>
      </w:r>
      <w:r w:rsidR="000A59D0">
        <w:rPr>
          <w:bCs/>
          <w:sz w:val="26"/>
          <w:szCs w:val="26"/>
        </w:rPr>
        <w:t xml:space="preserve">la responsabilidad por los vicios derivados de la ejecución de una obra material recae en el constructor, que en este caso lo fue el Comité Departamental de Cafeteros del Huila y no el municipio de La </w:t>
      </w:r>
      <w:r w:rsidR="000A59D0">
        <w:rPr>
          <w:bCs/>
          <w:sz w:val="26"/>
          <w:szCs w:val="26"/>
        </w:rPr>
        <w:lastRenderedPageBreak/>
        <w:t xml:space="preserve">Plata </w:t>
      </w:r>
      <w:r w:rsidR="000A59D0" w:rsidRPr="00E60F91">
        <w:rPr>
          <w:bCs/>
          <w:sz w:val="22"/>
          <w:szCs w:val="22"/>
        </w:rPr>
        <w:t>(f. 228-230 c. 1 exp. 7810).</w:t>
      </w:r>
      <w:r w:rsidR="000A59D0" w:rsidRPr="000A59D0">
        <w:rPr>
          <w:bCs/>
        </w:rPr>
        <w:t xml:space="preserve"> </w:t>
      </w:r>
    </w:p>
    <w:p w:rsidR="00BB5841" w:rsidRDefault="00BB5841" w:rsidP="00161110">
      <w:pPr>
        <w:pStyle w:val="Textoindependiente"/>
        <w:widowControl w:val="0"/>
        <w:rPr>
          <w:bCs/>
          <w:sz w:val="26"/>
          <w:szCs w:val="26"/>
        </w:rPr>
      </w:pPr>
    </w:p>
    <w:p w:rsidR="00776918" w:rsidRPr="007477FD" w:rsidRDefault="00883C9F" w:rsidP="00161110">
      <w:pPr>
        <w:pStyle w:val="Textoindependiente"/>
        <w:widowControl w:val="0"/>
        <w:ind w:right="-5"/>
        <w:rPr>
          <w:sz w:val="26"/>
          <w:szCs w:val="26"/>
          <w:lang w:val="es-ES"/>
        </w:rPr>
      </w:pPr>
      <w:r>
        <w:rPr>
          <w:sz w:val="26"/>
          <w:szCs w:val="26"/>
          <w:lang w:val="es-ES"/>
        </w:rPr>
        <w:t xml:space="preserve">5. </w:t>
      </w:r>
      <w:r w:rsidR="009913C2">
        <w:rPr>
          <w:sz w:val="26"/>
          <w:szCs w:val="26"/>
          <w:lang w:val="es-ES"/>
        </w:rPr>
        <w:t xml:space="preserve">El 16 </w:t>
      </w:r>
      <w:r w:rsidR="003237B3">
        <w:rPr>
          <w:sz w:val="26"/>
          <w:szCs w:val="26"/>
          <w:lang w:val="es-ES"/>
        </w:rPr>
        <w:t xml:space="preserve">y el 23 </w:t>
      </w:r>
      <w:r w:rsidR="009913C2">
        <w:rPr>
          <w:sz w:val="26"/>
          <w:szCs w:val="26"/>
          <w:lang w:val="es-ES"/>
        </w:rPr>
        <w:t>de marzo de 2001, la Federación Nacional de Cafeteros presentó solicitud</w:t>
      </w:r>
      <w:r w:rsidR="00F63977">
        <w:rPr>
          <w:sz w:val="26"/>
          <w:szCs w:val="26"/>
          <w:lang w:val="es-ES"/>
        </w:rPr>
        <w:t>es</w:t>
      </w:r>
      <w:r w:rsidR="009913C2">
        <w:rPr>
          <w:sz w:val="26"/>
          <w:szCs w:val="26"/>
          <w:lang w:val="es-ES"/>
        </w:rPr>
        <w:t xml:space="preserve"> de acumulación de procesos </w:t>
      </w:r>
      <w:r w:rsidR="009913C2" w:rsidRPr="00E60F91">
        <w:rPr>
          <w:sz w:val="22"/>
          <w:szCs w:val="22"/>
          <w:lang w:val="es-ES"/>
        </w:rPr>
        <w:t xml:space="preserve">(f. 273 </w:t>
      </w:r>
      <w:r w:rsidR="00E14F1C" w:rsidRPr="00E60F91">
        <w:rPr>
          <w:sz w:val="22"/>
          <w:szCs w:val="22"/>
          <w:lang w:val="es-ES"/>
        </w:rPr>
        <w:t xml:space="preserve">c. 1 </w:t>
      </w:r>
      <w:r w:rsidR="009913C2" w:rsidRPr="00E60F91">
        <w:rPr>
          <w:sz w:val="22"/>
          <w:szCs w:val="22"/>
          <w:lang w:val="es-ES"/>
        </w:rPr>
        <w:t>exp. 7812</w:t>
      </w:r>
      <w:r w:rsidR="003237B3" w:rsidRPr="00E60F91">
        <w:rPr>
          <w:sz w:val="22"/>
          <w:szCs w:val="22"/>
          <w:lang w:val="es-ES"/>
        </w:rPr>
        <w:t>; exp. 214 c. 1 exp. 7810</w:t>
      </w:r>
      <w:r w:rsidR="009913C2" w:rsidRPr="00E60F91">
        <w:rPr>
          <w:sz w:val="22"/>
          <w:szCs w:val="22"/>
          <w:lang w:val="es-ES"/>
        </w:rPr>
        <w:t>)</w:t>
      </w:r>
      <w:r w:rsidR="009913C2">
        <w:rPr>
          <w:sz w:val="26"/>
          <w:szCs w:val="26"/>
          <w:lang w:val="es-ES"/>
        </w:rPr>
        <w:t>, la</w:t>
      </w:r>
      <w:r w:rsidR="003237B3">
        <w:rPr>
          <w:sz w:val="26"/>
          <w:szCs w:val="26"/>
          <w:lang w:val="es-ES"/>
        </w:rPr>
        <w:t>s</w:t>
      </w:r>
      <w:r w:rsidR="009913C2">
        <w:rPr>
          <w:sz w:val="26"/>
          <w:szCs w:val="26"/>
          <w:lang w:val="es-ES"/>
        </w:rPr>
        <w:t xml:space="preserve"> cual</w:t>
      </w:r>
      <w:r w:rsidR="003237B3">
        <w:rPr>
          <w:sz w:val="26"/>
          <w:szCs w:val="26"/>
          <w:lang w:val="es-ES"/>
        </w:rPr>
        <w:t>es</w:t>
      </w:r>
      <w:r w:rsidR="009913C2">
        <w:rPr>
          <w:sz w:val="26"/>
          <w:szCs w:val="26"/>
          <w:lang w:val="es-ES"/>
        </w:rPr>
        <w:t xml:space="preserve"> fue</w:t>
      </w:r>
      <w:r w:rsidR="003237B3">
        <w:rPr>
          <w:sz w:val="26"/>
          <w:szCs w:val="26"/>
          <w:lang w:val="es-ES"/>
        </w:rPr>
        <w:t>ron</w:t>
      </w:r>
      <w:r w:rsidR="009913C2">
        <w:rPr>
          <w:sz w:val="26"/>
          <w:szCs w:val="26"/>
          <w:lang w:val="es-ES"/>
        </w:rPr>
        <w:t xml:space="preserve"> resuelta</w:t>
      </w:r>
      <w:r w:rsidR="003237B3">
        <w:rPr>
          <w:sz w:val="26"/>
          <w:szCs w:val="26"/>
          <w:lang w:val="es-ES"/>
        </w:rPr>
        <w:t>s</w:t>
      </w:r>
      <w:r w:rsidR="009913C2">
        <w:rPr>
          <w:sz w:val="26"/>
          <w:szCs w:val="26"/>
          <w:lang w:val="es-ES"/>
        </w:rPr>
        <w:t xml:space="preserve"> favorablemente por </w:t>
      </w:r>
      <w:r w:rsidR="00865672">
        <w:rPr>
          <w:sz w:val="26"/>
          <w:szCs w:val="26"/>
          <w:lang w:val="es-ES"/>
        </w:rPr>
        <w:t xml:space="preserve">el </w:t>
      </w:r>
      <w:r w:rsidR="009913C2">
        <w:rPr>
          <w:sz w:val="26"/>
          <w:szCs w:val="26"/>
          <w:lang w:val="es-ES"/>
        </w:rPr>
        <w:t>Tribunal Administrativo del Huila, mediante auto</w:t>
      </w:r>
      <w:r w:rsidR="003237B3">
        <w:rPr>
          <w:sz w:val="26"/>
          <w:szCs w:val="26"/>
          <w:lang w:val="es-ES"/>
        </w:rPr>
        <w:t>s</w:t>
      </w:r>
      <w:r w:rsidR="009913C2">
        <w:rPr>
          <w:sz w:val="26"/>
          <w:szCs w:val="26"/>
          <w:lang w:val="es-ES"/>
        </w:rPr>
        <w:t xml:space="preserve"> de 19 de septiembre de 2001 </w:t>
      </w:r>
      <w:r w:rsidR="003237B3">
        <w:rPr>
          <w:sz w:val="26"/>
          <w:szCs w:val="26"/>
          <w:lang w:val="es-ES"/>
        </w:rPr>
        <w:t xml:space="preserve">y de 6 de mayo de 2002 </w:t>
      </w:r>
      <w:r w:rsidR="00534860" w:rsidRPr="00E60F91">
        <w:rPr>
          <w:sz w:val="22"/>
          <w:szCs w:val="22"/>
          <w:lang w:val="es-ES"/>
        </w:rPr>
        <w:t xml:space="preserve">(f. </w:t>
      </w:r>
      <w:r w:rsidR="00E14F1C" w:rsidRPr="00E60F91">
        <w:rPr>
          <w:sz w:val="22"/>
          <w:szCs w:val="22"/>
          <w:lang w:val="es-ES"/>
        </w:rPr>
        <w:t xml:space="preserve">353-354 </w:t>
      </w:r>
      <w:r w:rsidR="007C4EDA" w:rsidRPr="00E60F91">
        <w:rPr>
          <w:sz w:val="22"/>
          <w:szCs w:val="22"/>
          <w:lang w:val="es-ES"/>
        </w:rPr>
        <w:t xml:space="preserve">c. 1 exp. </w:t>
      </w:r>
      <w:r w:rsidR="00E14F1C" w:rsidRPr="00E60F91">
        <w:rPr>
          <w:sz w:val="22"/>
          <w:szCs w:val="22"/>
          <w:lang w:val="es-ES"/>
        </w:rPr>
        <w:t>7812</w:t>
      </w:r>
      <w:r w:rsidR="003237B3" w:rsidRPr="00E60F91">
        <w:rPr>
          <w:sz w:val="22"/>
          <w:szCs w:val="22"/>
          <w:lang w:val="es-ES"/>
        </w:rPr>
        <w:t>; f. 233-234 c. 1 exp. 7810</w:t>
      </w:r>
      <w:r w:rsidR="00534860" w:rsidRPr="00E60F91">
        <w:rPr>
          <w:sz w:val="22"/>
          <w:szCs w:val="22"/>
          <w:lang w:val="es-ES"/>
        </w:rPr>
        <w:t>).</w:t>
      </w:r>
      <w:r w:rsidR="00534860">
        <w:rPr>
          <w:sz w:val="26"/>
          <w:szCs w:val="26"/>
          <w:lang w:val="es-ES"/>
        </w:rPr>
        <w:t xml:space="preserve"> </w:t>
      </w:r>
    </w:p>
    <w:p w:rsidR="00E64FB0" w:rsidRDefault="00E64FB0" w:rsidP="00161110">
      <w:pPr>
        <w:pStyle w:val="Textoindependiente"/>
        <w:widowControl w:val="0"/>
        <w:rPr>
          <w:sz w:val="26"/>
          <w:szCs w:val="26"/>
          <w:lang w:val="es-ES"/>
        </w:rPr>
      </w:pPr>
    </w:p>
    <w:p w:rsidR="00113C42" w:rsidRPr="003237B3" w:rsidRDefault="004E5C31" w:rsidP="00161110">
      <w:pPr>
        <w:pStyle w:val="Textoindependiente"/>
        <w:widowControl w:val="0"/>
        <w:ind w:right="20"/>
        <w:rPr>
          <w:lang w:val="es-ES"/>
        </w:rPr>
      </w:pPr>
      <w:r>
        <w:rPr>
          <w:sz w:val="26"/>
          <w:szCs w:val="26"/>
          <w:lang w:val="es-ES"/>
        </w:rPr>
        <w:t xml:space="preserve">6. Surtido el trámite de rigor y practicadas las pruebas decretadas, </w:t>
      </w:r>
      <w:r w:rsidR="00E17D1A">
        <w:rPr>
          <w:sz w:val="26"/>
          <w:szCs w:val="26"/>
          <w:lang w:val="es-ES"/>
        </w:rPr>
        <w:t>el Tribunal Administrativo de</w:t>
      </w:r>
      <w:r w:rsidR="003237B3">
        <w:rPr>
          <w:sz w:val="26"/>
          <w:szCs w:val="26"/>
          <w:lang w:val="es-ES"/>
        </w:rPr>
        <w:t>l Huila</w:t>
      </w:r>
      <w:r w:rsidR="00E17D1A">
        <w:rPr>
          <w:sz w:val="26"/>
          <w:szCs w:val="26"/>
          <w:lang w:val="es-ES"/>
        </w:rPr>
        <w:t xml:space="preserve"> </w:t>
      </w:r>
      <w:r w:rsidR="00ED6602">
        <w:rPr>
          <w:sz w:val="26"/>
          <w:szCs w:val="26"/>
          <w:lang w:val="es-ES"/>
        </w:rPr>
        <w:t xml:space="preserve">profirió </w:t>
      </w:r>
      <w:r w:rsidR="00E17D1A" w:rsidRPr="00512D6D">
        <w:rPr>
          <w:b/>
          <w:sz w:val="26"/>
          <w:szCs w:val="26"/>
          <w:lang w:val="es-ES"/>
        </w:rPr>
        <w:t>sentencia de primera instancia</w:t>
      </w:r>
      <w:r w:rsidR="003237B3">
        <w:rPr>
          <w:b/>
          <w:sz w:val="26"/>
          <w:szCs w:val="26"/>
          <w:lang w:val="es-ES"/>
        </w:rPr>
        <w:t xml:space="preserve"> </w:t>
      </w:r>
      <w:r w:rsidR="003237B3" w:rsidRPr="003237B3">
        <w:rPr>
          <w:sz w:val="26"/>
          <w:szCs w:val="26"/>
          <w:lang w:val="es-ES"/>
        </w:rPr>
        <w:t>el 23 de septiembre de 2003</w:t>
      </w:r>
      <w:r w:rsidR="00512D6D" w:rsidRPr="003237B3">
        <w:rPr>
          <w:sz w:val="26"/>
          <w:szCs w:val="26"/>
          <w:lang w:val="es-ES"/>
        </w:rPr>
        <w:t>,</w:t>
      </w:r>
      <w:r w:rsidR="00512D6D">
        <w:rPr>
          <w:sz w:val="26"/>
          <w:szCs w:val="26"/>
          <w:lang w:val="es-ES"/>
        </w:rPr>
        <w:t xml:space="preserve"> mediante la</w:t>
      </w:r>
      <w:r w:rsidR="003237B3">
        <w:rPr>
          <w:sz w:val="26"/>
          <w:szCs w:val="26"/>
          <w:lang w:val="es-ES"/>
        </w:rPr>
        <w:t xml:space="preserve"> cual</w:t>
      </w:r>
      <w:r w:rsidR="00512D6D">
        <w:rPr>
          <w:sz w:val="26"/>
          <w:szCs w:val="26"/>
          <w:lang w:val="es-ES"/>
        </w:rPr>
        <w:t xml:space="preserve"> </w:t>
      </w:r>
      <w:r w:rsidR="003237B3">
        <w:rPr>
          <w:sz w:val="26"/>
          <w:szCs w:val="26"/>
          <w:lang w:val="es-ES"/>
        </w:rPr>
        <w:t xml:space="preserve">accedió parcialmente a las pretensiones de la demanda en los siguientes términos </w:t>
      </w:r>
      <w:r w:rsidR="003237B3" w:rsidRPr="00E60F91">
        <w:rPr>
          <w:sz w:val="22"/>
          <w:szCs w:val="22"/>
          <w:lang w:val="es-ES"/>
        </w:rPr>
        <w:t>(f. 235-295 c. ppl.)</w:t>
      </w:r>
      <w:r w:rsidR="00113C42" w:rsidRPr="00E60F91">
        <w:rPr>
          <w:sz w:val="22"/>
          <w:szCs w:val="22"/>
          <w:lang w:val="es-ES"/>
        </w:rPr>
        <w:t>:</w:t>
      </w:r>
      <w:r w:rsidR="00AC441B" w:rsidRPr="00E60F91">
        <w:rPr>
          <w:sz w:val="22"/>
          <w:szCs w:val="22"/>
          <w:lang w:val="es-ES"/>
        </w:rPr>
        <w:t xml:space="preserve"> </w:t>
      </w:r>
    </w:p>
    <w:p w:rsidR="00113C42" w:rsidRDefault="00113C42" w:rsidP="00161110">
      <w:pPr>
        <w:pStyle w:val="Textoindependiente"/>
        <w:widowControl w:val="0"/>
        <w:ind w:right="20"/>
        <w:rPr>
          <w:sz w:val="26"/>
          <w:szCs w:val="26"/>
          <w:lang w:val="es-ES"/>
        </w:rPr>
      </w:pPr>
    </w:p>
    <w:p w:rsidR="00512D6D" w:rsidRDefault="003237B3" w:rsidP="005D179F">
      <w:pPr>
        <w:pStyle w:val="Textoindependiente"/>
        <w:widowControl w:val="0"/>
        <w:spacing w:line="240" w:lineRule="auto"/>
        <w:ind w:left="705" w:right="845"/>
        <w:rPr>
          <w:b/>
          <w:i/>
          <w:lang w:val="es-ES"/>
        </w:rPr>
      </w:pPr>
      <w:r>
        <w:rPr>
          <w:b/>
          <w:i/>
          <w:lang w:val="es-ES"/>
        </w:rPr>
        <w:t xml:space="preserve">PRIMERO: </w:t>
      </w:r>
      <w:r w:rsidRPr="003237B3">
        <w:rPr>
          <w:i/>
          <w:lang w:val="es-ES"/>
        </w:rPr>
        <w:t>Prospera la excepción de falta de legitimación en la causa por pasiva propuesta por el departamento del Huila.</w:t>
      </w:r>
    </w:p>
    <w:p w:rsidR="003237B3" w:rsidRDefault="003237B3" w:rsidP="005D179F">
      <w:pPr>
        <w:pStyle w:val="Textoindependiente"/>
        <w:widowControl w:val="0"/>
        <w:spacing w:line="240" w:lineRule="auto"/>
        <w:ind w:left="705" w:right="845"/>
        <w:rPr>
          <w:b/>
          <w:i/>
          <w:lang w:val="es-ES"/>
        </w:rPr>
      </w:pPr>
    </w:p>
    <w:p w:rsidR="003237B3" w:rsidRDefault="003237B3" w:rsidP="005D179F">
      <w:pPr>
        <w:pStyle w:val="Textoindependiente"/>
        <w:widowControl w:val="0"/>
        <w:spacing w:line="240" w:lineRule="auto"/>
        <w:ind w:left="705" w:right="845"/>
        <w:rPr>
          <w:i/>
          <w:lang w:val="es-ES"/>
        </w:rPr>
      </w:pPr>
      <w:r>
        <w:rPr>
          <w:b/>
          <w:i/>
          <w:lang w:val="es-ES"/>
        </w:rPr>
        <w:t xml:space="preserve">SEGUNDO: </w:t>
      </w:r>
      <w:r w:rsidRPr="00B30154">
        <w:rPr>
          <w:i/>
          <w:lang w:val="es-ES"/>
        </w:rPr>
        <w:t>No prosperan las excepciones de inepta demanda, falta de poder respe</w:t>
      </w:r>
      <w:r w:rsidR="00DC36B2">
        <w:rPr>
          <w:i/>
          <w:lang w:val="es-ES"/>
        </w:rPr>
        <w:t>cto de María Edith y Gloria Rubi</w:t>
      </w:r>
      <w:r w:rsidRPr="00B30154">
        <w:rPr>
          <w:i/>
          <w:lang w:val="es-ES"/>
        </w:rPr>
        <w:t xml:space="preserve"> Rivera Campo; caducidad de la acción, indebida denominación de la parte demandada</w:t>
      </w:r>
      <w:r w:rsidR="00B30154" w:rsidRPr="00B30154">
        <w:rPr>
          <w:i/>
          <w:lang w:val="es-ES"/>
        </w:rPr>
        <w:t xml:space="preserve"> y falta de legitimación por activa propuestas por el departamento del Huila.</w:t>
      </w:r>
    </w:p>
    <w:p w:rsidR="00B30154" w:rsidRDefault="00B30154" w:rsidP="005D179F">
      <w:pPr>
        <w:pStyle w:val="Textoindependiente"/>
        <w:widowControl w:val="0"/>
        <w:spacing w:line="240" w:lineRule="auto"/>
        <w:ind w:left="705" w:right="845"/>
        <w:rPr>
          <w:i/>
          <w:lang w:val="es-ES"/>
        </w:rPr>
      </w:pPr>
    </w:p>
    <w:p w:rsidR="00B30154" w:rsidRDefault="00B30154" w:rsidP="005D179F">
      <w:pPr>
        <w:pStyle w:val="Textoindependiente"/>
        <w:widowControl w:val="0"/>
        <w:spacing w:line="240" w:lineRule="auto"/>
        <w:ind w:left="705" w:right="845"/>
        <w:rPr>
          <w:i/>
          <w:lang w:val="es-ES"/>
        </w:rPr>
      </w:pPr>
      <w:r w:rsidRPr="00B30154">
        <w:rPr>
          <w:b/>
          <w:i/>
          <w:lang w:val="es-ES"/>
        </w:rPr>
        <w:t>TERCERO:</w:t>
      </w:r>
      <w:r>
        <w:rPr>
          <w:i/>
          <w:lang w:val="es-ES"/>
        </w:rPr>
        <w:t xml:space="preserve"> No prosperan las excepciones de caducidad de la acción, indebida denominación de la parte demandada, falta de jurisdicción, falta de integración del </w:t>
      </w:r>
      <w:r w:rsidR="00DA1726">
        <w:rPr>
          <w:i/>
          <w:lang w:val="es-ES"/>
        </w:rPr>
        <w:t>l</w:t>
      </w:r>
      <w:r>
        <w:rPr>
          <w:i/>
          <w:lang w:val="es-ES"/>
        </w:rPr>
        <w:t>itis consorcio necesario e inexistencia de la obligación, propuestas por la Federación Nacional de Cafeteros de Colombia.</w:t>
      </w:r>
    </w:p>
    <w:p w:rsidR="00B30154" w:rsidRDefault="00B30154" w:rsidP="005D179F">
      <w:pPr>
        <w:pStyle w:val="Textoindependiente"/>
        <w:widowControl w:val="0"/>
        <w:spacing w:line="240" w:lineRule="auto"/>
        <w:ind w:left="705" w:right="845"/>
        <w:rPr>
          <w:i/>
          <w:lang w:val="es-ES"/>
        </w:rPr>
      </w:pPr>
    </w:p>
    <w:p w:rsidR="00B30154" w:rsidRDefault="00B30154" w:rsidP="005D179F">
      <w:pPr>
        <w:pStyle w:val="Textoindependiente"/>
        <w:widowControl w:val="0"/>
        <w:spacing w:line="240" w:lineRule="auto"/>
        <w:ind w:left="705" w:right="845"/>
        <w:rPr>
          <w:i/>
          <w:lang w:val="es-ES"/>
        </w:rPr>
      </w:pPr>
      <w:r w:rsidRPr="00B30154">
        <w:rPr>
          <w:b/>
          <w:i/>
          <w:lang w:val="es-ES"/>
        </w:rPr>
        <w:t>CUARTO:</w:t>
      </w:r>
      <w:r>
        <w:rPr>
          <w:i/>
          <w:lang w:val="es-ES"/>
        </w:rPr>
        <w:t xml:space="preserve"> No prospera la excepción de caducidad de la acción salvo con respecto de los demandantes Zolio Causayá y Stella Sánchez y de su hija menor Kelly Johana Sánchez (proceso radicado inicialmente bajo el número 7813) que sí prospera.</w:t>
      </w:r>
    </w:p>
    <w:p w:rsidR="00B30154" w:rsidRDefault="00B30154" w:rsidP="005D179F">
      <w:pPr>
        <w:pStyle w:val="Textoindependiente"/>
        <w:widowControl w:val="0"/>
        <w:spacing w:line="240" w:lineRule="auto"/>
        <w:ind w:left="705" w:right="845"/>
        <w:rPr>
          <w:i/>
          <w:lang w:val="es-ES"/>
        </w:rPr>
      </w:pPr>
    </w:p>
    <w:p w:rsidR="00B30154" w:rsidRDefault="00B30154" w:rsidP="005D179F">
      <w:pPr>
        <w:pStyle w:val="Textoindependiente"/>
        <w:widowControl w:val="0"/>
        <w:spacing w:line="240" w:lineRule="auto"/>
        <w:ind w:left="705" w:right="845"/>
        <w:rPr>
          <w:i/>
          <w:lang w:val="es-ES"/>
        </w:rPr>
      </w:pPr>
      <w:r w:rsidRPr="00B30154">
        <w:rPr>
          <w:b/>
          <w:i/>
          <w:lang w:val="es-ES"/>
        </w:rPr>
        <w:t>QUINTO:</w:t>
      </w:r>
      <w:r>
        <w:rPr>
          <w:i/>
          <w:lang w:val="es-ES"/>
        </w:rPr>
        <w:t xml:space="preserve"> Se declara la responsabilidad solidaria del municipio de La Plata Huila y la Federación Nacional de Cafeteros de Colombia por el daño jurídico extracontractual ocasionado a las siguientes personas:</w:t>
      </w:r>
    </w:p>
    <w:p w:rsidR="00B30154" w:rsidRDefault="00B30154" w:rsidP="005D179F">
      <w:pPr>
        <w:pStyle w:val="Textoindependiente"/>
        <w:widowControl w:val="0"/>
        <w:spacing w:line="240" w:lineRule="auto"/>
        <w:ind w:left="705" w:right="845"/>
        <w:rPr>
          <w:i/>
          <w:lang w:val="es-ES"/>
        </w:rPr>
      </w:pPr>
    </w:p>
    <w:p w:rsidR="00B30154" w:rsidRDefault="00B30154" w:rsidP="005D179F">
      <w:pPr>
        <w:pStyle w:val="Textoindependiente"/>
        <w:widowControl w:val="0"/>
        <w:spacing w:line="240" w:lineRule="auto"/>
        <w:ind w:left="705" w:right="845"/>
        <w:rPr>
          <w:i/>
          <w:lang w:val="es-ES"/>
        </w:rPr>
      </w:pPr>
      <w:r>
        <w:rPr>
          <w:i/>
          <w:lang w:val="es-ES"/>
        </w:rPr>
        <w:t>Al señor Marco Tulio Rivera en su calidad de cónyuge de Basilia Campos.</w:t>
      </w:r>
    </w:p>
    <w:p w:rsidR="00B30154" w:rsidRDefault="00B30154" w:rsidP="005D179F">
      <w:pPr>
        <w:pStyle w:val="Textoindependiente"/>
        <w:widowControl w:val="0"/>
        <w:spacing w:line="240" w:lineRule="auto"/>
        <w:ind w:left="705" w:right="845"/>
        <w:rPr>
          <w:i/>
          <w:lang w:val="es-ES"/>
        </w:rPr>
      </w:pPr>
    </w:p>
    <w:p w:rsidR="00B30154" w:rsidRDefault="00B30154" w:rsidP="005D179F">
      <w:pPr>
        <w:pStyle w:val="Textoindependiente"/>
        <w:widowControl w:val="0"/>
        <w:spacing w:line="240" w:lineRule="auto"/>
        <w:ind w:left="705" w:right="845"/>
        <w:rPr>
          <w:i/>
          <w:lang w:val="es-ES"/>
        </w:rPr>
      </w:pPr>
      <w:r>
        <w:rPr>
          <w:i/>
          <w:lang w:val="es-ES"/>
        </w:rPr>
        <w:t>A Mar</w:t>
      </w:r>
      <w:r w:rsidR="00D15D62">
        <w:rPr>
          <w:i/>
          <w:lang w:val="es-ES"/>
        </w:rPr>
        <w:t>ía Deisy, Emperatriz, Maric</w:t>
      </w:r>
      <w:r>
        <w:rPr>
          <w:i/>
          <w:lang w:val="es-ES"/>
        </w:rPr>
        <w:t>ela, Gloria Rubi, Manuel María de Jesús, Álvaro, Francy Elena y María Edith Rivera Campo, en su calidad de hijos de Basilia Campo.</w:t>
      </w:r>
    </w:p>
    <w:p w:rsidR="00B30154" w:rsidRDefault="00B30154" w:rsidP="005D179F">
      <w:pPr>
        <w:pStyle w:val="Textoindependiente"/>
        <w:widowControl w:val="0"/>
        <w:spacing w:line="240" w:lineRule="auto"/>
        <w:ind w:left="705" w:right="845"/>
        <w:rPr>
          <w:i/>
          <w:lang w:val="es-ES"/>
        </w:rPr>
      </w:pPr>
    </w:p>
    <w:p w:rsidR="00B30154" w:rsidRDefault="00B30154" w:rsidP="005D179F">
      <w:pPr>
        <w:pStyle w:val="Textoindependiente"/>
        <w:widowControl w:val="0"/>
        <w:spacing w:line="240" w:lineRule="auto"/>
        <w:ind w:left="705" w:right="845"/>
        <w:rPr>
          <w:i/>
          <w:lang w:val="es-ES"/>
        </w:rPr>
      </w:pPr>
      <w:r>
        <w:rPr>
          <w:i/>
          <w:lang w:val="es-ES"/>
        </w:rPr>
        <w:lastRenderedPageBreak/>
        <w:t xml:space="preserve">A los señores Ramón, Dora Alicia, Salomón y Concepción Campo Cleves, en calidad </w:t>
      </w:r>
      <w:r w:rsidR="00DA1726">
        <w:rPr>
          <w:i/>
          <w:lang w:val="es-ES"/>
        </w:rPr>
        <w:t xml:space="preserve">hermanos </w:t>
      </w:r>
      <w:r>
        <w:rPr>
          <w:i/>
          <w:lang w:val="es-ES"/>
        </w:rPr>
        <w:t>de la fallecida Basilia Campo.</w:t>
      </w:r>
    </w:p>
    <w:p w:rsidR="00B30154" w:rsidRDefault="00B30154" w:rsidP="005D179F">
      <w:pPr>
        <w:pStyle w:val="Textoindependiente"/>
        <w:widowControl w:val="0"/>
        <w:spacing w:line="240" w:lineRule="auto"/>
        <w:ind w:left="705" w:right="845"/>
        <w:rPr>
          <w:i/>
          <w:lang w:val="es-ES"/>
        </w:rPr>
      </w:pPr>
    </w:p>
    <w:p w:rsidR="00B30154" w:rsidRDefault="00B30154" w:rsidP="005D179F">
      <w:pPr>
        <w:pStyle w:val="Textoindependiente"/>
        <w:widowControl w:val="0"/>
        <w:spacing w:line="240" w:lineRule="auto"/>
        <w:ind w:left="705" w:right="845"/>
        <w:rPr>
          <w:i/>
          <w:lang w:val="es-ES"/>
        </w:rPr>
      </w:pPr>
      <w:r>
        <w:rPr>
          <w:i/>
          <w:lang w:val="es-ES"/>
        </w:rPr>
        <w:t>A Doris Ambito Titimbo en su calidad de compañera de José Albán Rojas Castillo.</w:t>
      </w:r>
    </w:p>
    <w:p w:rsidR="00B30154" w:rsidRDefault="00B30154" w:rsidP="005D179F">
      <w:pPr>
        <w:pStyle w:val="Textoindependiente"/>
        <w:widowControl w:val="0"/>
        <w:spacing w:line="240" w:lineRule="auto"/>
        <w:ind w:left="705" w:right="845"/>
        <w:rPr>
          <w:i/>
          <w:lang w:val="es-ES"/>
        </w:rPr>
      </w:pPr>
    </w:p>
    <w:p w:rsidR="00B30154" w:rsidRDefault="00B30154" w:rsidP="005D179F">
      <w:pPr>
        <w:pStyle w:val="Textoindependiente"/>
        <w:widowControl w:val="0"/>
        <w:spacing w:line="240" w:lineRule="auto"/>
        <w:ind w:left="705" w:right="845"/>
        <w:rPr>
          <w:i/>
          <w:lang w:val="es-ES"/>
        </w:rPr>
      </w:pPr>
      <w:r>
        <w:rPr>
          <w:i/>
          <w:lang w:val="es-ES"/>
        </w:rPr>
        <w:t>A Diana Carolina Ambito, representada por Doris Ambito Titimbo, en su calidad de menor afectada moralmente por la muerte del señor José Albán Rojas Castillo.</w:t>
      </w:r>
    </w:p>
    <w:p w:rsidR="00B30154" w:rsidRDefault="00B30154" w:rsidP="005D179F">
      <w:pPr>
        <w:pStyle w:val="Textoindependiente"/>
        <w:widowControl w:val="0"/>
        <w:spacing w:line="240" w:lineRule="auto"/>
        <w:ind w:left="705" w:right="845"/>
        <w:rPr>
          <w:i/>
          <w:lang w:val="es-ES"/>
        </w:rPr>
      </w:pPr>
    </w:p>
    <w:p w:rsidR="00B30154" w:rsidRDefault="00B30154" w:rsidP="005D179F">
      <w:pPr>
        <w:pStyle w:val="Textoindependiente"/>
        <w:widowControl w:val="0"/>
        <w:spacing w:line="240" w:lineRule="auto"/>
        <w:ind w:left="705" w:right="845"/>
        <w:rPr>
          <w:i/>
          <w:lang w:val="es-ES"/>
        </w:rPr>
      </w:pPr>
      <w:r>
        <w:rPr>
          <w:i/>
          <w:lang w:val="es-ES"/>
        </w:rPr>
        <w:t>A Ismaelina y María Sonia Rojas Castillo, en su calidad de hermanas de José Albán Rojas Castillo.</w:t>
      </w:r>
    </w:p>
    <w:p w:rsidR="00B30154" w:rsidRDefault="00B30154" w:rsidP="005D179F">
      <w:pPr>
        <w:pStyle w:val="Textoindependiente"/>
        <w:widowControl w:val="0"/>
        <w:spacing w:line="240" w:lineRule="auto"/>
        <w:ind w:left="705" w:right="845"/>
        <w:rPr>
          <w:i/>
          <w:lang w:val="es-ES"/>
        </w:rPr>
      </w:pPr>
    </w:p>
    <w:p w:rsidR="00B30154" w:rsidRDefault="00B30154" w:rsidP="005D179F">
      <w:pPr>
        <w:pStyle w:val="Textoindependiente"/>
        <w:widowControl w:val="0"/>
        <w:spacing w:line="240" w:lineRule="auto"/>
        <w:ind w:left="705" w:right="845"/>
        <w:rPr>
          <w:i/>
          <w:lang w:val="es-ES"/>
        </w:rPr>
      </w:pPr>
      <w:r>
        <w:rPr>
          <w:i/>
          <w:lang w:val="es-ES"/>
        </w:rPr>
        <w:t>Con ocasión de los hechos ocurridos el día 5 de agosto de 1992 al haberse derribado el puente colgante de La Guinea, jurisdicción del municipio de La Plata y conforme a lo motivado.</w:t>
      </w:r>
    </w:p>
    <w:p w:rsidR="00B30154" w:rsidRDefault="00B30154" w:rsidP="005D179F">
      <w:pPr>
        <w:pStyle w:val="Textoindependiente"/>
        <w:widowControl w:val="0"/>
        <w:spacing w:line="240" w:lineRule="auto"/>
        <w:ind w:left="705" w:right="845"/>
        <w:rPr>
          <w:i/>
          <w:lang w:val="es-ES"/>
        </w:rPr>
      </w:pPr>
    </w:p>
    <w:p w:rsidR="00B30154" w:rsidRDefault="00B30154" w:rsidP="005D179F">
      <w:pPr>
        <w:pStyle w:val="Textoindependiente"/>
        <w:widowControl w:val="0"/>
        <w:spacing w:line="240" w:lineRule="auto"/>
        <w:ind w:left="705" w:right="845"/>
        <w:rPr>
          <w:i/>
          <w:lang w:val="es-ES"/>
        </w:rPr>
      </w:pPr>
      <w:r w:rsidRPr="00B30154">
        <w:rPr>
          <w:b/>
          <w:i/>
          <w:lang w:val="es-ES"/>
        </w:rPr>
        <w:t>SEXTO:</w:t>
      </w:r>
      <w:r>
        <w:rPr>
          <w:i/>
          <w:lang w:val="es-ES"/>
        </w:rPr>
        <w:t xml:space="preserve"> Como consecuencia de la anterior declaración se condena al municipio de La Plata Huila y a la Federación Nacional de Cafeteros de Colombia a pagar a favor de cada uno de ellos, a título de indemnización, los siguientes valores:</w:t>
      </w:r>
    </w:p>
    <w:p w:rsidR="00B30154" w:rsidRDefault="00B30154" w:rsidP="005D179F">
      <w:pPr>
        <w:pStyle w:val="Textoindependiente"/>
        <w:widowControl w:val="0"/>
        <w:spacing w:line="240" w:lineRule="auto"/>
        <w:ind w:left="705" w:right="845"/>
        <w:rPr>
          <w:i/>
          <w:lang w:val="es-ES"/>
        </w:rPr>
      </w:pPr>
    </w:p>
    <w:p w:rsidR="00B30154" w:rsidRDefault="00D15D62" w:rsidP="005D179F">
      <w:pPr>
        <w:pStyle w:val="Textoindependiente"/>
        <w:widowControl w:val="0"/>
        <w:spacing w:line="240" w:lineRule="auto"/>
        <w:ind w:left="705" w:right="845"/>
        <w:rPr>
          <w:i/>
          <w:lang w:val="es-ES"/>
        </w:rPr>
      </w:pPr>
      <w:r>
        <w:rPr>
          <w:i/>
          <w:lang w:val="es-ES"/>
        </w:rPr>
        <w:t xml:space="preserve">Para </w:t>
      </w:r>
      <w:r w:rsidRPr="00D15D62">
        <w:rPr>
          <w:b/>
          <w:i/>
          <w:lang w:val="es-ES"/>
        </w:rPr>
        <w:t>Marco Tulio Rivera</w:t>
      </w:r>
      <w:r>
        <w:rPr>
          <w:i/>
          <w:lang w:val="es-ES"/>
        </w:rPr>
        <w:t xml:space="preserve"> en su calidad de cónyuge de Basilia Campo:</w:t>
      </w:r>
    </w:p>
    <w:p w:rsidR="00D15D62" w:rsidRDefault="00D15D62" w:rsidP="005D179F">
      <w:pPr>
        <w:pStyle w:val="Textoindependiente"/>
        <w:widowControl w:val="0"/>
        <w:spacing w:line="240" w:lineRule="auto"/>
        <w:ind w:left="705" w:right="845"/>
        <w:rPr>
          <w:i/>
          <w:lang w:val="es-ES"/>
        </w:rPr>
      </w:pPr>
    </w:p>
    <w:p w:rsidR="00D15D62" w:rsidRDefault="00D15D62" w:rsidP="005D179F">
      <w:pPr>
        <w:pStyle w:val="Textoindependiente"/>
        <w:widowControl w:val="0"/>
        <w:spacing w:line="240" w:lineRule="auto"/>
        <w:ind w:left="705" w:right="845"/>
        <w:rPr>
          <w:i/>
          <w:lang w:val="es-ES"/>
        </w:rPr>
      </w:pPr>
      <w:r>
        <w:rPr>
          <w:i/>
          <w:lang w:val="es-ES"/>
        </w:rPr>
        <w:t>Por perjuicios materiales en su modalidad de lucro cesante:</w:t>
      </w:r>
    </w:p>
    <w:p w:rsidR="00D15D62" w:rsidRDefault="00D15D62" w:rsidP="005D179F">
      <w:pPr>
        <w:pStyle w:val="Textoindependiente"/>
        <w:widowControl w:val="0"/>
        <w:spacing w:line="240" w:lineRule="auto"/>
        <w:ind w:left="705" w:right="845"/>
        <w:rPr>
          <w:i/>
          <w:lang w:val="es-ES"/>
        </w:rPr>
      </w:pPr>
      <w:r>
        <w:rPr>
          <w:i/>
          <w:lang w:val="es-ES"/>
        </w:rPr>
        <w:t xml:space="preserve">Valor consolidado: $5.726.046,40 </w:t>
      </w:r>
    </w:p>
    <w:p w:rsidR="00D15D62" w:rsidRDefault="00D15D62" w:rsidP="005D179F">
      <w:pPr>
        <w:pStyle w:val="Textoindependiente"/>
        <w:widowControl w:val="0"/>
        <w:spacing w:line="240" w:lineRule="auto"/>
        <w:ind w:left="705" w:right="845"/>
        <w:rPr>
          <w:i/>
          <w:lang w:val="es-ES"/>
        </w:rPr>
      </w:pPr>
      <w:r>
        <w:rPr>
          <w:i/>
          <w:lang w:val="es-ES"/>
        </w:rPr>
        <w:t>Indemnización futura: $3.370.757,50</w:t>
      </w:r>
    </w:p>
    <w:p w:rsidR="00D15D62" w:rsidRDefault="00D15D62" w:rsidP="005D179F">
      <w:pPr>
        <w:pStyle w:val="Textoindependiente"/>
        <w:widowControl w:val="0"/>
        <w:spacing w:line="240" w:lineRule="auto"/>
        <w:ind w:left="705" w:right="845"/>
        <w:rPr>
          <w:i/>
          <w:lang w:val="es-ES"/>
        </w:rPr>
      </w:pPr>
      <w:r>
        <w:rPr>
          <w:i/>
          <w:lang w:val="es-ES"/>
        </w:rPr>
        <w:t>Suma este daño: $9.906.803,90</w:t>
      </w:r>
    </w:p>
    <w:p w:rsidR="00D15D62" w:rsidRDefault="00D15D62" w:rsidP="005D179F">
      <w:pPr>
        <w:pStyle w:val="Textoindependiente"/>
        <w:widowControl w:val="0"/>
        <w:spacing w:line="240" w:lineRule="auto"/>
        <w:ind w:left="705" w:right="845"/>
        <w:rPr>
          <w:i/>
          <w:lang w:val="es-ES"/>
        </w:rPr>
      </w:pPr>
    </w:p>
    <w:p w:rsidR="00D15D62" w:rsidRDefault="00D15D62" w:rsidP="005D179F">
      <w:pPr>
        <w:pStyle w:val="Textoindependiente"/>
        <w:widowControl w:val="0"/>
        <w:spacing w:line="240" w:lineRule="auto"/>
        <w:ind w:left="705" w:right="845"/>
        <w:rPr>
          <w:i/>
          <w:lang w:val="es-ES"/>
        </w:rPr>
      </w:pPr>
      <w:r>
        <w:rPr>
          <w:i/>
          <w:lang w:val="es-ES"/>
        </w:rPr>
        <w:t>Por perjuicios morales el valor de diecinueve millones novecientos veinte mil pesos ($19.920.000,oo) m/cte.</w:t>
      </w:r>
    </w:p>
    <w:p w:rsidR="00D15D62" w:rsidRDefault="00D15D62" w:rsidP="005D179F">
      <w:pPr>
        <w:pStyle w:val="Textoindependiente"/>
        <w:widowControl w:val="0"/>
        <w:spacing w:line="240" w:lineRule="auto"/>
        <w:ind w:left="705" w:right="845"/>
        <w:rPr>
          <w:i/>
          <w:lang w:val="es-ES"/>
        </w:rPr>
      </w:pPr>
    </w:p>
    <w:p w:rsidR="00D15D62" w:rsidRDefault="00D15D62" w:rsidP="005D179F">
      <w:pPr>
        <w:pStyle w:val="Textoindependiente"/>
        <w:widowControl w:val="0"/>
        <w:spacing w:line="240" w:lineRule="auto"/>
        <w:ind w:left="705" w:right="845"/>
        <w:rPr>
          <w:i/>
          <w:lang w:val="es-ES"/>
        </w:rPr>
      </w:pPr>
      <w:r>
        <w:rPr>
          <w:i/>
          <w:lang w:val="es-ES"/>
        </w:rPr>
        <w:t xml:space="preserve">Valor total a indemnizar a Marco Tulio Rivera: veintinueve millones dieciséis mil ochocientos tres pesos con noventa centavos ($29.016.803,90). </w:t>
      </w:r>
    </w:p>
    <w:p w:rsidR="00D15D62" w:rsidRDefault="00D15D62" w:rsidP="005D179F">
      <w:pPr>
        <w:pStyle w:val="Textoindependiente"/>
        <w:widowControl w:val="0"/>
        <w:spacing w:line="240" w:lineRule="auto"/>
        <w:ind w:left="705" w:right="845"/>
        <w:rPr>
          <w:i/>
          <w:lang w:val="es-ES"/>
        </w:rPr>
      </w:pPr>
    </w:p>
    <w:p w:rsidR="00D15D62" w:rsidRDefault="00D15D62" w:rsidP="005D179F">
      <w:pPr>
        <w:pStyle w:val="Textoindependiente"/>
        <w:widowControl w:val="0"/>
        <w:spacing w:line="240" w:lineRule="auto"/>
        <w:ind w:left="705" w:right="845"/>
        <w:rPr>
          <w:i/>
          <w:lang w:val="es-ES"/>
        </w:rPr>
      </w:pPr>
      <w:r>
        <w:rPr>
          <w:i/>
          <w:lang w:val="es-ES"/>
        </w:rPr>
        <w:t xml:space="preserve">Para </w:t>
      </w:r>
      <w:r w:rsidRPr="00D15D62">
        <w:rPr>
          <w:b/>
          <w:i/>
          <w:lang w:val="es-ES"/>
        </w:rPr>
        <w:t>Maricela Rivera Campo</w:t>
      </w:r>
      <w:r>
        <w:rPr>
          <w:b/>
          <w:i/>
          <w:lang w:val="es-ES"/>
        </w:rPr>
        <w:t>:</w:t>
      </w:r>
    </w:p>
    <w:p w:rsidR="00D15D62" w:rsidRDefault="00D15D62" w:rsidP="005D179F">
      <w:pPr>
        <w:pStyle w:val="Textoindependiente"/>
        <w:widowControl w:val="0"/>
        <w:spacing w:line="240" w:lineRule="auto"/>
        <w:ind w:left="705" w:right="845"/>
        <w:rPr>
          <w:i/>
          <w:lang w:val="es-ES"/>
        </w:rPr>
      </w:pPr>
    </w:p>
    <w:p w:rsidR="00D15D62" w:rsidRDefault="00D15D62" w:rsidP="005D179F">
      <w:pPr>
        <w:pStyle w:val="Textoindependiente"/>
        <w:widowControl w:val="0"/>
        <w:spacing w:line="240" w:lineRule="auto"/>
        <w:ind w:left="705" w:right="845"/>
        <w:rPr>
          <w:i/>
          <w:lang w:val="es-ES"/>
        </w:rPr>
      </w:pPr>
      <w:r>
        <w:rPr>
          <w:i/>
          <w:lang w:val="es-ES"/>
        </w:rPr>
        <w:t>Por perjuicios materiales en su modalidad de lucro cesante:</w:t>
      </w:r>
    </w:p>
    <w:p w:rsidR="00D15D62" w:rsidRDefault="00D15D62" w:rsidP="005D179F">
      <w:pPr>
        <w:pStyle w:val="Textoindependiente"/>
        <w:widowControl w:val="0"/>
        <w:spacing w:line="240" w:lineRule="auto"/>
        <w:ind w:left="705" w:right="845"/>
        <w:rPr>
          <w:i/>
          <w:lang w:val="es-ES"/>
        </w:rPr>
      </w:pPr>
      <w:r>
        <w:rPr>
          <w:i/>
          <w:lang w:val="es-ES"/>
        </w:rPr>
        <w:t>Valor consolidado: $1.096.177,85</w:t>
      </w:r>
    </w:p>
    <w:p w:rsidR="00D15D62" w:rsidRDefault="00D15D62" w:rsidP="005D179F">
      <w:pPr>
        <w:pStyle w:val="Textoindependiente"/>
        <w:widowControl w:val="0"/>
        <w:spacing w:line="240" w:lineRule="auto"/>
        <w:ind w:left="705" w:right="845"/>
        <w:rPr>
          <w:i/>
          <w:lang w:val="es-ES"/>
        </w:rPr>
      </w:pPr>
    </w:p>
    <w:p w:rsidR="00D15D62" w:rsidRDefault="00D15D62" w:rsidP="005D179F">
      <w:pPr>
        <w:pStyle w:val="Textoindependiente"/>
        <w:widowControl w:val="0"/>
        <w:spacing w:line="240" w:lineRule="auto"/>
        <w:ind w:left="705" w:right="845"/>
        <w:rPr>
          <w:i/>
          <w:lang w:val="es-ES"/>
        </w:rPr>
      </w:pPr>
      <w:r>
        <w:rPr>
          <w:i/>
          <w:lang w:val="es-ES"/>
        </w:rPr>
        <w:t>Por perjuicios morales el valor de nueve millones novecientos sesenta mil pesos ($9.960.000,oo) m/cte.</w:t>
      </w:r>
    </w:p>
    <w:p w:rsidR="00D15D62" w:rsidRDefault="00D15D62" w:rsidP="005D179F">
      <w:pPr>
        <w:pStyle w:val="Textoindependiente"/>
        <w:widowControl w:val="0"/>
        <w:spacing w:line="240" w:lineRule="auto"/>
        <w:ind w:left="705" w:right="845"/>
        <w:rPr>
          <w:i/>
          <w:lang w:val="es-ES"/>
        </w:rPr>
      </w:pPr>
    </w:p>
    <w:p w:rsidR="00D15D62" w:rsidRDefault="00D15D62" w:rsidP="005D179F">
      <w:pPr>
        <w:pStyle w:val="Textoindependiente"/>
        <w:widowControl w:val="0"/>
        <w:spacing w:line="240" w:lineRule="auto"/>
        <w:ind w:left="705" w:right="845"/>
        <w:rPr>
          <w:i/>
          <w:lang w:val="es-ES"/>
        </w:rPr>
      </w:pPr>
      <w:r>
        <w:rPr>
          <w:i/>
          <w:lang w:val="es-ES"/>
        </w:rPr>
        <w:t>Valor total a indemnizar a Maricela Rivera Campo: once millones cincuenta y seis mil ciento setenta y siete pesos con ochenta y cinco centavos ($11.056.177,85).</w:t>
      </w:r>
    </w:p>
    <w:p w:rsidR="00D15D62" w:rsidRDefault="00D15D62" w:rsidP="005D179F">
      <w:pPr>
        <w:pStyle w:val="Textoindependiente"/>
        <w:widowControl w:val="0"/>
        <w:spacing w:line="240" w:lineRule="auto"/>
        <w:ind w:left="705" w:right="845"/>
        <w:rPr>
          <w:i/>
          <w:lang w:val="es-ES"/>
        </w:rPr>
      </w:pPr>
    </w:p>
    <w:p w:rsidR="00D15D62" w:rsidRDefault="00D15D62" w:rsidP="005D179F">
      <w:pPr>
        <w:pStyle w:val="Textoindependiente"/>
        <w:widowControl w:val="0"/>
        <w:spacing w:line="240" w:lineRule="auto"/>
        <w:ind w:left="705" w:right="845"/>
        <w:rPr>
          <w:i/>
          <w:lang w:val="es-ES"/>
        </w:rPr>
      </w:pPr>
      <w:r>
        <w:rPr>
          <w:i/>
          <w:lang w:val="es-ES"/>
        </w:rPr>
        <w:t xml:space="preserve">Para </w:t>
      </w:r>
      <w:r w:rsidRPr="00D15D62">
        <w:rPr>
          <w:b/>
          <w:i/>
          <w:lang w:val="es-ES"/>
        </w:rPr>
        <w:t>Álvaro Rivera Campo:</w:t>
      </w:r>
    </w:p>
    <w:p w:rsidR="00D15D62" w:rsidRDefault="00D15D62" w:rsidP="005D179F">
      <w:pPr>
        <w:pStyle w:val="Textoindependiente"/>
        <w:widowControl w:val="0"/>
        <w:spacing w:line="240" w:lineRule="auto"/>
        <w:ind w:left="705" w:right="845"/>
        <w:rPr>
          <w:i/>
          <w:lang w:val="es-ES"/>
        </w:rPr>
      </w:pPr>
    </w:p>
    <w:p w:rsidR="00D15D62" w:rsidRDefault="00D15D62" w:rsidP="005D179F">
      <w:pPr>
        <w:pStyle w:val="Textoindependiente"/>
        <w:widowControl w:val="0"/>
        <w:spacing w:line="240" w:lineRule="auto"/>
        <w:ind w:left="705" w:right="845"/>
        <w:rPr>
          <w:i/>
          <w:lang w:val="es-ES"/>
        </w:rPr>
      </w:pPr>
      <w:r>
        <w:rPr>
          <w:i/>
          <w:lang w:val="es-ES"/>
        </w:rPr>
        <w:t>Por perjuicios materiales en su modalidad de lucro cesante:</w:t>
      </w:r>
    </w:p>
    <w:p w:rsidR="00D15D62" w:rsidRDefault="00D15D62" w:rsidP="005D179F">
      <w:pPr>
        <w:pStyle w:val="Textoindependiente"/>
        <w:widowControl w:val="0"/>
        <w:spacing w:line="240" w:lineRule="auto"/>
        <w:ind w:left="705" w:right="845"/>
        <w:rPr>
          <w:i/>
          <w:lang w:val="es-ES"/>
        </w:rPr>
      </w:pPr>
      <w:r>
        <w:rPr>
          <w:i/>
          <w:lang w:val="es-ES"/>
        </w:rPr>
        <w:t>Valor consolidado: $2.016.646,80.</w:t>
      </w:r>
    </w:p>
    <w:p w:rsidR="00D15D62" w:rsidRDefault="00D15D62" w:rsidP="005D179F">
      <w:pPr>
        <w:pStyle w:val="Textoindependiente"/>
        <w:widowControl w:val="0"/>
        <w:spacing w:line="240" w:lineRule="auto"/>
        <w:ind w:left="705" w:right="845"/>
        <w:rPr>
          <w:i/>
          <w:lang w:val="es-ES"/>
        </w:rPr>
      </w:pPr>
    </w:p>
    <w:p w:rsidR="00D15D62" w:rsidRDefault="00D15D62" w:rsidP="005D179F">
      <w:pPr>
        <w:pStyle w:val="Textoindependiente"/>
        <w:widowControl w:val="0"/>
        <w:spacing w:line="240" w:lineRule="auto"/>
        <w:ind w:left="705" w:right="845"/>
        <w:rPr>
          <w:i/>
          <w:lang w:val="es-ES"/>
        </w:rPr>
      </w:pPr>
      <w:r>
        <w:rPr>
          <w:i/>
          <w:lang w:val="es-ES"/>
        </w:rPr>
        <w:lastRenderedPageBreak/>
        <w:t>Por perjuicios morales el valor de nueve millones novecientos sesenta mil pesos ($9.960.000,oo) m/cte.</w:t>
      </w:r>
    </w:p>
    <w:p w:rsidR="00D15D62" w:rsidRDefault="00D15D62" w:rsidP="005D179F">
      <w:pPr>
        <w:pStyle w:val="Textoindependiente"/>
        <w:widowControl w:val="0"/>
        <w:spacing w:line="240" w:lineRule="auto"/>
        <w:ind w:left="705" w:right="845"/>
        <w:rPr>
          <w:i/>
          <w:lang w:val="es-ES"/>
        </w:rPr>
      </w:pPr>
    </w:p>
    <w:p w:rsidR="00D15D62" w:rsidRDefault="00D15D62" w:rsidP="005D179F">
      <w:pPr>
        <w:pStyle w:val="Textoindependiente"/>
        <w:widowControl w:val="0"/>
        <w:spacing w:line="240" w:lineRule="auto"/>
        <w:ind w:left="705" w:right="845"/>
        <w:rPr>
          <w:i/>
          <w:lang w:val="es-ES"/>
        </w:rPr>
      </w:pPr>
      <w:r>
        <w:rPr>
          <w:i/>
          <w:lang w:val="es-ES"/>
        </w:rPr>
        <w:t>Valor total a indemnizar a Álvaro Rivera Campo: once millones novecientos setenta y seis mil seiscientos cuarenta y de seis pesos con ochenta centavos ($11.976.646,80).</w:t>
      </w:r>
    </w:p>
    <w:p w:rsidR="00D15D62" w:rsidRDefault="00D15D62" w:rsidP="005D179F">
      <w:pPr>
        <w:pStyle w:val="Textoindependiente"/>
        <w:widowControl w:val="0"/>
        <w:spacing w:line="240" w:lineRule="auto"/>
        <w:ind w:left="705" w:right="845"/>
        <w:rPr>
          <w:i/>
          <w:lang w:val="es-ES"/>
        </w:rPr>
      </w:pPr>
    </w:p>
    <w:p w:rsidR="00D15D62" w:rsidRDefault="00D15D62" w:rsidP="005D179F">
      <w:pPr>
        <w:pStyle w:val="Textoindependiente"/>
        <w:widowControl w:val="0"/>
        <w:spacing w:line="240" w:lineRule="auto"/>
        <w:ind w:left="705" w:right="845"/>
        <w:rPr>
          <w:i/>
          <w:lang w:val="es-ES"/>
        </w:rPr>
      </w:pPr>
      <w:r>
        <w:rPr>
          <w:i/>
          <w:lang w:val="es-ES"/>
        </w:rPr>
        <w:t xml:space="preserve">Para </w:t>
      </w:r>
      <w:r w:rsidRPr="00223344">
        <w:rPr>
          <w:b/>
          <w:i/>
          <w:lang w:val="es-ES"/>
        </w:rPr>
        <w:t>María Deisy Rivera Campo</w:t>
      </w:r>
      <w:r>
        <w:rPr>
          <w:i/>
          <w:lang w:val="es-ES"/>
        </w:rPr>
        <w:t xml:space="preserve"> en su calidad de hija de Basilia Campo el valor de nueve millones novecientos sesenta</w:t>
      </w:r>
      <w:r w:rsidR="00223344">
        <w:rPr>
          <w:i/>
          <w:lang w:val="es-ES"/>
        </w:rPr>
        <w:t xml:space="preserve"> mil pesos ($9.960.000,oo) m/cte por perjuicios morales</w:t>
      </w:r>
      <w:r>
        <w:rPr>
          <w:i/>
          <w:lang w:val="es-ES"/>
        </w:rPr>
        <w:t>.</w:t>
      </w:r>
    </w:p>
    <w:p w:rsidR="00223344" w:rsidRDefault="00223344" w:rsidP="005D179F">
      <w:pPr>
        <w:pStyle w:val="Textoindependiente"/>
        <w:widowControl w:val="0"/>
        <w:spacing w:line="240" w:lineRule="auto"/>
        <w:ind w:left="705" w:right="845"/>
        <w:rPr>
          <w:i/>
          <w:lang w:val="es-ES"/>
        </w:rPr>
      </w:pPr>
    </w:p>
    <w:p w:rsidR="00223344" w:rsidRDefault="00223344" w:rsidP="005D179F">
      <w:pPr>
        <w:pStyle w:val="Textoindependiente"/>
        <w:widowControl w:val="0"/>
        <w:spacing w:line="240" w:lineRule="auto"/>
        <w:ind w:left="705" w:right="845"/>
        <w:rPr>
          <w:i/>
          <w:lang w:val="es-ES"/>
        </w:rPr>
      </w:pPr>
      <w:r>
        <w:rPr>
          <w:i/>
          <w:lang w:val="es-ES"/>
        </w:rPr>
        <w:t xml:space="preserve">Para </w:t>
      </w:r>
      <w:r w:rsidRPr="00223344">
        <w:rPr>
          <w:b/>
          <w:i/>
          <w:lang w:val="es-ES"/>
        </w:rPr>
        <w:t>Emperatriz Rivera Campo</w:t>
      </w:r>
      <w:r>
        <w:rPr>
          <w:i/>
          <w:lang w:val="es-ES"/>
        </w:rPr>
        <w:t xml:space="preserve"> en su calidad de hija de Basilia Campo el valor de nueve millones novecientos sesenta mil pesos ($9.960.000,oo) m/cte por perjuicios morales.</w:t>
      </w:r>
    </w:p>
    <w:p w:rsidR="00223344" w:rsidRDefault="00223344" w:rsidP="005D179F">
      <w:pPr>
        <w:pStyle w:val="Textoindependiente"/>
        <w:widowControl w:val="0"/>
        <w:spacing w:line="240" w:lineRule="auto"/>
        <w:ind w:left="705" w:right="845"/>
        <w:rPr>
          <w:i/>
          <w:lang w:val="es-ES"/>
        </w:rPr>
      </w:pPr>
    </w:p>
    <w:p w:rsidR="00223344" w:rsidRDefault="00223344" w:rsidP="005D179F">
      <w:pPr>
        <w:pStyle w:val="Textoindependiente"/>
        <w:widowControl w:val="0"/>
        <w:spacing w:line="240" w:lineRule="auto"/>
        <w:ind w:left="705" w:right="845"/>
        <w:rPr>
          <w:i/>
          <w:lang w:val="es-ES"/>
        </w:rPr>
      </w:pPr>
      <w:r>
        <w:rPr>
          <w:i/>
          <w:lang w:val="es-ES"/>
        </w:rPr>
        <w:t xml:space="preserve">Para </w:t>
      </w:r>
      <w:r w:rsidRPr="00223344">
        <w:rPr>
          <w:b/>
          <w:i/>
          <w:lang w:val="es-ES"/>
        </w:rPr>
        <w:t>Gloria Rubi Rivera Campo</w:t>
      </w:r>
      <w:r>
        <w:rPr>
          <w:i/>
          <w:lang w:val="es-ES"/>
        </w:rPr>
        <w:t xml:space="preserve"> en su calidad de hija de Basilia Campo el valor de nueve millones novecientos sesenta mil pesos ($9.960.000,oo) m/cte por perjuicios morales.</w:t>
      </w:r>
    </w:p>
    <w:p w:rsidR="00223344" w:rsidRDefault="00223344" w:rsidP="005D179F">
      <w:pPr>
        <w:pStyle w:val="Textoindependiente"/>
        <w:widowControl w:val="0"/>
        <w:spacing w:line="240" w:lineRule="auto"/>
        <w:ind w:left="705" w:right="845"/>
        <w:rPr>
          <w:i/>
          <w:lang w:val="es-ES"/>
        </w:rPr>
      </w:pPr>
    </w:p>
    <w:p w:rsidR="00223344" w:rsidRDefault="00223344" w:rsidP="005D179F">
      <w:pPr>
        <w:pStyle w:val="Textoindependiente"/>
        <w:widowControl w:val="0"/>
        <w:spacing w:line="240" w:lineRule="auto"/>
        <w:ind w:left="705" w:right="845"/>
        <w:rPr>
          <w:i/>
          <w:lang w:val="es-ES"/>
        </w:rPr>
      </w:pPr>
      <w:r w:rsidRPr="00223344">
        <w:rPr>
          <w:b/>
          <w:i/>
          <w:lang w:val="es-ES"/>
        </w:rPr>
        <w:t>Manuel María de Jesús Rivera Campo</w:t>
      </w:r>
      <w:r>
        <w:rPr>
          <w:i/>
          <w:lang w:val="es-ES"/>
        </w:rPr>
        <w:t xml:space="preserve"> en su calidad de hijo de Basilia Campo el valor de nueve millones novecientos sesenta mil pesos ($9.960.000,oo) m/cte por perjuicios morales.</w:t>
      </w:r>
    </w:p>
    <w:p w:rsidR="00223344" w:rsidRDefault="00223344" w:rsidP="005D179F">
      <w:pPr>
        <w:pStyle w:val="Textoindependiente"/>
        <w:widowControl w:val="0"/>
        <w:spacing w:line="240" w:lineRule="auto"/>
        <w:ind w:left="705" w:right="845"/>
        <w:rPr>
          <w:i/>
          <w:lang w:val="es-ES"/>
        </w:rPr>
      </w:pPr>
    </w:p>
    <w:p w:rsidR="00223344" w:rsidRDefault="00223344" w:rsidP="005D179F">
      <w:pPr>
        <w:pStyle w:val="Textoindependiente"/>
        <w:widowControl w:val="0"/>
        <w:spacing w:line="240" w:lineRule="auto"/>
        <w:ind w:left="705" w:right="845"/>
        <w:rPr>
          <w:i/>
          <w:lang w:val="es-ES"/>
        </w:rPr>
      </w:pPr>
      <w:r>
        <w:rPr>
          <w:i/>
          <w:lang w:val="es-ES"/>
        </w:rPr>
        <w:t xml:space="preserve">Para </w:t>
      </w:r>
      <w:r w:rsidRPr="00223344">
        <w:rPr>
          <w:b/>
          <w:i/>
          <w:lang w:val="es-ES"/>
        </w:rPr>
        <w:t>Francy Elena Rivera Campo</w:t>
      </w:r>
      <w:r>
        <w:rPr>
          <w:i/>
          <w:lang w:val="es-ES"/>
        </w:rPr>
        <w:t xml:space="preserve"> en su calidad de hija de Basilia Campo el valor de nueve millones novecientos sesenta mil pesos ($9.960.000,oo) m/cte por perjuicios morales.</w:t>
      </w:r>
    </w:p>
    <w:p w:rsidR="00223344" w:rsidRDefault="00223344" w:rsidP="005D179F">
      <w:pPr>
        <w:pStyle w:val="Textoindependiente"/>
        <w:widowControl w:val="0"/>
        <w:spacing w:line="240" w:lineRule="auto"/>
        <w:ind w:left="705" w:right="845"/>
        <w:rPr>
          <w:i/>
          <w:lang w:val="es-ES"/>
        </w:rPr>
      </w:pPr>
    </w:p>
    <w:p w:rsidR="00223344" w:rsidRDefault="00223344" w:rsidP="005D179F">
      <w:pPr>
        <w:pStyle w:val="Textoindependiente"/>
        <w:widowControl w:val="0"/>
        <w:spacing w:line="240" w:lineRule="auto"/>
        <w:ind w:left="705" w:right="845"/>
        <w:rPr>
          <w:i/>
          <w:lang w:val="es-ES"/>
        </w:rPr>
      </w:pPr>
      <w:r>
        <w:rPr>
          <w:i/>
          <w:lang w:val="es-ES"/>
        </w:rPr>
        <w:t xml:space="preserve">Para </w:t>
      </w:r>
      <w:r w:rsidRPr="00223344">
        <w:rPr>
          <w:b/>
          <w:i/>
          <w:lang w:val="es-ES"/>
        </w:rPr>
        <w:t xml:space="preserve">María Edith </w:t>
      </w:r>
      <w:r w:rsidR="00F05814">
        <w:rPr>
          <w:b/>
          <w:i/>
          <w:lang w:val="es-ES"/>
        </w:rPr>
        <w:t xml:space="preserve">Rivera </w:t>
      </w:r>
      <w:r w:rsidRPr="00223344">
        <w:rPr>
          <w:b/>
          <w:i/>
          <w:lang w:val="es-ES"/>
        </w:rPr>
        <w:t>Campo</w:t>
      </w:r>
      <w:r>
        <w:rPr>
          <w:i/>
          <w:lang w:val="es-ES"/>
        </w:rPr>
        <w:t xml:space="preserve"> en su calidad de hija de Basilia Campo el valor de nueve millones novecientos sesenta mil pesos ($9.960.000,oo) m/cte por perjuicios morales.</w:t>
      </w:r>
    </w:p>
    <w:p w:rsidR="00223344" w:rsidRDefault="00223344" w:rsidP="005D179F">
      <w:pPr>
        <w:pStyle w:val="Textoindependiente"/>
        <w:widowControl w:val="0"/>
        <w:spacing w:line="240" w:lineRule="auto"/>
        <w:ind w:left="705" w:right="845"/>
        <w:rPr>
          <w:i/>
          <w:lang w:val="es-ES"/>
        </w:rPr>
      </w:pPr>
    </w:p>
    <w:p w:rsidR="00223344" w:rsidRDefault="00223344" w:rsidP="005D179F">
      <w:pPr>
        <w:pStyle w:val="Textoindependiente"/>
        <w:widowControl w:val="0"/>
        <w:spacing w:line="240" w:lineRule="auto"/>
        <w:ind w:left="705" w:right="845"/>
        <w:rPr>
          <w:i/>
          <w:lang w:val="es-ES"/>
        </w:rPr>
      </w:pPr>
      <w:r>
        <w:rPr>
          <w:i/>
          <w:lang w:val="es-ES"/>
        </w:rPr>
        <w:t xml:space="preserve">Para </w:t>
      </w:r>
      <w:r w:rsidRPr="00223344">
        <w:rPr>
          <w:b/>
          <w:i/>
          <w:lang w:val="es-ES"/>
        </w:rPr>
        <w:t>Orlando Campo</w:t>
      </w:r>
      <w:r>
        <w:rPr>
          <w:i/>
          <w:lang w:val="es-ES"/>
        </w:rPr>
        <w:t xml:space="preserve"> en su calidad de hijo de Basilia Campo el valor de nueve millones novecientos sesenta mil pesos ($9.960.000,oo) m/cte por perjuicios morales.</w:t>
      </w:r>
    </w:p>
    <w:p w:rsidR="00223344" w:rsidRDefault="00223344" w:rsidP="005D179F">
      <w:pPr>
        <w:pStyle w:val="Textoindependiente"/>
        <w:widowControl w:val="0"/>
        <w:spacing w:line="240" w:lineRule="auto"/>
        <w:ind w:left="705" w:right="845"/>
        <w:rPr>
          <w:i/>
          <w:lang w:val="es-ES"/>
        </w:rPr>
      </w:pPr>
    </w:p>
    <w:p w:rsidR="00223344" w:rsidRDefault="00223344" w:rsidP="005D179F">
      <w:pPr>
        <w:pStyle w:val="Textoindependiente"/>
        <w:widowControl w:val="0"/>
        <w:spacing w:line="240" w:lineRule="auto"/>
        <w:ind w:left="705" w:right="845"/>
        <w:rPr>
          <w:i/>
          <w:lang w:val="es-ES"/>
        </w:rPr>
      </w:pPr>
      <w:r>
        <w:rPr>
          <w:i/>
          <w:lang w:val="es-ES"/>
        </w:rPr>
        <w:t xml:space="preserve">Para </w:t>
      </w:r>
      <w:r w:rsidRPr="00223344">
        <w:rPr>
          <w:b/>
          <w:i/>
          <w:lang w:val="es-ES"/>
        </w:rPr>
        <w:t>Ramón Campo Cleves</w:t>
      </w:r>
      <w:r>
        <w:rPr>
          <w:i/>
          <w:lang w:val="es-ES"/>
        </w:rPr>
        <w:t xml:space="preserve"> en calidad de hermano de Basilia Campo el valor de siete millones novecientos sesenta y ocho mil pesos ($7.968.000,oo) m/cte. por perjuicios morales.</w:t>
      </w:r>
    </w:p>
    <w:p w:rsidR="00223344" w:rsidRDefault="00223344" w:rsidP="005D179F">
      <w:pPr>
        <w:pStyle w:val="Textoindependiente"/>
        <w:widowControl w:val="0"/>
        <w:spacing w:line="240" w:lineRule="auto"/>
        <w:ind w:left="705" w:right="845"/>
        <w:rPr>
          <w:i/>
          <w:lang w:val="es-ES"/>
        </w:rPr>
      </w:pPr>
    </w:p>
    <w:p w:rsidR="00223344" w:rsidRDefault="00223344" w:rsidP="005D179F">
      <w:pPr>
        <w:pStyle w:val="Textoindependiente"/>
        <w:widowControl w:val="0"/>
        <w:spacing w:line="240" w:lineRule="auto"/>
        <w:ind w:left="705" w:right="845"/>
        <w:rPr>
          <w:i/>
          <w:lang w:val="es-ES"/>
        </w:rPr>
      </w:pPr>
      <w:r>
        <w:rPr>
          <w:i/>
          <w:lang w:val="es-ES"/>
        </w:rPr>
        <w:t>Para Dora Alicia Campo Cleves en calidad de hermana de Basilia Campo el valor de siete millones novecientos sesenta y ocho mil pesos ($7.968.000,oo) m/cte. por perjuicios morales.</w:t>
      </w:r>
    </w:p>
    <w:p w:rsidR="00223344" w:rsidRDefault="00223344" w:rsidP="005D179F">
      <w:pPr>
        <w:pStyle w:val="Textoindependiente"/>
        <w:widowControl w:val="0"/>
        <w:spacing w:line="240" w:lineRule="auto"/>
        <w:ind w:left="705" w:right="845"/>
        <w:rPr>
          <w:i/>
          <w:lang w:val="es-ES"/>
        </w:rPr>
      </w:pPr>
    </w:p>
    <w:p w:rsidR="00223344" w:rsidRDefault="00223344" w:rsidP="005D179F">
      <w:pPr>
        <w:pStyle w:val="Textoindependiente"/>
        <w:widowControl w:val="0"/>
        <w:spacing w:line="240" w:lineRule="auto"/>
        <w:ind w:left="705" w:right="845"/>
        <w:rPr>
          <w:i/>
          <w:lang w:val="es-ES"/>
        </w:rPr>
      </w:pPr>
      <w:r>
        <w:rPr>
          <w:i/>
          <w:lang w:val="es-ES"/>
        </w:rPr>
        <w:t>Para Salomón Campo Cleves en calidad de hermano de Basilia Campo el valor de siete millones novecientos sesenta y ocho mil pesos ($7.968.000,oo) m/cte. por perjuicios morales.</w:t>
      </w:r>
    </w:p>
    <w:p w:rsidR="00223344" w:rsidRDefault="00223344" w:rsidP="005D179F">
      <w:pPr>
        <w:pStyle w:val="Textoindependiente"/>
        <w:widowControl w:val="0"/>
        <w:spacing w:line="240" w:lineRule="auto"/>
        <w:ind w:left="705" w:right="845"/>
        <w:rPr>
          <w:i/>
          <w:lang w:val="es-ES"/>
        </w:rPr>
      </w:pPr>
    </w:p>
    <w:p w:rsidR="00CD3D51" w:rsidRDefault="00223344" w:rsidP="005D179F">
      <w:pPr>
        <w:pStyle w:val="Textoindependiente"/>
        <w:widowControl w:val="0"/>
        <w:spacing w:line="240" w:lineRule="auto"/>
        <w:ind w:left="705" w:right="845"/>
        <w:rPr>
          <w:i/>
          <w:lang w:val="es-ES"/>
        </w:rPr>
      </w:pPr>
      <w:r>
        <w:rPr>
          <w:i/>
          <w:lang w:val="es-ES"/>
        </w:rPr>
        <w:t xml:space="preserve">Para </w:t>
      </w:r>
      <w:r w:rsidRPr="00CD3D51">
        <w:rPr>
          <w:b/>
          <w:i/>
          <w:lang w:val="es-ES"/>
        </w:rPr>
        <w:t xml:space="preserve">Concepción </w:t>
      </w:r>
      <w:r w:rsidR="00CD3D51" w:rsidRPr="00CD3D51">
        <w:rPr>
          <w:b/>
          <w:i/>
          <w:lang w:val="es-ES"/>
        </w:rPr>
        <w:t>Campo Cleves</w:t>
      </w:r>
      <w:r w:rsidR="00CD3D51">
        <w:rPr>
          <w:i/>
          <w:lang w:val="es-ES"/>
        </w:rPr>
        <w:t xml:space="preserve"> en calidad de hermana de Basilia Campo el valor de siete millones novecientos sesenta y ocho mil pesos ($7.968.000,oo) m/cte. por perjuicios morales.</w:t>
      </w:r>
    </w:p>
    <w:p w:rsidR="00223344" w:rsidRDefault="00223344" w:rsidP="005D179F">
      <w:pPr>
        <w:pStyle w:val="Textoindependiente"/>
        <w:widowControl w:val="0"/>
        <w:spacing w:line="240" w:lineRule="auto"/>
        <w:ind w:left="705" w:right="845"/>
        <w:rPr>
          <w:i/>
          <w:lang w:val="es-ES"/>
        </w:rPr>
      </w:pPr>
    </w:p>
    <w:p w:rsidR="00223344" w:rsidRDefault="00CD3D51" w:rsidP="005D179F">
      <w:pPr>
        <w:pStyle w:val="Textoindependiente"/>
        <w:widowControl w:val="0"/>
        <w:spacing w:line="240" w:lineRule="auto"/>
        <w:ind w:left="705" w:right="845"/>
        <w:rPr>
          <w:i/>
          <w:lang w:val="es-ES"/>
        </w:rPr>
      </w:pPr>
      <w:r>
        <w:rPr>
          <w:i/>
          <w:lang w:val="es-ES"/>
        </w:rPr>
        <w:t xml:space="preserve">Para </w:t>
      </w:r>
      <w:r w:rsidRPr="00CD3D51">
        <w:rPr>
          <w:b/>
          <w:i/>
          <w:lang w:val="es-ES"/>
        </w:rPr>
        <w:t>Doris Ambito Titimbo</w:t>
      </w:r>
      <w:r>
        <w:rPr>
          <w:i/>
          <w:lang w:val="es-ES"/>
        </w:rPr>
        <w:t>, en su calidad de compañera de José Albán Rojas Castillo:</w:t>
      </w:r>
    </w:p>
    <w:p w:rsidR="00223344" w:rsidRDefault="00223344" w:rsidP="005D179F">
      <w:pPr>
        <w:pStyle w:val="Textoindependiente"/>
        <w:widowControl w:val="0"/>
        <w:spacing w:line="240" w:lineRule="auto"/>
        <w:ind w:left="705" w:right="845"/>
        <w:rPr>
          <w:i/>
          <w:lang w:val="es-ES"/>
        </w:rPr>
      </w:pPr>
    </w:p>
    <w:p w:rsidR="00CD3D51" w:rsidRDefault="00CD3D51" w:rsidP="005D179F">
      <w:pPr>
        <w:pStyle w:val="Textoindependiente"/>
        <w:widowControl w:val="0"/>
        <w:spacing w:line="240" w:lineRule="auto"/>
        <w:ind w:left="705" w:right="845"/>
        <w:rPr>
          <w:i/>
          <w:lang w:val="es-ES"/>
        </w:rPr>
      </w:pPr>
      <w:r>
        <w:rPr>
          <w:i/>
          <w:lang w:val="es-ES"/>
        </w:rPr>
        <w:t>Por perjuicios materiales en su modalidad de lucro cesante:</w:t>
      </w:r>
    </w:p>
    <w:p w:rsidR="00CD3D51" w:rsidRDefault="00CD3D51" w:rsidP="005D179F">
      <w:pPr>
        <w:pStyle w:val="Textoindependiente"/>
        <w:widowControl w:val="0"/>
        <w:spacing w:line="240" w:lineRule="auto"/>
        <w:ind w:left="705" w:right="845"/>
        <w:rPr>
          <w:i/>
          <w:lang w:val="es-ES"/>
        </w:rPr>
      </w:pPr>
      <w:r>
        <w:rPr>
          <w:i/>
          <w:lang w:val="es-ES"/>
        </w:rPr>
        <w:lastRenderedPageBreak/>
        <w:t xml:space="preserve">Valor consolidado: $5.726.046,40 </w:t>
      </w:r>
    </w:p>
    <w:p w:rsidR="00CD3D51" w:rsidRDefault="00CD3D51" w:rsidP="005D179F">
      <w:pPr>
        <w:pStyle w:val="Textoindependiente"/>
        <w:widowControl w:val="0"/>
        <w:spacing w:line="240" w:lineRule="auto"/>
        <w:ind w:left="705" w:right="845"/>
        <w:rPr>
          <w:i/>
          <w:lang w:val="es-ES"/>
        </w:rPr>
      </w:pPr>
      <w:r>
        <w:rPr>
          <w:i/>
          <w:lang w:val="es-ES"/>
        </w:rPr>
        <w:t>Indemnización futura: $6.564.126,60</w:t>
      </w:r>
    </w:p>
    <w:p w:rsidR="00CD3D51" w:rsidRDefault="00CD3D51" w:rsidP="005D179F">
      <w:pPr>
        <w:pStyle w:val="Textoindependiente"/>
        <w:widowControl w:val="0"/>
        <w:spacing w:line="240" w:lineRule="auto"/>
        <w:ind w:left="705" w:right="845"/>
        <w:rPr>
          <w:i/>
          <w:lang w:val="es-ES"/>
        </w:rPr>
      </w:pPr>
      <w:r>
        <w:rPr>
          <w:i/>
          <w:lang w:val="es-ES"/>
        </w:rPr>
        <w:t xml:space="preserve">Suma este daño: $9.290.173,00 </w:t>
      </w:r>
      <w:r w:rsidRPr="00CD3D51">
        <w:rPr>
          <w:lang w:val="es-ES"/>
        </w:rPr>
        <w:t>(sic).</w:t>
      </w:r>
    </w:p>
    <w:p w:rsidR="00223344" w:rsidRDefault="00223344" w:rsidP="005D179F">
      <w:pPr>
        <w:pStyle w:val="Textoindependiente"/>
        <w:widowControl w:val="0"/>
        <w:spacing w:line="240" w:lineRule="auto"/>
        <w:ind w:left="705" w:right="845"/>
        <w:rPr>
          <w:i/>
          <w:lang w:val="es-ES"/>
        </w:rPr>
      </w:pPr>
    </w:p>
    <w:p w:rsidR="00CD3D51" w:rsidRDefault="00CD3D51" w:rsidP="005D179F">
      <w:pPr>
        <w:pStyle w:val="Textoindependiente"/>
        <w:widowControl w:val="0"/>
        <w:spacing w:line="240" w:lineRule="auto"/>
        <w:ind w:left="705" w:right="845"/>
        <w:rPr>
          <w:i/>
          <w:lang w:val="es-ES"/>
        </w:rPr>
      </w:pPr>
      <w:r>
        <w:rPr>
          <w:i/>
          <w:lang w:val="es-ES"/>
        </w:rPr>
        <w:t>Por perjuicios morales el valor de diecinueve millones novecientos veinte mil pesos ($19.920.000,oo) m/cte.</w:t>
      </w:r>
    </w:p>
    <w:p w:rsidR="00CD3D51" w:rsidRDefault="00CD3D51" w:rsidP="005D179F">
      <w:pPr>
        <w:pStyle w:val="Textoindependiente"/>
        <w:widowControl w:val="0"/>
        <w:spacing w:line="240" w:lineRule="auto"/>
        <w:ind w:left="705" w:right="845"/>
        <w:rPr>
          <w:i/>
          <w:lang w:val="es-ES"/>
        </w:rPr>
      </w:pPr>
    </w:p>
    <w:p w:rsidR="00CD3D51" w:rsidRDefault="00CD3D51" w:rsidP="005D179F">
      <w:pPr>
        <w:pStyle w:val="Textoindependiente"/>
        <w:widowControl w:val="0"/>
        <w:spacing w:line="240" w:lineRule="auto"/>
        <w:ind w:left="705" w:right="845"/>
        <w:rPr>
          <w:i/>
          <w:lang w:val="es-ES"/>
        </w:rPr>
      </w:pPr>
      <w:r>
        <w:rPr>
          <w:i/>
          <w:lang w:val="es-ES"/>
        </w:rPr>
        <w:t xml:space="preserve">Valor total a indemnizar a Doris Ambito Titimbo: veintinueve millones doscientos diez mil ciento setenta y tres pesos ($29.210.173,oo). </w:t>
      </w:r>
    </w:p>
    <w:p w:rsidR="00CD3D51" w:rsidRDefault="00CD3D51" w:rsidP="005D179F">
      <w:pPr>
        <w:pStyle w:val="Textoindependiente"/>
        <w:widowControl w:val="0"/>
        <w:spacing w:line="240" w:lineRule="auto"/>
        <w:ind w:left="705" w:right="845"/>
        <w:rPr>
          <w:i/>
          <w:lang w:val="es-ES"/>
        </w:rPr>
      </w:pPr>
    </w:p>
    <w:p w:rsidR="00CD3D51" w:rsidRDefault="00CD3D51" w:rsidP="005D179F">
      <w:pPr>
        <w:pStyle w:val="Textoindependiente"/>
        <w:widowControl w:val="0"/>
        <w:spacing w:line="240" w:lineRule="auto"/>
        <w:ind w:left="705" w:right="845"/>
        <w:rPr>
          <w:i/>
          <w:lang w:val="es-ES"/>
        </w:rPr>
      </w:pPr>
      <w:r>
        <w:rPr>
          <w:i/>
          <w:lang w:val="es-ES"/>
        </w:rPr>
        <w:t xml:space="preserve">Para </w:t>
      </w:r>
      <w:r w:rsidRPr="00CD3D51">
        <w:rPr>
          <w:b/>
          <w:i/>
          <w:lang w:val="es-ES"/>
        </w:rPr>
        <w:t>Diana Carolina Ambito</w:t>
      </w:r>
      <w:r>
        <w:rPr>
          <w:i/>
          <w:lang w:val="es-ES"/>
        </w:rPr>
        <w:t xml:space="preserve"> en su calidad de menor afectada moralmente con la muerte del señor José Albán Rojas Castillo a quien la comunidad lo da como su padre y sólo para efectos de este fallo:</w:t>
      </w:r>
    </w:p>
    <w:p w:rsidR="00CD3D51" w:rsidRDefault="00CD3D51" w:rsidP="005D179F">
      <w:pPr>
        <w:pStyle w:val="Textoindependiente"/>
        <w:widowControl w:val="0"/>
        <w:spacing w:line="240" w:lineRule="auto"/>
        <w:ind w:left="705" w:right="845"/>
        <w:rPr>
          <w:i/>
          <w:lang w:val="es-ES"/>
        </w:rPr>
      </w:pPr>
    </w:p>
    <w:p w:rsidR="00CD3D51" w:rsidRDefault="00CD3D51" w:rsidP="005D179F">
      <w:pPr>
        <w:pStyle w:val="Textoindependiente"/>
        <w:widowControl w:val="0"/>
        <w:spacing w:line="240" w:lineRule="auto"/>
        <w:ind w:left="705" w:right="845"/>
        <w:rPr>
          <w:i/>
          <w:lang w:val="es-ES"/>
        </w:rPr>
      </w:pPr>
      <w:r>
        <w:rPr>
          <w:i/>
          <w:lang w:val="es-ES"/>
        </w:rPr>
        <w:t>Por perjuicios materiales en su modalidad de lucro cesante:</w:t>
      </w:r>
    </w:p>
    <w:p w:rsidR="00CD3D51" w:rsidRDefault="00CD3D51" w:rsidP="005D179F">
      <w:pPr>
        <w:pStyle w:val="Textoindependiente"/>
        <w:widowControl w:val="0"/>
        <w:spacing w:line="240" w:lineRule="auto"/>
        <w:ind w:left="705" w:right="845"/>
        <w:rPr>
          <w:i/>
          <w:lang w:val="es-ES"/>
        </w:rPr>
      </w:pPr>
      <w:r>
        <w:rPr>
          <w:i/>
          <w:lang w:val="es-ES"/>
        </w:rPr>
        <w:t xml:space="preserve">Valor consolidado: $5.726.046,40 </w:t>
      </w:r>
    </w:p>
    <w:p w:rsidR="00CD3D51" w:rsidRDefault="00CD3D51" w:rsidP="005D179F">
      <w:pPr>
        <w:pStyle w:val="Textoindependiente"/>
        <w:widowControl w:val="0"/>
        <w:spacing w:line="240" w:lineRule="auto"/>
        <w:ind w:left="705" w:right="845"/>
        <w:rPr>
          <w:i/>
          <w:lang w:val="es-ES"/>
        </w:rPr>
      </w:pPr>
      <w:r>
        <w:rPr>
          <w:i/>
          <w:lang w:val="es-ES"/>
        </w:rPr>
        <w:t>Indemnización futura: $4.055.178,00</w:t>
      </w:r>
    </w:p>
    <w:p w:rsidR="00CD3D51" w:rsidRDefault="00CD3D51" w:rsidP="005D179F">
      <w:pPr>
        <w:pStyle w:val="Textoindependiente"/>
        <w:widowControl w:val="0"/>
        <w:spacing w:line="240" w:lineRule="auto"/>
        <w:ind w:left="705" w:right="845"/>
        <w:rPr>
          <w:i/>
          <w:lang w:val="es-ES"/>
        </w:rPr>
      </w:pPr>
      <w:r>
        <w:rPr>
          <w:i/>
          <w:lang w:val="es-ES"/>
        </w:rPr>
        <w:t>Suma este daño: $9.781.124,40</w:t>
      </w:r>
    </w:p>
    <w:p w:rsidR="00223344" w:rsidRDefault="00223344" w:rsidP="005D179F">
      <w:pPr>
        <w:pStyle w:val="Textoindependiente"/>
        <w:widowControl w:val="0"/>
        <w:spacing w:line="240" w:lineRule="auto"/>
        <w:ind w:left="705" w:right="845"/>
        <w:rPr>
          <w:i/>
          <w:lang w:val="es-ES"/>
        </w:rPr>
      </w:pPr>
    </w:p>
    <w:p w:rsidR="00CD3D51" w:rsidRDefault="00CD3D51" w:rsidP="005D179F">
      <w:pPr>
        <w:pStyle w:val="Textoindependiente"/>
        <w:widowControl w:val="0"/>
        <w:spacing w:line="240" w:lineRule="auto"/>
        <w:ind w:left="705" w:right="845"/>
        <w:rPr>
          <w:i/>
          <w:lang w:val="es-ES"/>
        </w:rPr>
      </w:pPr>
      <w:r>
        <w:rPr>
          <w:i/>
          <w:lang w:val="es-ES"/>
        </w:rPr>
        <w:t>Por perjuicios morales el valor de diecinueve millones novecientos veinte mil pesos ($19.920.000,oo) m/cte.</w:t>
      </w:r>
    </w:p>
    <w:p w:rsidR="00CD3D51" w:rsidRDefault="00CD3D51" w:rsidP="005D179F">
      <w:pPr>
        <w:pStyle w:val="Textoindependiente"/>
        <w:widowControl w:val="0"/>
        <w:spacing w:line="240" w:lineRule="auto"/>
        <w:ind w:left="705" w:right="845"/>
        <w:rPr>
          <w:i/>
          <w:lang w:val="es-ES"/>
        </w:rPr>
      </w:pPr>
    </w:p>
    <w:p w:rsidR="00CD3D51" w:rsidRDefault="00CD3D51" w:rsidP="005D179F">
      <w:pPr>
        <w:pStyle w:val="Textoindependiente"/>
        <w:widowControl w:val="0"/>
        <w:spacing w:line="240" w:lineRule="auto"/>
        <w:ind w:left="705" w:right="845"/>
        <w:rPr>
          <w:i/>
          <w:lang w:val="es-ES"/>
        </w:rPr>
      </w:pPr>
      <w:r>
        <w:rPr>
          <w:i/>
          <w:lang w:val="es-ES"/>
        </w:rPr>
        <w:t xml:space="preserve">Valor total a indemnizar a Diana Carolina Ambito: diecinueve millones setecientos cuarenta y un mil doscientos veinticuatro pesos con cuarenta centavos ($19.741.224,40). </w:t>
      </w:r>
    </w:p>
    <w:p w:rsidR="00CD3D51" w:rsidRDefault="00CD3D51" w:rsidP="005D179F">
      <w:pPr>
        <w:pStyle w:val="Textoindependiente"/>
        <w:widowControl w:val="0"/>
        <w:spacing w:line="240" w:lineRule="auto"/>
        <w:ind w:left="705" w:right="845"/>
        <w:rPr>
          <w:i/>
          <w:lang w:val="es-ES"/>
        </w:rPr>
      </w:pPr>
    </w:p>
    <w:p w:rsidR="00CD3D51" w:rsidRDefault="00CD3D51" w:rsidP="005D179F">
      <w:pPr>
        <w:pStyle w:val="Textoindependiente"/>
        <w:widowControl w:val="0"/>
        <w:spacing w:line="240" w:lineRule="auto"/>
        <w:ind w:left="705" w:right="845"/>
        <w:rPr>
          <w:i/>
          <w:lang w:val="es-ES"/>
        </w:rPr>
      </w:pPr>
      <w:r>
        <w:rPr>
          <w:i/>
          <w:lang w:val="es-ES"/>
        </w:rPr>
        <w:t xml:space="preserve">Para </w:t>
      </w:r>
      <w:r w:rsidRPr="003E6A02">
        <w:rPr>
          <w:b/>
          <w:i/>
          <w:lang w:val="es-ES"/>
        </w:rPr>
        <w:t>Ismaelina Rojas Castillo</w:t>
      </w:r>
      <w:r>
        <w:rPr>
          <w:i/>
          <w:lang w:val="es-ES"/>
        </w:rPr>
        <w:t xml:space="preserve"> en su calidad de hermana de José Albán Rojas Castillo en valor de siete millones novecientos sesenta y </w:t>
      </w:r>
      <w:r w:rsidR="003E6A02">
        <w:rPr>
          <w:i/>
          <w:lang w:val="es-ES"/>
        </w:rPr>
        <w:t>ocho mil pesos ($7.968.000,oo) m/cte. por perjuicios morales.</w:t>
      </w:r>
    </w:p>
    <w:p w:rsidR="003E6A02" w:rsidRDefault="003E6A02" w:rsidP="005D179F">
      <w:pPr>
        <w:pStyle w:val="Textoindependiente"/>
        <w:widowControl w:val="0"/>
        <w:spacing w:line="240" w:lineRule="auto"/>
        <w:ind w:left="705" w:right="845"/>
        <w:rPr>
          <w:i/>
          <w:lang w:val="es-ES"/>
        </w:rPr>
      </w:pPr>
    </w:p>
    <w:p w:rsidR="003E6A02" w:rsidRDefault="003E6A02" w:rsidP="005D179F">
      <w:pPr>
        <w:pStyle w:val="Textoindependiente"/>
        <w:widowControl w:val="0"/>
        <w:spacing w:line="240" w:lineRule="auto"/>
        <w:ind w:left="705" w:right="845"/>
        <w:rPr>
          <w:i/>
          <w:lang w:val="es-ES"/>
        </w:rPr>
      </w:pPr>
      <w:r>
        <w:rPr>
          <w:i/>
          <w:lang w:val="es-ES"/>
        </w:rPr>
        <w:t xml:space="preserve">Para </w:t>
      </w:r>
      <w:r w:rsidRPr="00DA1726">
        <w:rPr>
          <w:b/>
          <w:i/>
          <w:lang w:val="es-ES"/>
        </w:rPr>
        <w:t>María Sonia Rojas Castillo</w:t>
      </w:r>
      <w:r>
        <w:rPr>
          <w:i/>
          <w:lang w:val="es-ES"/>
        </w:rPr>
        <w:t xml:space="preserve"> en su calidad de hermana de José Albán Rojas Castillo en valor de siete millones novecientos sesenta y ocho mil pesos ($7.968.000,oo) m/cte. por perjuicios morales.</w:t>
      </w:r>
    </w:p>
    <w:p w:rsidR="003E6A02" w:rsidRDefault="003E6A02" w:rsidP="005D179F">
      <w:pPr>
        <w:pStyle w:val="Textoindependiente"/>
        <w:widowControl w:val="0"/>
        <w:spacing w:line="240" w:lineRule="auto"/>
        <w:ind w:left="705" w:right="845"/>
        <w:rPr>
          <w:i/>
          <w:lang w:val="es-ES"/>
        </w:rPr>
      </w:pPr>
    </w:p>
    <w:p w:rsidR="003E6A02" w:rsidRDefault="003E6A02" w:rsidP="005D179F">
      <w:pPr>
        <w:pStyle w:val="Textoindependiente"/>
        <w:widowControl w:val="0"/>
        <w:spacing w:line="240" w:lineRule="auto"/>
        <w:ind w:left="705" w:right="845"/>
        <w:rPr>
          <w:i/>
          <w:lang w:val="es-ES"/>
        </w:rPr>
      </w:pPr>
      <w:r w:rsidRPr="003E6A02">
        <w:rPr>
          <w:b/>
          <w:i/>
          <w:lang w:val="es-ES"/>
        </w:rPr>
        <w:t>SÉPTIMO:</w:t>
      </w:r>
      <w:r>
        <w:rPr>
          <w:i/>
          <w:lang w:val="es-ES"/>
        </w:rPr>
        <w:t xml:space="preserve"> Condenar solo a la Federación Nacional de Cafeteros de Colombia por el daño antijurídico ocasionado a los demandantes Zoilo Causayá, Stella Sánchez León y a su hija menor Kelley </w:t>
      </w:r>
      <w:r w:rsidRPr="003E6A02">
        <w:rPr>
          <w:lang w:val="es-ES"/>
        </w:rPr>
        <w:t>(sic)</w:t>
      </w:r>
      <w:r>
        <w:rPr>
          <w:i/>
          <w:lang w:val="es-ES"/>
        </w:rPr>
        <w:t xml:space="preserve"> Johana Sánchez León.</w:t>
      </w:r>
    </w:p>
    <w:p w:rsidR="003E6A02" w:rsidRDefault="003E6A02" w:rsidP="005D179F">
      <w:pPr>
        <w:pStyle w:val="Textoindependiente"/>
        <w:widowControl w:val="0"/>
        <w:spacing w:line="240" w:lineRule="auto"/>
        <w:ind w:left="705" w:right="845"/>
        <w:rPr>
          <w:i/>
          <w:lang w:val="es-ES"/>
        </w:rPr>
      </w:pPr>
    </w:p>
    <w:p w:rsidR="003E6A02" w:rsidRDefault="003E6A02" w:rsidP="005D179F">
      <w:pPr>
        <w:pStyle w:val="Textoindependiente"/>
        <w:widowControl w:val="0"/>
        <w:spacing w:line="240" w:lineRule="auto"/>
        <w:ind w:left="705" w:right="845"/>
        <w:rPr>
          <w:i/>
          <w:lang w:val="es-ES"/>
        </w:rPr>
      </w:pPr>
      <w:r>
        <w:rPr>
          <w:i/>
          <w:lang w:val="es-ES"/>
        </w:rPr>
        <w:t xml:space="preserve">Como consecuencia de la anterior declaración se condena a la Federación Nacional de Cafeteros a pagar en favor de cada uno de ellos, a título de indemnización, los siguientes valores: </w:t>
      </w:r>
    </w:p>
    <w:p w:rsidR="006A454A" w:rsidRDefault="006A454A" w:rsidP="005D179F">
      <w:pPr>
        <w:pStyle w:val="Textoindependiente"/>
        <w:widowControl w:val="0"/>
        <w:spacing w:line="240" w:lineRule="auto"/>
        <w:ind w:left="705" w:right="845"/>
        <w:rPr>
          <w:i/>
          <w:lang w:val="es-ES"/>
        </w:rPr>
      </w:pPr>
    </w:p>
    <w:p w:rsidR="006A454A" w:rsidRDefault="006A454A" w:rsidP="005D179F">
      <w:pPr>
        <w:pStyle w:val="Textoindependiente"/>
        <w:widowControl w:val="0"/>
        <w:spacing w:line="240" w:lineRule="auto"/>
        <w:ind w:left="705" w:right="845"/>
        <w:rPr>
          <w:i/>
          <w:lang w:val="es-ES"/>
        </w:rPr>
      </w:pPr>
      <w:r>
        <w:rPr>
          <w:i/>
          <w:lang w:val="es-ES"/>
        </w:rPr>
        <w:t xml:space="preserve">Para </w:t>
      </w:r>
      <w:r w:rsidRPr="00DA1726">
        <w:rPr>
          <w:b/>
          <w:i/>
          <w:lang w:val="es-ES"/>
        </w:rPr>
        <w:t>Stella Sánchez León</w:t>
      </w:r>
      <w:r>
        <w:rPr>
          <w:i/>
          <w:lang w:val="es-ES"/>
        </w:rPr>
        <w:t xml:space="preserve"> en su calidad de compañera de Carlos Alberto Causayá los siguientes valores:</w:t>
      </w:r>
    </w:p>
    <w:p w:rsidR="006A454A" w:rsidRDefault="006A454A" w:rsidP="005D179F">
      <w:pPr>
        <w:pStyle w:val="Textoindependiente"/>
        <w:widowControl w:val="0"/>
        <w:spacing w:line="240" w:lineRule="auto"/>
        <w:ind w:left="705" w:right="845"/>
        <w:rPr>
          <w:i/>
          <w:lang w:val="es-ES"/>
        </w:rPr>
      </w:pPr>
    </w:p>
    <w:p w:rsidR="006A454A" w:rsidRDefault="006A454A" w:rsidP="005D179F">
      <w:pPr>
        <w:pStyle w:val="Textoindependiente"/>
        <w:widowControl w:val="0"/>
        <w:spacing w:line="240" w:lineRule="auto"/>
        <w:ind w:left="705" w:right="845"/>
        <w:rPr>
          <w:i/>
          <w:lang w:val="es-ES"/>
        </w:rPr>
      </w:pPr>
      <w:r>
        <w:rPr>
          <w:i/>
          <w:lang w:val="es-ES"/>
        </w:rPr>
        <w:t>Por perjuicios materiales en su modalidad de lucro cesante:</w:t>
      </w:r>
    </w:p>
    <w:p w:rsidR="006A454A" w:rsidRDefault="006A454A" w:rsidP="005D179F">
      <w:pPr>
        <w:pStyle w:val="Textoindependiente"/>
        <w:widowControl w:val="0"/>
        <w:spacing w:line="240" w:lineRule="auto"/>
        <w:ind w:left="705" w:right="845"/>
        <w:rPr>
          <w:i/>
          <w:lang w:val="es-ES"/>
        </w:rPr>
      </w:pPr>
      <w:r>
        <w:rPr>
          <w:i/>
          <w:lang w:val="es-ES"/>
        </w:rPr>
        <w:t xml:space="preserve">Valor consolidado: $5.726.046,40 </w:t>
      </w:r>
    </w:p>
    <w:p w:rsidR="006A454A" w:rsidRDefault="006A454A" w:rsidP="005D179F">
      <w:pPr>
        <w:pStyle w:val="Textoindependiente"/>
        <w:widowControl w:val="0"/>
        <w:spacing w:line="240" w:lineRule="auto"/>
        <w:ind w:left="705" w:right="845"/>
        <w:rPr>
          <w:i/>
          <w:lang w:val="es-ES"/>
        </w:rPr>
      </w:pPr>
      <w:r>
        <w:rPr>
          <w:i/>
          <w:lang w:val="es-ES"/>
        </w:rPr>
        <w:t>Indemnización futura: $6.910.298,40</w:t>
      </w:r>
    </w:p>
    <w:p w:rsidR="006A454A" w:rsidRDefault="006A454A" w:rsidP="005D179F">
      <w:pPr>
        <w:pStyle w:val="Textoindependiente"/>
        <w:widowControl w:val="0"/>
        <w:spacing w:line="240" w:lineRule="auto"/>
        <w:ind w:left="705" w:right="845"/>
        <w:rPr>
          <w:i/>
          <w:lang w:val="es-ES"/>
        </w:rPr>
      </w:pPr>
      <w:r>
        <w:rPr>
          <w:i/>
          <w:lang w:val="es-ES"/>
        </w:rPr>
        <w:t>Suma este daño: $12.636.344,80</w:t>
      </w:r>
    </w:p>
    <w:p w:rsidR="00DA1726" w:rsidRDefault="00DA1726" w:rsidP="005D179F">
      <w:pPr>
        <w:pStyle w:val="Textoindependiente"/>
        <w:widowControl w:val="0"/>
        <w:spacing w:line="240" w:lineRule="auto"/>
        <w:ind w:left="705" w:right="845"/>
        <w:rPr>
          <w:i/>
          <w:lang w:val="es-ES"/>
        </w:rPr>
      </w:pPr>
    </w:p>
    <w:p w:rsidR="00DA1726" w:rsidRDefault="00DA1726" w:rsidP="005D179F">
      <w:pPr>
        <w:pStyle w:val="Textoindependiente"/>
        <w:widowControl w:val="0"/>
        <w:spacing w:line="240" w:lineRule="auto"/>
        <w:ind w:left="705" w:right="845"/>
        <w:rPr>
          <w:i/>
          <w:lang w:val="es-ES"/>
        </w:rPr>
      </w:pPr>
      <w:r>
        <w:rPr>
          <w:i/>
          <w:lang w:val="es-ES"/>
        </w:rPr>
        <w:lastRenderedPageBreak/>
        <w:t>Por perjuicios morales el valor de diecinueve millones novecientos veinte mil pesos ($19.920.000,oo) m/cte.</w:t>
      </w:r>
    </w:p>
    <w:p w:rsidR="00DA1726" w:rsidRDefault="00DA1726" w:rsidP="005D179F">
      <w:pPr>
        <w:pStyle w:val="Textoindependiente"/>
        <w:widowControl w:val="0"/>
        <w:spacing w:line="240" w:lineRule="auto"/>
        <w:ind w:left="705" w:right="845"/>
        <w:rPr>
          <w:i/>
          <w:lang w:val="es-ES"/>
        </w:rPr>
      </w:pPr>
    </w:p>
    <w:p w:rsidR="00DA1726" w:rsidRDefault="00DA1726" w:rsidP="005D179F">
      <w:pPr>
        <w:pStyle w:val="Textoindependiente"/>
        <w:widowControl w:val="0"/>
        <w:spacing w:line="240" w:lineRule="auto"/>
        <w:ind w:left="705" w:right="845"/>
        <w:rPr>
          <w:i/>
          <w:lang w:val="es-ES"/>
        </w:rPr>
      </w:pPr>
      <w:r>
        <w:rPr>
          <w:i/>
          <w:lang w:val="es-ES"/>
        </w:rPr>
        <w:t>Valor total a indemnizar a Stella Sánchez León treinta y dos millones quinientos cincuenta y seis mil trescientos cuarenta y cuatro pesos con ochenta centavos ($32.556.344,80).</w:t>
      </w:r>
    </w:p>
    <w:p w:rsidR="00DA1726" w:rsidRDefault="00DA1726" w:rsidP="005D179F">
      <w:pPr>
        <w:pStyle w:val="Textoindependiente"/>
        <w:widowControl w:val="0"/>
        <w:spacing w:line="240" w:lineRule="auto"/>
        <w:ind w:left="705" w:right="845"/>
        <w:rPr>
          <w:i/>
          <w:lang w:val="es-ES"/>
        </w:rPr>
      </w:pPr>
    </w:p>
    <w:p w:rsidR="00DA1726" w:rsidRDefault="00DA1726" w:rsidP="005D179F">
      <w:pPr>
        <w:pStyle w:val="Textoindependiente"/>
        <w:widowControl w:val="0"/>
        <w:spacing w:line="240" w:lineRule="auto"/>
        <w:ind w:left="705" w:right="845"/>
        <w:rPr>
          <w:i/>
          <w:lang w:val="es-ES"/>
        </w:rPr>
      </w:pPr>
      <w:r>
        <w:rPr>
          <w:i/>
          <w:lang w:val="es-ES"/>
        </w:rPr>
        <w:t>Para Kelly Johana Sánchez León en su calidad de menor afectada moralmente por la muerte del señor Carlos Alberto Causayá a quien la comunidad lo da como su padre y sólo para efectos del presente fallo:</w:t>
      </w:r>
    </w:p>
    <w:p w:rsidR="00DA1726" w:rsidRDefault="00DA1726" w:rsidP="005D179F">
      <w:pPr>
        <w:pStyle w:val="Textoindependiente"/>
        <w:widowControl w:val="0"/>
        <w:spacing w:line="240" w:lineRule="auto"/>
        <w:ind w:left="705" w:right="845"/>
        <w:rPr>
          <w:i/>
          <w:lang w:val="es-ES"/>
        </w:rPr>
      </w:pPr>
    </w:p>
    <w:p w:rsidR="00DA1726" w:rsidRDefault="00DA1726" w:rsidP="005D179F">
      <w:pPr>
        <w:pStyle w:val="Textoindependiente"/>
        <w:widowControl w:val="0"/>
        <w:spacing w:line="240" w:lineRule="auto"/>
        <w:ind w:left="705" w:right="845"/>
        <w:rPr>
          <w:i/>
          <w:lang w:val="es-ES"/>
        </w:rPr>
      </w:pPr>
      <w:r>
        <w:rPr>
          <w:i/>
          <w:lang w:val="es-ES"/>
        </w:rPr>
        <w:t>Por perjuicios materiales en su modalidad de lucro cesante:</w:t>
      </w:r>
    </w:p>
    <w:p w:rsidR="00DA1726" w:rsidRDefault="00DA1726" w:rsidP="005D179F">
      <w:pPr>
        <w:pStyle w:val="Textoindependiente"/>
        <w:widowControl w:val="0"/>
        <w:spacing w:line="240" w:lineRule="auto"/>
        <w:ind w:left="705" w:right="845"/>
        <w:rPr>
          <w:i/>
          <w:lang w:val="es-ES"/>
        </w:rPr>
      </w:pPr>
      <w:r>
        <w:rPr>
          <w:i/>
          <w:lang w:val="es-ES"/>
        </w:rPr>
        <w:t xml:space="preserve">Valor consolidado: $5.726.046,40 </w:t>
      </w:r>
    </w:p>
    <w:p w:rsidR="00DA1726" w:rsidRDefault="00DA1726" w:rsidP="005D179F">
      <w:pPr>
        <w:pStyle w:val="Textoindependiente"/>
        <w:widowControl w:val="0"/>
        <w:spacing w:line="240" w:lineRule="auto"/>
        <w:ind w:left="705" w:right="845"/>
        <w:rPr>
          <w:i/>
          <w:lang w:val="es-ES"/>
        </w:rPr>
      </w:pPr>
      <w:r>
        <w:rPr>
          <w:i/>
          <w:lang w:val="es-ES"/>
        </w:rPr>
        <w:t>Indemnización futura: $4.055.178</w:t>
      </w:r>
    </w:p>
    <w:p w:rsidR="00DA1726" w:rsidRDefault="00DA1726" w:rsidP="005D179F">
      <w:pPr>
        <w:pStyle w:val="Textoindependiente"/>
        <w:widowControl w:val="0"/>
        <w:spacing w:line="240" w:lineRule="auto"/>
        <w:ind w:left="705" w:right="845"/>
        <w:rPr>
          <w:i/>
          <w:lang w:val="es-ES"/>
        </w:rPr>
      </w:pPr>
      <w:r>
        <w:rPr>
          <w:i/>
          <w:lang w:val="es-ES"/>
        </w:rPr>
        <w:t>Suma este daño: $9.781.224,40</w:t>
      </w:r>
    </w:p>
    <w:p w:rsidR="00DA1726" w:rsidRDefault="00DA1726" w:rsidP="005D179F">
      <w:pPr>
        <w:pStyle w:val="Textoindependiente"/>
        <w:widowControl w:val="0"/>
        <w:spacing w:line="240" w:lineRule="auto"/>
        <w:ind w:left="705" w:right="845"/>
        <w:rPr>
          <w:i/>
          <w:lang w:val="es-ES"/>
        </w:rPr>
      </w:pPr>
      <w:r>
        <w:rPr>
          <w:i/>
          <w:lang w:val="es-ES"/>
        </w:rPr>
        <w:t xml:space="preserve"> </w:t>
      </w:r>
    </w:p>
    <w:p w:rsidR="00DA1726" w:rsidRDefault="00DA1726" w:rsidP="005D179F">
      <w:pPr>
        <w:pStyle w:val="Textoindependiente"/>
        <w:widowControl w:val="0"/>
        <w:spacing w:line="240" w:lineRule="auto"/>
        <w:ind w:left="705" w:right="845"/>
        <w:rPr>
          <w:i/>
          <w:lang w:val="es-ES"/>
        </w:rPr>
      </w:pPr>
      <w:r>
        <w:rPr>
          <w:i/>
          <w:lang w:val="es-ES"/>
        </w:rPr>
        <w:t>Por perjuicios morales el valor de nueve millones novecientos sesenta mil pesos $9.960.000.oo) m/cte.</w:t>
      </w:r>
    </w:p>
    <w:p w:rsidR="00DA1726" w:rsidRDefault="00DA1726" w:rsidP="005D179F">
      <w:pPr>
        <w:pStyle w:val="Textoindependiente"/>
        <w:widowControl w:val="0"/>
        <w:spacing w:line="240" w:lineRule="auto"/>
        <w:ind w:left="705" w:right="845"/>
        <w:rPr>
          <w:i/>
          <w:lang w:val="es-ES"/>
        </w:rPr>
      </w:pPr>
    </w:p>
    <w:p w:rsidR="00DA1726" w:rsidRDefault="00DA1726" w:rsidP="005D179F">
      <w:pPr>
        <w:pStyle w:val="Textoindependiente"/>
        <w:widowControl w:val="0"/>
        <w:spacing w:line="240" w:lineRule="auto"/>
        <w:ind w:left="705" w:right="845"/>
        <w:rPr>
          <w:i/>
          <w:lang w:val="es-ES"/>
        </w:rPr>
      </w:pPr>
      <w:r>
        <w:rPr>
          <w:i/>
          <w:lang w:val="es-ES"/>
        </w:rPr>
        <w:t xml:space="preserve">Valor total a indemnizar a Carolina Ambito </w:t>
      </w:r>
      <w:r w:rsidRPr="00DA1726">
        <w:rPr>
          <w:lang w:val="es-ES"/>
        </w:rPr>
        <w:t>(sic)</w:t>
      </w:r>
      <w:r>
        <w:rPr>
          <w:i/>
          <w:lang w:val="es-ES"/>
        </w:rPr>
        <w:t xml:space="preserve"> diecinueve millones setecientos cuarenta y un mil doscientos veinticuatro pesos con cuarenta centavos ($19.741.224,40). </w:t>
      </w:r>
    </w:p>
    <w:p w:rsidR="00DA1726" w:rsidRDefault="00DA1726" w:rsidP="005D179F">
      <w:pPr>
        <w:pStyle w:val="Textoindependiente"/>
        <w:widowControl w:val="0"/>
        <w:spacing w:line="240" w:lineRule="auto"/>
        <w:ind w:left="705" w:right="845"/>
        <w:rPr>
          <w:i/>
          <w:lang w:val="es-ES"/>
        </w:rPr>
      </w:pPr>
    </w:p>
    <w:p w:rsidR="00DA1726" w:rsidRDefault="00DA1726" w:rsidP="005D179F">
      <w:pPr>
        <w:pStyle w:val="Textoindependiente"/>
        <w:widowControl w:val="0"/>
        <w:spacing w:line="240" w:lineRule="auto"/>
        <w:ind w:left="705" w:right="845"/>
        <w:rPr>
          <w:i/>
          <w:lang w:val="es-ES"/>
        </w:rPr>
      </w:pPr>
      <w:r w:rsidRPr="00DA1726">
        <w:rPr>
          <w:b/>
          <w:i/>
          <w:lang w:val="es-ES"/>
        </w:rPr>
        <w:t>OCTAVO:</w:t>
      </w:r>
      <w:r>
        <w:rPr>
          <w:i/>
          <w:lang w:val="es-ES"/>
        </w:rPr>
        <w:t xml:space="preserve"> Denegar las demás pretensiones de la demanda.</w:t>
      </w:r>
    </w:p>
    <w:p w:rsidR="00DA1726" w:rsidRDefault="00DA1726" w:rsidP="005D179F">
      <w:pPr>
        <w:pStyle w:val="Textoindependiente"/>
        <w:widowControl w:val="0"/>
        <w:spacing w:line="240" w:lineRule="auto"/>
        <w:ind w:left="705" w:right="845"/>
        <w:rPr>
          <w:i/>
          <w:lang w:val="es-ES"/>
        </w:rPr>
      </w:pPr>
    </w:p>
    <w:p w:rsidR="00DA1726" w:rsidRDefault="00DA1726" w:rsidP="005D179F">
      <w:pPr>
        <w:pStyle w:val="Textoindependiente"/>
        <w:widowControl w:val="0"/>
        <w:spacing w:line="240" w:lineRule="auto"/>
        <w:ind w:left="705" w:right="845"/>
        <w:rPr>
          <w:i/>
          <w:lang w:val="es-ES"/>
        </w:rPr>
      </w:pPr>
      <w:r w:rsidRPr="00DA1726">
        <w:rPr>
          <w:b/>
          <w:i/>
          <w:lang w:val="es-ES"/>
        </w:rPr>
        <w:t>NOVENO:</w:t>
      </w:r>
      <w:r>
        <w:rPr>
          <w:i/>
          <w:lang w:val="es-ES"/>
        </w:rPr>
        <w:t xml:space="preserve"> La sentencia deberá cumplirse en el término establecido en el artículo 176 y conforme a los parámetros del 177 del C.C.A.</w:t>
      </w:r>
    </w:p>
    <w:p w:rsidR="006A454A" w:rsidRDefault="006A454A" w:rsidP="00161110">
      <w:pPr>
        <w:pStyle w:val="Textoindependiente"/>
        <w:widowControl w:val="0"/>
        <w:ind w:left="705" w:right="845"/>
        <w:rPr>
          <w:i/>
          <w:lang w:val="es-ES"/>
        </w:rPr>
      </w:pPr>
    </w:p>
    <w:p w:rsidR="00B30154" w:rsidRDefault="0003409C" w:rsidP="00161110">
      <w:pPr>
        <w:pStyle w:val="Textoindependiente"/>
        <w:widowControl w:val="0"/>
        <w:ind w:right="-5"/>
        <w:rPr>
          <w:sz w:val="26"/>
          <w:szCs w:val="26"/>
          <w:lang w:val="es-ES"/>
        </w:rPr>
      </w:pPr>
      <w:r>
        <w:rPr>
          <w:sz w:val="26"/>
          <w:szCs w:val="26"/>
          <w:lang w:val="es-ES"/>
        </w:rPr>
        <w:t xml:space="preserve">6.1. </w:t>
      </w:r>
      <w:r w:rsidR="00FB01E4">
        <w:rPr>
          <w:sz w:val="26"/>
          <w:szCs w:val="26"/>
          <w:lang w:val="es-ES"/>
        </w:rPr>
        <w:t>E</w:t>
      </w:r>
      <w:r w:rsidR="00FB01E4" w:rsidRPr="00FB01E4">
        <w:rPr>
          <w:sz w:val="26"/>
          <w:szCs w:val="26"/>
          <w:lang w:val="es-ES"/>
        </w:rPr>
        <w:t xml:space="preserve">l Tribunal </w:t>
      </w:r>
      <w:r w:rsidR="00FB01E4">
        <w:rPr>
          <w:sz w:val="26"/>
          <w:szCs w:val="26"/>
          <w:lang w:val="es-ES"/>
        </w:rPr>
        <w:t>atribuyó responsabilidad al municipio de La Plata y a la Federación Nacional de Cafeteros de Colombia por la muerte de los señores</w:t>
      </w:r>
      <w:r w:rsidR="0007451F">
        <w:rPr>
          <w:sz w:val="26"/>
          <w:szCs w:val="26"/>
          <w:lang w:val="es-ES"/>
        </w:rPr>
        <w:t xml:space="preserve"> Basilia </w:t>
      </w:r>
      <w:r w:rsidR="0007451F">
        <w:rPr>
          <w:bCs/>
          <w:sz w:val="26"/>
          <w:szCs w:val="26"/>
        </w:rPr>
        <w:t>Campo Cleves, Carlos Alberto Causayá y José Albán Rojas Castillo</w:t>
      </w:r>
      <w:r w:rsidR="00FB01E4">
        <w:rPr>
          <w:sz w:val="26"/>
          <w:szCs w:val="26"/>
          <w:lang w:val="es-ES"/>
        </w:rPr>
        <w:t xml:space="preserve">, ocurrida el 5 de agosto de 1992 cuando el puente peatonal provisional construido sobre el </w:t>
      </w:r>
      <w:r w:rsidR="00FB01E4" w:rsidRPr="00553BE0">
        <w:rPr>
          <w:sz w:val="26"/>
          <w:szCs w:val="26"/>
          <w:lang w:val="es-ES"/>
        </w:rPr>
        <w:t xml:space="preserve">río </w:t>
      </w:r>
      <w:r w:rsidR="00553BE0">
        <w:rPr>
          <w:sz w:val="26"/>
          <w:szCs w:val="26"/>
          <w:lang w:val="es-ES"/>
        </w:rPr>
        <w:t>La Plata</w:t>
      </w:r>
      <w:r w:rsidR="009C46D4">
        <w:rPr>
          <w:sz w:val="26"/>
          <w:szCs w:val="26"/>
          <w:lang w:val="es-ES"/>
        </w:rPr>
        <w:t xml:space="preserve"> se desplomó</w:t>
      </w:r>
      <w:r w:rsidR="00FB01E4">
        <w:rPr>
          <w:sz w:val="26"/>
          <w:szCs w:val="26"/>
          <w:lang w:val="es-ES"/>
        </w:rPr>
        <w:t xml:space="preserve">, por considerar acreditado </w:t>
      </w:r>
      <w:r w:rsidR="00622EA9">
        <w:rPr>
          <w:sz w:val="26"/>
          <w:szCs w:val="26"/>
          <w:lang w:val="es-ES"/>
        </w:rPr>
        <w:t xml:space="preserve">que </w:t>
      </w:r>
      <w:r w:rsidR="00FB01E4" w:rsidRPr="009C46D4">
        <w:rPr>
          <w:i/>
          <w:sz w:val="26"/>
          <w:szCs w:val="26"/>
          <w:lang w:val="es-ES"/>
        </w:rPr>
        <w:t>(i)</w:t>
      </w:r>
      <w:r w:rsidR="00FB01E4">
        <w:rPr>
          <w:sz w:val="26"/>
          <w:szCs w:val="26"/>
          <w:lang w:val="es-ES"/>
        </w:rPr>
        <w:t xml:space="preserve"> las dos e</w:t>
      </w:r>
      <w:r w:rsidR="00865672">
        <w:rPr>
          <w:sz w:val="26"/>
          <w:szCs w:val="26"/>
          <w:lang w:val="es-ES"/>
        </w:rPr>
        <w:t>ntidades celebraron, junto con el presidente</w:t>
      </w:r>
      <w:r w:rsidR="00FB01E4">
        <w:rPr>
          <w:sz w:val="26"/>
          <w:szCs w:val="26"/>
          <w:lang w:val="es-ES"/>
        </w:rPr>
        <w:t xml:space="preserve"> de la junta de acción comunal </w:t>
      </w:r>
      <w:r w:rsidR="009C46D4">
        <w:rPr>
          <w:sz w:val="26"/>
          <w:szCs w:val="26"/>
          <w:lang w:val="es-ES"/>
        </w:rPr>
        <w:t xml:space="preserve">de las veredas San Vicente, La Esmeralda y La Palma, un convenio </w:t>
      </w:r>
      <w:r w:rsidR="00FB01E4">
        <w:rPr>
          <w:sz w:val="26"/>
          <w:szCs w:val="26"/>
          <w:lang w:val="es-ES"/>
        </w:rPr>
        <w:t>de cofinanciación, en virtud del cual el municipio</w:t>
      </w:r>
      <w:r w:rsidR="009C46D4">
        <w:rPr>
          <w:sz w:val="26"/>
          <w:szCs w:val="26"/>
          <w:lang w:val="es-ES"/>
        </w:rPr>
        <w:t xml:space="preserve"> se comprometió </w:t>
      </w:r>
      <w:r w:rsidR="00622EA9">
        <w:rPr>
          <w:sz w:val="26"/>
          <w:szCs w:val="26"/>
          <w:lang w:val="es-ES"/>
        </w:rPr>
        <w:t xml:space="preserve">a </w:t>
      </w:r>
      <w:r w:rsidR="009C46D4">
        <w:rPr>
          <w:sz w:val="26"/>
          <w:szCs w:val="26"/>
          <w:lang w:val="es-ES"/>
        </w:rPr>
        <w:t>realiz</w:t>
      </w:r>
      <w:r w:rsidR="00622EA9">
        <w:rPr>
          <w:sz w:val="26"/>
          <w:szCs w:val="26"/>
          <w:lang w:val="es-ES"/>
        </w:rPr>
        <w:t>ar</w:t>
      </w:r>
      <w:r w:rsidR="009C46D4">
        <w:rPr>
          <w:sz w:val="26"/>
          <w:szCs w:val="26"/>
          <w:lang w:val="es-ES"/>
        </w:rPr>
        <w:t xml:space="preserve"> un aporte en dinero, </w:t>
      </w:r>
      <w:r w:rsidR="00622EA9">
        <w:rPr>
          <w:sz w:val="26"/>
          <w:szCs w:val="26"/>
          <w:lang w:val="es-ES"/>
        </w:rPr>
        <w:t xml:space="preserve">el Comité de Cafeteros a monitorear y vigilar la construcción del puente y </w:t>
      </w:r>
      <w:r w:rsidR="00FB01E4">
        <w:rPr>
          <w:sz w:val="26"/>
          <w:szCs w:val="26"/>
          <w:lang w:val="es-ES"/>
        </w:rPr>
        <w:t xml:space="preserve">la comunidad a contribuir con </w:t>
      </w:r>
      <w:r w:rsidR="00622EA9">
        <w:rPr>
          <w:sz w:val="26"/>
          <w:szCs w:val="26"/>
          <w:lang w:val="es-ES"/>
        </w:rPr>
        <w:t>su</w:t>
      </w:r>
      <w:r w:rsidR="00FB01E4">
        <w:rPr>
          <w:sz w:val="26"/>
          <w:szCs w:val="26"/>
          <w:lang w:val="es-ES"/>
        </w:rPr>
        <w:t xml:space="preserve"> mano de obra</w:t>
      </w:r>
      <w:r w:rsidR="009C46D4">
        <w:rPr>
          <w:sz w:val="26"/>
          <w:szCs w:val="26"/>
          <w:lang w:val="es-ES"/>
        </w:rPr>
        <w:t xml:space="preserve">; y </w:t>
      </w:r>
      <w:r w:rsidR="009C46D4" w:rsidRPr="009C46D4">
        <w:rPr>
          <w:i/>
          <w:sz w:val="26"/>
          <w:szCs w:val="26"/>
          <w:lang w:val="es-ES"/>
        </w:rPr>
        <w:t>(ii)</w:t>
      </w:r>
      <w:r w:rsidR="009C46D4">
        <w:rPr>
          <w:sz w:val="26"/>
          <w:szCs w:val="26"/>
          <w:lang w:val="es-ES"/>
        </w:rPr>
        <w:t xml:space="preserve"> que el puente presentaba fallas en su estructura que lo hicieron incapaz de resistir el peso de varias personas a la vez. Con todo el </w:t>
      </w:r>
      <w:r w:rsidR="009C46D4" w:rsidRPr="0007451F">
        <w:rPr>
          <w:i/>
          <w:sz w:val="26"/>
          <w:szCs w:val="26"/>
          <w:lang w:val="es-ES"/>
        </w:rPr>
        <w:t>a-quo</w:t>
      </w:r>
      <w:r w:rsidR="009C46D4">
        <w:rPr>
          <w:sz w:val="26"/>
          <w:szCs w:val="26"/>
          <w:lang w:val="es-ES"/>
        </w:rPr>
        <w:t xml:space="preserve"> consideró que el hecho de las víctimas también </w:t>
      </w:r>
      <w:r w:rsidR="0007451F">
        <w:rPr>
          <w:sz w:val="26"/>
          <w:szCs w:val="26"/>
          <w:lang w:val="es-ES"/>
        </w:rPr>
        <w:t>había operado</w:t>
      </w:r>
      <w:r w:rsidR="009C46D4">
        <w:rPr>
          <w:sz w:val="26"/>
          <w:szCs w:val="26"/>
          <w:lang w:val="es-ES"/>
        </w:rPr>
        <w:t xml:space="preserve"> como concausa del daño, con fundamento en </w:t>
      </w:r>
      <w:r w:rsidR="0007451F">
        <w:rPr>
          <w:sz w:val="26"/>
          <w:szCs w:val="26"/>
          <w:lang w:val="es-ES"/>
        </w:rPr>
        <w:t>algunos</w:t>
      </w:r>
      <w:r w:rsidR="009C46D4">
        <w:rPr>
          <w:sz w:val="26"/>
          <w:szCs w:val="26"/>
          <w:lang w:val="es-ES"/>
        </w:rPr>
        <w:t xml:space="preserve"> testimonios que, </w:t>
      </w:r>
      <w:r w:rsidR="00A33C42">
        <w:rPr>
          <w:sz w:val="26"/>
          <w:szCs w:val="26"/>
          <w:lang w:val="es-ES"/>
        </w:rPr>
        <w:t>aunque</w:t>
      </w:r>
      <w:r w:rsidR="00BE32A3">
        <w:rPr>
          <w:sz w:val="26"/>
          <w:szCs w:val="26"/>
          <w:lang w:val="es-ES"/>
        </w:rPr>
        <w:t xml:space="preserve"> advirtió que</w:t>
      </w:r>
      <w:r w:rsidR="00A33C42">
        <w:rPr>
          <w:sz w:val="26"/>
          <w:szCs w:val="26"/>
          <w:lang w:val="es-ES"/>
        </w:rPr>
        <w:t xml:space="preserve"> no ofrecían certeza sobre el punto </w:t>
      </w:r>
      <w:r w:rsidR="00A33C42">
        <w:rPr>
          <w:sz w:val="26"/>
          <w:szCs w:val="26"/>
          <w:lang w:val="es-ES"/>
        </w:rPr>
        <w:lastRenderedPageBreak/>
        <w:t xml:space="preserve">en cuestión, afirmaban la existencia de vallas o señales en las que se restringía el tránsito por el puente a un máximo de tres personas simultáneamente. </w:t>
      </w:r>
      <w:r w:rsidR="0007451F">
        <w:rPr>
          <w:sz w:val="26"/>
          <w:szCs w:val="26"/>
          <w:lang w:val="es-ES"/>
        </w:rPr>
        <w:t xml:space="preserve"> </w:t>
      </w:r>
    </w:p>
    <w:p w:rsidR="0007451F" w:rsidRDefault="0007451F" w:rsidP="00161110">
      <w:pPr>
        <w:pStyle w:val="Textoindependiente"/>
        <w:widowControl w:val="0"/>
        <w:ind w:right="845"/>
        <w:rPr>
          <w:sz w:val="26"/>
          <w:szCs w:val="26"/>
          <w:lang w:val="es-ES"/>
        </w:rPr>
      </w:pPr>
    </w:p>
    <w:p w:rsidR="0007451F" w:rsidRDefault="0003409C" w:rsidP="00161110">
      <w:pPr>
        <w:pStyle w:val="Textoindependiente"/>
        <w:widowControl w:val="0"/>
        <w:ind w:right="-5"/>
        <w:rPr>
          <w:sz w:val="26"/>
          <w:szCs w:val="26"/>
          <w:lang w:val="es-ES"/>
        </w:rPr>
      </w:pPr>
      <w:r>
        <w:rPr>
          <w:sz w:val="26"/>
          <w:szCs w:val="26"/>
          <w:lang w:val="es-ES"/>
        </w:rPr>
        <w:t xml:space="preserve">6.2. </w:t>
      </w:r>
      <w:r w:rsidR="0007451F">
        <w:rPr>
          <w:sz w:val="26"/>
          <w:szCs w:val="26"/>
          <w:lang w:val="es-ES"/>
        </w:rPr>
        <w:t xml:space="preserve">En materia de perjuicios, el Tribunal reconoció lucro cesante a favor de </w:t>
      </w:r>
      <w:r w:rsidR="00051B8A">
        <w:rPr>
          <w:sz w:val="26"/>
          <w:szCs w:val="26"/>
          <w:lang w:val="es-ES"/>
        </w:rPr>
        <w:t>los cónyuges, compañeros permanentes e hijos menores de edad de los occisos</w:t>
      </w:r>
      <w:r w:rsidR="0007451F">
        <w:rPr>
          <w:sz w:val="26"/>
          <w:szCs w:val="26"/>
          <w:lang w:val="es-ES"/>
        </w:rPr>
        <w:t xml:space="preserve"> con fundamento en un conjunto de testimonios que señalaban que </w:t>
      </w:r>
      <w:r w:rsidR="00051B8A">
        <w:rPr>
          <w:sz w:val="26"/>
          <w:szCs w:val="26"/>
          <w:lang w:val="es-ES"/>
        </w:rPr>
        <w:t>ellos</w:t>
      </w:r>
      <w:r w:rsidR="0007451F">
        <w:rPr>
          <w:sz w:val="26"/>
          <w:szCs w:val="26"/>
          <w:lang w:val="es-ES"/>
        </w:rPr>
        <w:t xml:space="preserve"> derivaban sus ingresos –los que estimó en un salario mínimo legal vigente– </w:t>
      </w:r>
      <w:r w:rsidR="00051B8A">
        <w:rPr>
          <w:sz w:val="26"/>
          <w:szCs w:val="26"/>
          <w:lang w:val="es-ES"/>
        </w:rPr>
        <w:t>de la agricultura, pero aplicó una reducción del 40% por el hecho de la víctima. La misma reducción se aplicó a las indemnizaciones reconocidas por concepto de perjuicios morales, las cuales fueron inicialmente estimadas en 100 s</w:t>
      </w:r>
      <w:r w:rsidR="0041172E">
        <w:rPr>
          <w:sz w:val="26"/>
          <w:szCs w:val="26"/>
          <w:lang w:val="es-ES"/>
        </w:rPr>
        <w:t xml:space="preserve">.m.l.m.v. </w:t>
      </w:r>
      <w:r w:rsidR="00051B8A">
        <w:rPr>
          <w:sz w:val="26"/>
          <w:szCs w:val="26"/>
          <w:lang w:val="es-ES"/>
        </w:rPr>
        <w:t xml:space="preserve">para los cónyuges o compañeros permanentes de los occisos, 50 </w:t>
      </w:r>
      <w:r w:rsidR="0041172E">
        <w:rPr>
          <w:sz w:val="26"/>
          <w:szCs w:val="26"/>
          <w:lang w:val="es-ES"/>
        </w:rPr>
        <w:t xml:space="preserve">s.m.l.m.v. </w:t>
      </w:r>
      <w:r w:rsidR="00051B8A">
        <w:rPr>
          <w:sz w:val="26"/>
          <w:szCs w:val="26"/>
          <w:lang w:val="es-ES"/>
        </w:rPr>
        <w:t xml:space="preserve">para sus hijos y 40 </w:t>
      </w:r>
      <w:r w:rsidR="0041172E">
        <w:rPr>
          <w:sz w:val="26"/>
          <w:szCs w:val="26"/>
          <w:lang w:val="es-ES"/>
        </w:rPr>
        <w:t xml:space="preserve">s.m.l.m.v. </w:t>
      </w:r>
      <w:r w:rsidR="00051B8A">
        <w:rPr>
          <w:sz w:val="26"/>
          <w:szCs w:val="26"/>
          <w:lang w:val="es-ES"/>
        </w:rPr>
        <w:t xml:space="preserve">para </w:t>
      </w:r>
      <w:r w:rsidR="0041172E">
        <w:rPr>
          <w:sz w:val="26"/>
          <w:szCs w:val="26"/>
          <w:lang w:val="es-ES"/>
        </w:rPr>
        <w:t>su</w:t>
      </w:r>
      <w:r w:rsidR="00051B8A">
        <w:rPr>
          <w:sz w:val="26"/>
          <w:szCs w:val="26"/>
          <w:lang w:val="es-ES"/>
        </w:rPr>
        <w:t xml:space="preserve">s hermanos. </w:t>
      </w:r>
    </w:p>
    <w:p w:rsidR="00553BE0" w:rsidRDefault="00553BE0" w:rsidP="00161110">
      <w:pPr>
        <w:pStyle w:val="Textoindependiente"/>
        <w:widowControl w:val="0"/>
        <w:ind w:right="845"/>
        <w:rPr>
          <w:sz w:val="26"/>
          <w:szCs w:val="26"/>
          <w:lang w:val="es-ES"/>
        </w:rPr>
      </w:pPr>
    </w:p>
    <w:p w:rsidR="00553BE0" w:rsidRDefault="0003409C" w:rsidP="00161110">
      <w:pPr>
        <w:pStyle w:val="Textoindependiente"/>
        <w:widowControl w:val="0"/>
        <w:ind w:right="-5"/>
        <w:rPr>
          <w:i/>
          <w:lang w:val="es-ES"/>
        </w:rPr>
      </w:pPr>
      <w:r>
        <w:rPr>
          <w:sz w:val="26"/>
          <w:szCs w:val="26"/>
          <w:lang w:val="es-ES"/>
        </w:rPr>
        <w:t xml:space="preserve">6.3. </w:t>
      </w:r>
      <w:r w:rsidR="00553BE0">
        <w:rPr>
          <w:sz w:val="26"/>
          <w:szCs w:val="26"/>
          <w:lang w:val="es-ES"/>
        </w:rPr>
        <w:t xml:space="preserve">En punto a las excepciones propuestas por los demandados, el Tribunal consideró probada la de falta de legitimación en la causa respecto del departamento del Huila dado que </w:t>
      </w:r>
      <w:r w:rsidR="00553BE0" w:rsidRPr="00553BE0">
        <w:rPr>
          <w:i/>
          <w:sz w:val="26"/>
          <w:szCs w:val="26"/>
          <w:lang w:val="es-ES"/>
        </w:rPr>
        <w:t>“esta entidad no actuó como contratante ni como interventor, sino que simplemente realizó un aporte económico para la construcción del puente La Guinea”</w:t>
      </w:r>
      <w:r w:rsidR="00553BE0">
        <w:rPr>
          <w:sz w:val="26"/>
          <w:szCs w:val="26"/>
          <w:lang w:val="es-ES"/>
        </w:rPr>
        <w:t xml:space="preserve">.  En contraste desestimó la de caducidad de la acción </w:t>
      </w:r>
      <w:r w:rsidR="006D398C">
        <w:rPr>
          <w:sz w:val="26"/>
          <w:szCs w:val="26"/>
          <w:lang w:val="es-ES"/>
        </w:rPr>
        <w:t xml:space="preserve">de reparación directa por considerar que el término de dos años previsto en el artículo 136 del C.C.A. debía comenzar a contabilizarse a partir de la fecha de presentación de la demanda inicial (5 de agosto de 1994) y no del escrito que la sustituyó (16 de marzo de 1995). Con todo, consideró que como en el proceso </w:t>
      </w:r>
      <w:r w:rsidR="00622EA9">
        <w:rPr>
          <w:sz w:val="26"/>
          <w:szCs w:val="26"/>
          <w:lang w:val="es-ES"/>
        </w:rPr>
        <w:t xml:space="preserve">n.º </w:t>
      </w:r>
      <w:r w:rsidR="006D398C">
        <w:rPr>
          <w:sz w:val="26"/>
          <w:szCs w:val="26"/>
          <w:lang w:val="es-ES"/>
        </w:rPr>
        <w:t xml:space="preserve">7813 la notificación del auto admisorio de la demanda al municipio de La Plata se realizó después de transcurridos 120 días desde la fecha en que se profirió, la excepción debía prosperar </w:t>
      </w:r>
      <w:r w:rsidR="006D398C" w:rsidRPr="006D398C">
        <w:rPr>
          <w:i/>
          <w:sz w:val="26"/>
          <w:szCs w:val="26"/>
          <w:lang w:val="es-ES"/>
        </w:rPr>
        <w:t xml:space="preserve">“pero sólo con respecto de los demandantes (…) Zoilo Causayá, Stella Sánchez y de su hija menor Kelly Johana Sánchez y con relación </w:t>
      </w:r>
      <w:r w:rsidR="006D398C" w:rsidRPr="006D398C">
        <w:rPr>
          <w:sz w:val="26"/>
          <w:szCs w:val="26"/>
          <w:lang w:val="es-ES"/>
        </w:rPr>
        <w:t>[</w:t>
      </w:r>
      <w:r w:rsidR="005D179F">
        <w:rPr>
          <w:sz w:val="26"/>
          <w:szCs w:val="26"/>
          <w:lang w:val="es-ES"/>
        </w:rPr>
        <w:t xml:space="preserve">a </w:t>
      </w:r>
      <w:r w:rsidR="006D398C" w:rsidRPr="006D398C">
        <w:rPr>
          <w:sz w:val="26"/>
          <w:szCs w:val="26"/>
          <w:lang w:val="es-ES"/>
        </w:rPr>
        <w:t>este]</w:t>
      </w:r>
      <w:r w:rsidR="006D398C">
        <w:rPr>
          <w:i/>
          <w:sz w:val="26"/>
          <w:szCs w:val="26"/>
          <w:lang w:val="es-ES"/>
        </w:rPr>
        <w:t xml:space="preserve"> municipio</w:t>
      </w:r>
      <w:r w:rsidR="006D398C" w:rsidRPr="006D398C">
        <w:rPr>
          <w:i/>
          <w:sz w:val="26"/>
          <w:szCs w:val="26"/>
          <w:lang w:val="es-ES"/>
        </w:rPr>
        <w:t>”</w:t>
      </w:r>
      <w:r w:rsidR="006D398C">
        <w:rPr>
          <w:sz w:val="26"/>
          <w:szCs w:val="26"/>
          <w:lang w:val="es-ES"/>
        </w:rPr>
        <w:t xml:space="preserve">. </w:t>
      </w:r>
      <w:r w:rsidR="007F5BB2">
        <w:rPr>
          <w:sz w:val="26"/>
          <w:szCs w:val="26"/>
          <w:lang w:val="es-ES"/>
        </w:rPr>
        <w:t xml:space="preserve"> Las excepciones de falta de integración de litis consorcio necesario, indebida denominación de la parte demandada, falta de legitimación en la causa por activa, falta de jurisdicción</w:t>
      </w:r>
      <w:r w:rsidR="00622EA9">
        <w:rPr>
          <w:sz w:val="26"/>
          <w:szCs w:val="26"/>
          <w:lang w:val="es-ES"/>
        </w:rPr>
        <w:t>, ausencia de poder de María Edith y Gloria Rub</w:t>
      </w:r>
      <w:r w:rsidR="00DC36B2">
        <w:rPr>
          <w:sz w:val="26"/>
          <w:szCs w:val="26"/>
          <w:lang w:val="es-ES"/>
        </w:rPr>
        <w:t>i</w:t>
      </w:r>
      <w:r w:rsidR="00622EA9">
        <w:rPr>
          <w:sz w:val="26"/>
          <w:szCs w:val="26"/>
          <w:lang w:val="es-ES"/>
        </w:rPr>
        <w:t xml:space="preserve"> Rivera Campo</w:t>
      </w:r>
      <w:r w:rsidR="00743343">
        <w:rPr>
          <w:sz w:val="26"/>
          <w:szCs w:val="26"/>
          <w:lang w:val="es-ES"/>
        </w:rPr>
        <w:t xml:space="preserve"> e inepta demanda</w:t>
      </w:r>
      <w:r w:rsidR="007F5BB2">
        <w:rPr>
          <w:sz w:val="26"/>
          <w:szCs w:val="26"/>
          <w:lang w:val="es-ES"/>
        </w:rPr>
        <w:t xml:space="preserve"> también fueron desestimadas con </w:t>
      </w:r>
      <w:r w:rsidR="007F5BB2">
        <w:rPr>
          <w:sz w:val="26"/>
          <w:szCs w:val="26"/>
          <w:lang w:val="es-ES"/>
        </w:rPr>
        <w:lastRenderedPageBreak/>
        <w:t xml:space="preserve">fundamento en las siguientes razones: </w:t>
      </w:r>
      <w:r w:rsidR="007F5BB2" w:rsidRPr="00743343">
        <w:rPr>
          <w:i/>
          <w:sz w:val="26"/>
          <w:szCs w:val="26"/>
          <w:lang w:val="es-ES"/>
        </w:rPr>
        <w:t>(i)</w:t>
      </w:r>
      <w:r w:rsidR="00865672">
        <w:rPr>
          <w:sz w:val="26"/>
          <w:szCs w:val="26"/>
          <w:lang w:val="es-ES"/>
        </w:rPr>
        <w:t xml:space="preserve"> la</w:t>
      </w:r>
      <w:r w:rsidR="007F5BB2">
        <w:rPr>
          <w:sz w:val="26"/>
          <w:szCs w:val="26"/>
          <w:lang w:val="es-ES"/>
        </w:rPr>
        <w:t xml:space="preserve"> junta de acción comunal de las v</w:t>
      </w:r>
      <w:r w:rsidR="00865672">
        <w:rPr>
          <w:sz w:val="26"/>
          <w:szCs w:val="26"/>
          <w:lang w:val="es-ES"/>
        </w:rPr>
        <w:t>eredas San Vicente, La Palma y L</w:t>
      </w:r>
      <w:r w:rsidR="007F5BB2">
        <w:rPr>
          <w:sz w:val="26"/>
          <w:szCs w:val="26"/>
          <w:lang w:val="es-ES"/>
        </w:rPr>
        <w:t>a Esmeralda, en tanto tom</w:t>
      </w:r>
      <w:r w:rsidR="00865672">
        <w:rPr>
          <w:sz w:val="26"/>
          <w:szCs w:val="26"/>
          <w:lang w:val="es-ES"/>
        </w:rPr>
        <w:t>ó</w:t>
      </w:r>
      <w:r w:rsidR="007F5BB2">
        <w:rPr>
          <w:sz w:val="26"/>
          <w:szCs w:val="26"/>
          <w:lang w:val="es-ES"/>
        </w:rPr>
        <w:t xml:space="preserve"> parte en el convenio celebrado para la construcción del puente peatonal provisional, ostenta la calidad de deudor solidario</w:t>
      </w:r>
      <w:r w:rsidR="00865672">
        <w:rPr>
          <w:sz w:val="26"/>
          <w:szCs w:val="26"/>
          <w:lang w:val="es-ES"/>
        </w:rPr>
        <w:t>, no de litis consorte necesario</w:t>
      </w:r>
      <w:r w:rsidR="007F5BB2">
        <w:rPr>
          <w:sz w:val="26"/>
          <w:szCs w:val="26"/>
          <w:lang w:val="es-ES"/>
        </w:rPr>
        <w:t xml:space="preserve">, por lo que, aunque tenga responsabilidad en los hechos, no debe ser forzosamente vinculado al proceso; </w:t>
      </w:r>
      <w:r w:rsidR="007F5BB2" w:rsidRPr="00743343">
        <w:rPr>
          <w:i/>
          <w:sz w:val="26"/>
          <w:szCs w:val="26"/>
          <w:lang w:val="es-ES"/>
        </w:rPr>
        <w:t>(ii)</w:t>
      </w:r>
      <w:r w:rsidR="007F5BB2">
        <w:rPr>
          <w:sz w:val="26"/>
          <w:szCs w:val="26"/>
          <w:lang w:val="es-ES"/>
        </w:rPr>
        <w:t xml:space="preserve"> no existe indebida denominación de la parte demandada porque en el escrito de sustitución de la demanda se precisó que la parte pasiva estaba integrada por la Federación Nacional de Cafeteros y no por el Comité Departamental de Cafeteros; </w:t>
      </w:r>
      <w:r w:rsidR="007F5BB2" w:rsidRPr="00743343">
        <w:rPr>
          <w:i/>
          <w:sz w:val="26"/>
          <w:szCs w:val="26"/>
          <w:lang w:val="es-ES"/>
        </w:rPr>
        <w:t>(iii)</w:t>
      </w:r>
      <w:r w:rsidR="007F5BB2">
        <w:rPr>
          <w:sz w:val="26"/>
          <w:szCs w:val="26"/>
          <w:lang w:val="es-ES"/>
        </w:rPr>
        <w:t xml:space="preserve"> </w:t>
      </w:r>
      <w:r w:rsidR="00743343">
        <w:rPr>
          <w:sz w:val="26"/>
          <w:szCs w:val="26"/>
          <w:lang w:val="es-ES"/>
        </w:rPr>
        <w:t xml:space="preserve">la jurisdicción contencioso administrativa sí tiene competencia para resolver sobre la responsabilidad de la Federación Nacional de Cafeteros en el presente asunto en virtud del llamado </w:t>
      </w:r>
      <w:r w:rsidR="00743343" w:rsidRPr="00743343">
        <w:rPr>
          <w:i/>
          <w:sz w:val="26"/>
          <w:szCs w:val="26"/>
          <w:lang w:val="es-ES"/>
        </w:rPr>
        <w:t>“fuero de atracción”</w:t>
      </w:r>
      <w:r w:rsidR="00743343">
        <w:rPr>
          <w:sz w:val="26"/>
          <w:szCs w:val="26"/>
          <w:lang w:val="es-ES"/>
        </w:rPr>
        <w:t xml:space="preserve">, </w:t>
      </w:r>
      <w:r w:rsidR="00743343" w:rsidRPr="00743343">
        <w:rPr>
          <w:i/>
          <w:sz w:val="26"/>
          <w:szCs w:val="26"/>
          <w:lang w:val="es-ES"/>
        </w:rPr>
        <w:t>(iv)</w:t>
      </w:r>
      <w:r w:rsidR="00743343">
        <w:rPr>
          <w:sz w:val="26"/>
          <w:szCs w:val="26"/>
          <w:lang w:val="es-ES"/>
        </w:rPr>
        <w:t xml:space="preserve"> la demanda no es inepta porque cumple con todos los requisitos sustanciales</w:t>
      </w:r>
      <w:r w:rsidR="00865672">
        <w:rPr>
          <w:sz w:val="26"/>
          <w:szCs w:val="26"/>
          <w:lang w:val="es-ES"/>
        </w:rPr>
        <w:t>,</w:t>
      </w:r>
      <w:r w:rsidR="00743343">
        <w:rPr>
          <w:sz w:val="26"/>
          <w:szCs w:val="26"/>
          <w:lang w:val="es-ES"/>
        </w:rPr>
        <w:t xml:space="preserve"> y las deficiencias meramente formales </w:t>
      </w:r>
      <w:r w:rsidR="00743343" w:rsidRPr="00743343">
        <w:rPr>
          <w:i/>
          <w:sz w:val="26"/>
          <w:szCs w:val="26"/>
          <w:lang w:val="es-ES"/>
        </w:rPr>
        <w:t>“si no conllevan a una confusión en el texto de la misma se tienen por superadas”</w:t>
      </w:r>
      <w:r w:rsidR="000077D3">
        <w:rPr>
          <w:sz w:val="26"/>
          <w:szCs w:val="26"/>
          <w:lang w:val="es-ES"/>
        </w:rPr>
        <w:t>; (v) los demandantes Es</w:t>
      </w:r>
      <w:r w:rsidR="00743343">
        <w:rPr>
          <w:sz w:val="26"/>
          <w:szCs w:val="26"/>
          <w:lang w:val="es-ES"/>
        </w:rPr>
        <w:t xml:space="preserve">tela Sánchez, </w:t>
      </w:r>
      <w:r w:rsidR="00622EA9">
        <w:rPr>
          <w:sz w:val="26"/>
          <w:szCs w:val="26"/>
          <w:lang w:val="es-ES"/>
        </w:rPr>
        <w:t>Kelly Johana Sánchez y Zoilo Causayá acreditaron a través de prueba testimonial el interés jurídico que les asiste para solicitar reparación por la muerte del señor Carlos Alberto Causayá; y (vi) obran dentro del expediente los poderes otorgados por las señoras María Edith y Gloria Rub</w:t>
      </w:r>
      <w:r w:rsidR="00DC36B2">
        <w:rPr>
          <w:sz w:val="26"/>
          <w:szCs w:val="26"/>
          <w:lang w:val="es-ES"/>
        </w:rPr>
        <w:t>i</w:t>
      </w:r>
      <w:r w:rsidR="00622EA9">
        <w:rPr>
          <w:sz w:val="26"/>
          <w:szCs w:val="26"/>
          <w:lang w:val="es-ES"/>
        </w:rPr>
        <w:t xml:space="preserve"> Rivera Campo al abogado para que asumiera su representación judicial. </w:t>
      </w:r>
    </w:p>
    <w:p w:rsidR="00B30154" w:rsidRDefault="00B30154" w:rsidP="00161110">
      <w:pPr>
        <w:pStyle w:val="Textoindependiente"/>
        <w:widowControl w:val="0"/>
        <w:ind w:left="705" w:right="845"/>
        <w:rPr>
          <w:i/>
          <w:lang w:val="es-ES"/>
        </w:rPr>
      </w:pPr>
    </w:p>
    <w:p w:rsidR="00CD353B" w:rsidRDefault="00366532" w:rsidP="00161110">
      <w:pPr>
        <w:pStyle w:val="Textoindependiente"/>
        <w:widowControl w:val="0"/>
        <w:ind w:right="20"/>
        <w:rPr>
          <w:sz w:val="26"/>
          <w:szCs w:val="26"/>
          <w:lang w:val="es-ES"/>
        </w:rPr>
      </w:pPr>
      <w:r>
        <w:rPr>
          <w:sz w:val="26"/>
          <w:szCs w:val="26"/>
          <w:lang w:val="es-ES"/>
        </w:rPr>
        <w:t xml:space="preserve">7. </w:t>
      </w:r>
      <w:r w:rsidR="0058335A">
        <w:rPr>
          <w:sz w:val="26"/>
          <w:szCs w:val="26"/>
          <w:lang w:val="es-ES"/>
        </w:rPr>
        <w:t xml:space="preserve">Contra la sentencia </w:t>
      </w:r>
      <w:r w:rsidR="0003409C">
        <w:rPr>
          <w:sz w:val="26"/>
          <w:szCs w:val="26"/>
          <w:lang w:val="es-ES"/>
        </w:rPr>
        <w:t xml:space="preserve">de primera instancia la Federación Nacional de Cafeteros de Colombia interpuso y sustentó oportunamente </w:t>
      </w:r>
      <w:r w:rsidR="0058335A" w:rsidRPr="0058335A">
        <w:rPr>
          <w:b/>
          <w:sz w:val="26"/>
          <w:szCs w:val="26"/>
          <w:lang w:val="es-ES"/>
        </w:rPr>
        <w:t>recurso de apelación</w:t>
      </w:r>
      <w:r w:rsidR="0058335A">
        <w:rPr>
          <w:sz w:val="26"/>
          <w:szCs w:val="26"/>
          <w:lang w:val="es-ES"/>
        </w:rPr>
        <w:t xml:space="preserve">, </w:t>
      </w:r>
      <w:r w:rsidR="0003409C">
        <w:rPr>
          <w:sz w:val="26"/>
          <w:szCs w:val="26"/>
          <w:lang w:val="es-ES"/>
        </w:rPr>
        <w:t>con el objeto de que se revoque y, en su lugar, se denieguen las pretensiones de las demandas</w:t>
      </w:r>
      <w:r w:rsidR="002E5F94">
        <w:rPr>
          <w:sz w:val="26"/>
          <w:szCs w:val="26"/>
          <w:lang w:val="es-ES"/>
        </w:rPr>
        <w:t xml:space="preserve"> </w:t>
      </w:r>
      <w:r w:rsidR="002E5F94" w:rsidRPr="00E60F91">
        <w:rPr>
          <w:sz w:val="22"/>
          <w:szCs w:val="22"/>
          <w:lang w:val="es-ES"/>
        </w:rPr>
        <w:t>(f. 309-313 c. ppl.)</w:t>
      </w:r>
      <w:r w:rsidR="0003409C" w:rsidRPr="00E60F91">
        <w:rPr>
          <w:sz w:val="22"/>
          <w:szCs w:val="22"/>
          <w:lang w:val="es-ES"/>
        </w:rPr>
        <w:t xml:space="preserve">. </w:t>
      </w:r>
      <w:r w:rsidR="00CD353B">
        <w:rPr>
          <w:sz w:val="26"/>
          <w:szCs w:val="26"/>
          <w:lang w:val="es-ES"/>
        </w:rPr>
        <w:t>Para el efecto, adujo que:</w:t>
      </w:r>
    </w:p>
    <w:p w:rsidR="00CD353B" w:rsidRDefault="00CD353B" w:rsidP="00161110">
      <w:pPr>
        <w:pStyle w:val="Textoindependiente"/>
        <w:widowControl w:val="0"/>
        <w:ind w:right="20"/>
        <w:rPr>
          <w:sz w:val="26"/>
          <w:szCs w:val="26"/>
          <w:lang w:val="es-ES"/>
        </w:rPr>
      </w:pPr>
    </w:p>
    <w:p w:rsidR="00CD353B" w:rsidRDefault="00CD353B" w:rsidP="00161110">
      <w:pPr>
        <w:pStyle w:val="Textoindependiente"/>
        <w:widowControl w:val="0"/>
        <w:ind w:right="20"/>
        <w:rPr>
          <w:sz w:val="26"/>
          <w:szCs w:val="26"/>
          <w:lang w:val="es-ES"/>
        </w:rPr>
      </w:pPr>
      <w:r>
        <w:rPr>
          <w:sz w:val="26"/>
          <w:szCs w:val="26"/>
          <w:lang w:val="es-ES"/>
        </w:rPr>
        <w:t xml:space="preserve">7.1.  Las demandantes Diana Carolina Ambito y Kelly Johana Sánchez no podían ser reconocidas por el Tribunal como hijas de los señores José Albán Rojas y Carlos Alberto Causayá, respectivamente, debido a que no aportaron copia de sus registros civiles de nacimiento. Tampoco la señora </w:t>
      </w:r>
      <w:r w:rsidR="000077D3">
        <w:rPr>
          <w:sz w:val="26"/>
          <w:szCs w:val="26"/>
          <w:lang w:val="es-ES"/>
        </w:rPr>
        <w:t>Este</w:t>
      </w:r>
      <w:r>
        <w:rPr>
          <w:sz w:val="26"/>
          <w:szCs w:val="26"/>
          <w:lang w:val="es-ES"/>
        </w:rPr>
        <w:t xml:space="preserve">la Sánchez demostró su condición de compañera permanente de Carlos Alberto Causayá, por lo que debió declararse su </w:t>
      </w:r>
      <w:r>
        <w:rPr>
          <w:sz w:val="26"/>
          <w:szCs w:val="26"/>
          <w:lang w:val="es-ES"/>
        </w:rPr>
        <w:lastRenderedPageBreak/>
        <w:t xml:space="preserve">falta de legitimación en la causa por activa.   </w:t>
      </w:r>
    </w:p>
    <w:p w:rsidR="00CD353B" w:rsidRDefault="00CD353B" w:rsidP="00161110">
      <w:pPr>
        <w:pStyle w:val="Textoindependiente"/>
        <w:widowControl w:val="0"/>
        <w:ind w:right="20"/>
        <w:rPr>
          <w:sz w:val="26"/>
          <w:szCs w:val="26"/>
          <w:lang w:val="es-ES"/>
        </w:rPr>
      </w:pPr>
    </w:p>
    <w:p w:rsidR="00CD353B" w:rsidRDefault="00CD353B" w:rsidP="00161110">
      <w:pPr>
        <w:pStyle w:val="Textoindependiente"/>
        <w:widowControl w:val="0"/>
        <w:ind w:right="20"/>
        <w:rPr>
          <w:sz w:val="26"/>
          <w:szCs w:val="26"/>
          <w:lang w:val="es-ES"/>
        </w:rPr>
      </w:pPr>
      <w:r>
        <w:rPr>
          <w:sz w:val="26"/>
          <w:szCs w:val="26"/>
          <w:lang w:val="es-ES"/>
        </w:rPr>
        <w:t>7.2.  Existe caducidad de la acción de reparación directa debido a que el término de dos años previsto en el artículo 136 del C.C.A. debe empezar a contabilizarse a partir del día en que la demanda fue recibida en el Tribunal (9 de agosto de 1994) y no a partir de la fecha que aparece consignada en el texto de la misma.</w:t>
      </w:r>
    </w:p>
    <w:p w:rsidR="00CD353B" w:rsidRDefault="00CD353B" w:rsidP="00161110">
      <w:pPr>
        <w:pStyle w:val="Textoindependiente"/>
        <w:widowControl w:val="0"/>
        <w:ind w:right="20"/>
        <w:rPr>
          <w:sz w:val="26"/>
          <w:szCs w:val="26"/>
          <w:lang w:val="es-ES"/>
        </w:rPr>
      </w:pPr>
    </w:p>
    <w:p w:rsidR="00CD353B" w:rsidRDefault="00CD353B" w:rsidP="00161110">
      <w:pPr>
        <w:pStyle w:val="Textoindependiente"/>
        <w:widowControl w:val="0"/>
        <w:ind w:right="20"/>
        <w:rPr>
          <w:sz w:val="26"/>
          <w:szCs w:val="26"/>
          <w:lang w:val="es-ES"/>
        </w:rPr>
      </w:pPr>
      <w:r>
        <w:rPr>
          <w:sz w:val="26"/>
          <w:szCs w:val="26"/>
          <w:lang w:val="es-ES"/>
        </w:rPr>
        <w:t>7.3. L</w:t>
      </w:r>
      <w:r w:rsidR="001C3205">
        <w:rPr>
          <w:sz w:val="26"/>
          <w:szCs w:val="26"/>
          <w:lang w:val="es-ES"/>
        </w:rPr>
        <w:t>a Federación Nacional de Cafeteros es una entidad de derecho priva</w:t>
      </w:r>
      <w:r w:rsidR="003E1456">
        <w:rPr>
          <w:sz w:val="26"/>
          <w:szCs w:val="26"/>
          <w:lang w:val="es-ES"/>
        </w:rPr>
        <w:t>do, por lo que sus actuaciones no pueden ser juzgadas por la jurisdicción contencioso administrativa sin afectar el debido proceso constitucional</w:t>
      </w:r>
      <w:r>
        <w:rPr>
          <w:sz w:val="26"/>
          <w:szCs w:val="26"/>
          <w:lang w:val="es-ES"/>
        </w:rPr>
        <w:t>.</w:t>
      </w:r>
    </w:p>
    <w:p w:rsidR="00CD353B" w:rsidRDefault="00CD353B" w:rsidP="00161110">
      <w:pPr>
        <w:pStyle w:val="Textoindependiente"/>
        <w:widowControl w:val="0"/>
        <w:ind w:right="20"/>
        <w:rPr>
          <w:sz w:val="26"/>
          <w:szCs w:val="26"/>
          <w:lang w:val="es-ES"/>
        </w:rPr>
      </w:pPr>
    </w:p>
    <w:p w:rsidR="00CD353B" w:rsidRDefault="00CD353B" w:rsidP="00161110">
      <w:pPr>
        <w:pStyle w:val="Textoindependiente"/>
        <w:widowControl w:val="0"/>
        <w:ind w:right="20"/>
        <w:rPr>
          <w:sz w:val="26"/>
          <w:szCs w:val="26"/>
          <w:lang w:val="es-ES"/>
        </w:rPr>
      </w:pPr>
      <w:r>
        <w:rPr>
          <w:sz w:val="26"/>
          <w:szCs w:val="26"/>
          <w:lang w:val="es-ES"/>
        </w:rPr>
        <w:t>7.4. L</w:t>
      </w:r>
      <w:r w:rsidR="003E1456">
        <w:rPr>
          <w:sz w:val="26"/>
          <w:szCs w:val="26"/>
          <w:lang w:val="es-ES"/>
        </w:rPr>
        <w:t>a junta de acción comu</w:t>
      </w:r>
      <w:r w:rsidR="00865672">
        <w:rPr>
          <w:sz w:val="26"/>
          <w:szCs w:val="26"/>
          <w:lang w:val="es-ES"/>
        </w:rPr>
        <w:t>nal de San Vicente, La Palma y L</w:t>
      </w:r>
      <w:r w:rsidR="003E1456">
        <w:rPr>
          <w:sz w:val="26"/>
          <w:szCs w:val="26"/>
          <w:lang w:val="es-ES"/>
        </w:rPr>
        <w:t xml:space="preserve">a Esperanza debe tenerse como litis consorte necesario y no como deudor solidario, porque es la única forma de que el fallo le sea oponible, además de que </w:t>
      </w:r>
      <w:r w:rsidR="003E1456" w:rsidRPr="003E1456">
        <w:rPr>
          <w:i/>
          <w:sz w:val="26"/>
          <w:szCs w:val="26"/>
          <w:lang w:val="es-ES"/>
        </w:rPr>
        <w:t>“sería una enorme injusticia condenar, como en efecto se ha hecho, a dos de los tres miembros integrantes de uno de los sujetos de la relación jurídica debatida en juicio”</w:t>
      </w:r>
      <w:r w:rsidR="003E1456">
        <w:rPr>
          <w:sz w:val="26"/>
          <w:szCs w:val="26"/>
          <w:lang w:val="es-ES"/>
        </w:rPr>
        <w:t xml:space="preserve">.  </w:t>
      </w:r>
    </w:p>
    <w:p w:rsidR="00CD353B" w:rsidRDefault="00CD353B" w:rsidP="00161110">
      <w:pPr>
        <w:pStyle w:val="Textoindependiente"/>
        <w:widowControl w:val="0"/>
        <w:ind w:right="20"/>
        <w:rPr>
          <w:sz w:val="26"/>
          <w:szCs w:val="26"/>
          <w:lang w:val="es-ES"/>
        </w:rPr>
      </w:pPr>
    </w:p>
    <w:p w:rsidR="0058335A" w:rsidRDefault="00CD353B" w:rsidP="00161110">
      <w:pPr>
        <w:pStyle w:val="Textoindependiente"/>
        <w:widowControl w:val="0"/>
        <w:ind w:right="20"/>
        <w:rPr>
          <w:sz w:val="26"/>
          <w:szCs w:val="26"/>
          <w:lang w:val="es-ES"/>
        </w:rPr>
      </w:pPr>
      <w:r>
        <w:rPr>
          <w:sz w:val="26"/>
          <w:szCs w:val="26"/>
          <w:lang w:val="es-ES"/>
        </w:rPr>
        <w:t xml:space="preserve">7.5. </w:t>
      </w:r>
      <w:r w:rsidR="00AD1DE1">
        <w:rPr>
          <w:sz w:val="26"/>
          <w:szCs w:val="26"/>
          <w:lang w:val="es-ES"/>
        </w:rPr>
        <w:t>E</w:t>
      </w:r>
      <w:r w:rsidR="003E1456">
        <w:rPr>
          <w:sz w:val="26"/>
          <w:szCs w:val="26"/>
          <w:lang w:val="es-ES"/>
        </w:rPr>
        <w:t xml:space="preserve">l daño sólo es imputable </w:t>
      </w:r>
      <w:r w:rsidR="003E1456" w:rsidRPr="00CD353B">
        <w:rPr>
          <w:i/>
          <w:sz w:val="26"/>
          <w:szCs w:val="26"/>
          <w:lang w:val="es-ES"/>
        </w:rPr>
        <w:t>“a quienes en tropel ingresaron al puente buscando llegar a la otra orilla de la manera más rápida posible</w:t>
      </w:r>
      <w:r w:rsidRPr="00CD353B">
        <w:rPr>
          <w:i/>
          <w:sz w:val="26"/>
          <w:szCs w:val="26"/>
          <w:lang w:val="es-ES"/>
        </w:rPr>
        <w:t>, desconociendo los avisos de precaución que se habían colocado, cuya prueba el Tribunal desoyó de un modo arbitrario”</w:t>
      </w:r>
      <w:r>
        <w:rPr>
          <w:sz w:val="26"/>
          <w:szCs w:val="26"/>
          <w:lang w:val="es-ES"/>
        </w:rPr>
        <w:t xml:space="preserve">. </w:t>
      </w:r>
    </w:p>
    <w:p w:rsidR="00AD1DE1" w:rsidRDefault="00AD1DE1" w:rsidP="00161110">
      <w:pPr>
        <w:pStyle w:val="Textoindependiente"/>
        <w:widowControl w:val="0"/>
        <w:ind w:right="20"/>
        <w:rPr>
          <w:sz w:val="26"/>
          <w:szCs w:val="26"/>
          <w:lang w:val="es-ES"/>
        </w:rPr>
      </w:pPr>
    </w:p>
    <w:p w:rsidR="00AD1DE1" w:rsidRDefault="00AD1DE1" w:rsidP="00161110">
      <w:pPr>
        <w:pStyle w:val="Textoindependiente"/>
        <w:widowControl w:val="0"/>
        <w:ind w:right="20"/>
        <w:rPr>
          <w:sz w:val="26"/>
          <w:szCs w:val="26"/>
          <w:lang w:val="es-ES"/>
        </w:rPr>
      </w:pPr>
      <w:r>
        <w:rPr>
          <w:sz w:val="26"/>
          <w:szCs w:val="26"/>
          <w:lang w:val="es-ES"/>
        </w:rPr>
        <w:t xml:space="preserve">7.6.  Los criterios utilizados por el </w:t>
      </w:r>
      <w:r w:rsidRPr="00AD1DE1">
        <w:rPr>
          <w:i/>
          <w:sz w:val="26"/>
          <w:szCs w:val="26"/>
          <w:lang w:val="es-ES"/>
        </w:rPr>
        <w:t>a-quo</w:t>
      </w:r>
      <w:r>
        <w:rPr>
          <w:sz w:val="26"/>
          <w:szCs w:val="26"/>
          <w:lang w:val="es-ES"/>
        </w:rPr>
        <w:t xml:space="preserve"> para fijar las indemnizaciones por concepto de lucro cesante, en punto a </w:t>
      </w:r>
      <w:r w:rsidRPr="00AD1DE1">
        <w:rPr>
          <w:i/>
          <w:sz w:val="26"/>
          <w:szCs w:val="26"/>
          <w:lang w:val="es-ES"/>
        </w:rPr>
        <w:t>“la sobrevivida de las víctimas como de los demandantes”</w:t>
      </w:r>
      <w:r>
        <w:rPr>
          <w:sz w:val="26"/>
          <w:szCs w:val="26"/>
          <w:lang w:val="es-ES"/>
        </w:rPr>
        <w:t xml:space="preserve"> carecen </w:t>
      </w:r>
      <w:r w:rsidR="00A2799F">
        <w:rPr>
          <w:sz w:val="26"/>
          <w:szCs w:val="26"/>
          <w:lang w:val="es-ES"/>
        </w:rPr>
        <w:t xml:space="preserve">de </w:t>
      </w:r>
      <w:r>
        <w:rPr>
          <w:sz w:val="26"/>
          <w:szCs w:val="26"/>
          <w:lang w:val="es-ES"/>
        </w:rPr>
        <w:t xml:space="preserve">toda explicación y de soporte probatorio. </w:t>
      </w:r>
    </w:p>
    <w:p w:rsidR="009C2BAD" w:rsidRDefault="009C2BAD" w:rsidP="00161110">
      <w:pPr>
        <w:pStyle w:val="Textoindependiente"/>
        <w:widowControl w:val="0"/>
        <w:ind w:right="20"/>
        <w:rPr>
          <w:sz w:val="26"/>
          <w:szCs w:val="26"/>
          <w:lang w:val="es-ES"/>
        </w:rPr>
      </w:pPr>
    </w:p>
    <w:p w:rsidR="002863C8" w:rsidRDefault="004C2F57" w:rsidP="00161110">
      <w:pPr>
        <w:pStyle w:val="Textoindependiente"/>
        <w:widowControl w:val="0"/>
        <w:ind w:right="20"/>
        <w:rPr>
          <w:sz w:val="26"/>
          <w:szCs w:val="26"/>
          <w:lang w:val="es-ES"/>
        </w:rPr>
      </w:pPr>
      <w:r>
        <w:rPr>
          <w:sz w:val="26"/>
          <w:szCs w:val="26"/>
          <w:lang w:val="es-ES"/>
        </w:rPr>
        <w:t xml:space="preserve">8. Dentro del término para </w:t>
      </w:r>
      <w:r w:rsidRPr="004C2F57">
        <w:rPr>
          <w:b/>
          <w:sz w:val="26"/>
          <w:szCs w:val="26"/>
          <w:lang w:val="es-ES"/>
        </w:rPr>
        <w:t>alegar de conclusión</w:t>
      </w:r>
      <w:r>
        <w:rPr>
          <w:sz w:val="26"/>
          <w:szCs w:val="26"/>
          <w:lang w:val="es-ES"/>
        </w:rPr>
        <w:t xml:space="preserve"> en segunda instancia intervin</w:t>
      </w:r>
      <w:r w:rsidR="002863C8">
        <w:rPr>
          <w:sz w:val="26"/>
          <w:szCs w:val="26"/>
          <w:lang w:val="es-ES"/>
        </w:rPr>
        <w:t xml:space="preserve">ieron </w:t>
      </w:r>
      <w:r>
        <w:rPr>
          <w:sz w:val="26"/>
          <w:szCs w:val="26"/>
          <w:lang w:val="es-ES"/>
        </w:rPr>
        <w:t>la parte demanda</w:t>
      </w:r>
      <w:r w:rsidR="002E5F94">
        <w:rPr>
          <w:sz w:val="26"/>
          <w:szCs w:val="26"/>
          <w:lang w:val="es-ES"/>
        </w:rPr>
        <w:t>nte</w:t>
      </w:r>
      <w:r>
        <w:rPr>
          <w:sz w:val="26"/>
          <w:szCs w:val="26"/>
          <w:lang w:val="es-ES"/>
        </w:rPr>
        <w:t xml:space="preserve"> </w:t>
      </w:r>
      <w:r w:rsidR="002863C8">
        <w:rPr>
          <w:sz w:val="26"/>
          <w:szCs w:val="26"/>
          <w:lang w:val="es-ES"/>
        </w:rPr>
        <w:t>y la Federación Nacional de Cafeteros de Colombia, así:</w:t>
      </w:r>
    </w:p>
    <w:p w:rsidR="002863C8" w:rsidRDefault="002863C8" w:rsidP="00161110">
      <w:pPr>
        <w:pStyle w:val="Textoindependiente"/>
        <w:widowControl w:val="0"/>
        <w:ind w:right="20"/>
        <w:rPr>
          <w:sz w:val="26"/>
          <w:szCs w:val="26"/>
          <w:lang w:val="es-ES"/>
        </w:rPr>
      </w:pPr>
    </w:p>
    <w:p w:rsidR="00366532" w:rsidRPr="00D80D48" w:rsidRDefault="002863C8" w:rsidP="00161110">
      <w:pPr>
        <w:pStyle w:val="Textoindependiente"/>
        <w:widowControl w:val="0"/>
        <w:ind w:right="20"/>
        <w:rPr>
          <w:sz w:val="26"/>
          <w:szCs w:val="26"/>
          <w:lang w:val="es-ES"/>
        </w:rPr>
      </w:pPr>
      <w:r>
        <w:rPr>
          <w:sz w:val="26"/>
          <w:szCs w:val="26"/>
          <w:lang w:val="es-ES"/>
        </w:rPr>
        <w:lastRenderedPageBreak/>
        <w:t xml:space="preserve">8.1. En respuesta los argumentos del escrito de apelación, los demandantes adujeron que: </w:t>
      </w:r>
      <w:r w:rsidRPr="00B35B30">
        <w:rPr>
          <w:i/>
          <w:sz w:val="26"/>
          <w:szCs w:val="26"/>
          <w:lang w:val="es-ES"/>
        </w:rPr>
        <w:t>(i)</w:t>
      </w:r>
      <w:r>
        <w:rPr>
          <w:sz w:val="26"/>
          <w:szCs w:val="26"/>
          <w:lang w:val="es-ES"/>
        </w:rPr>
        <w:t xml:space="preserve"> no existe caducidad de la acción porque la demanda se presentó el 5 de agosto de 1994 y los hechos ocurrieron el 5 de agosto de 1992; </w:t>
      </w:r>
      <w:r w:rsidRPr="00B35B30">
        <w:rPr>
          <w:i/>
          <w:sz w:val="26"/>
          <w:szCs w:val="26"/>
          <w:lang w:val="es-ES"/>
        </w:rPr>
        <w:t>(ii)</w:t>
      </w:r>
      <w:r>
        <w:rPr>
          <w:sz w:val="26"/>
          <w:szCs w:val="26"/>
          <w:lang w:val="es-ES"/>
        </w:rPr>
        <w:t xml:space="preserve"> </w:t>
      </w:r>
      <w:r w:rsidR="00586CC6">
        <w:rPr>
          <w:sz w:val="26"/>
          <w:szCs w:val="26"/>
          <w:lang w:val="es-ES"/>
        </w:rPr>
        <w:t>en virtud del llamado fuero</w:t>
      </w:r>
      <w:r>
        <w:rPr>
          <w:sz w:val="26"/>
          <w:szCs w:val="26"/>
          <w:lang w:val="es-ES"/>
        </w:rPr>
        <w:t xml:space="preserve"> de atracción, la jurisdicción de lo contencioso administrativo tiene competencia para juzgar las actuaciones de personas jurídicas de derecho privado cuando </w:t>
      </w:r>
      <w:r w:rsidR="00B35B30">
        <w:rPr>
          <w:sz w:val="26"/>
          <w:szCs w:val="26"/>
          <w:lang w:val="es-ES"/>
        </w:rPr>
        <w:t xml:space="preserve">son demandadas conjuntamente con personas de derecho público; </w:t>
      </w:r>
      <w:r w:rsidR="00B35B30" w:rsidRPr="00B35B30">
        <w:rPr>
          <w:i/>
          <w:sz w:val="26"/>
          <w:szCs w:val="26"/>
          <w:lang w:val="es-ES"/>
        </w:rPr>
        <w:t xml:space="preserve">(iii) </w:t>
      </w:r>
      <w:r w:rsidR="00B35B30">
        <w:rPr>
          <w:sz w:val="26"/>
          <w:szCs w:val="26"/>
          <w:lang w:val="es-ES"/>
        </w:rPr>
        <w:t xml:space="preserve">la junta de acción comunal no ostenta la calidad de litis consorte necesario sino de deudor solidario, por lo que no se requiere su comparecencia al proceso; </w:t>
      </w:r>
      <w:r w:rsidR="00B35B30" w:rsidRPr="00B35B30">
        <w:rPr>
          <w:i/>
          <w:sz w:val="26"/>
          <w:szCs w:val="26"/>
          <w:lang w:val="es-ES"/>
        </w:rPr>
        <w:t>(iv)</w:t>
      </w:r>
      <w:r w:rsidR="00B35B30">
        <w:rPr>
          <w:sz w:val="26"/>
          <w:szCs w:val="26"/>
          <w:lang w:val="es-ES"/>
        </w:rPr>
        <w:t xml:space="preserve"> existe suficiente prueba testimonial </w:t>
      </w:r>
      <w:r w:rsidR="00586CC6">
        <w:rPr>
          <w:sz w:val="26"/>
          <w:szCs w:val="26"/>
          <w:lang w:val="es-ES"/>
        </w:rPr>
        <w:t>acerca</w:t>
      </w:r>
      <w:r w:rsidR="00B35B30">
        <w:rPr>
          <w:sz w:val="26"/>
          <w:szCs w:val="26"/>
          <w:lang w:val="es-ES"/>
        </w:rPr>
        <w:t xml:space="preserve"> </w:t>
      </w:r>
      <w:r w:rsidR="00586CC6">
        <w:rPr>
          <w:sz w:val="26"/>
          <w:szCs w:val="26"/>
          <w:lang w:val="es-ES"/>
        </w:rPr>
        <w:t>d</w:t>
      </w:r>
      <w:r w:rsidR="00B35B30">
        <w:rPr>
          <w:sz w:val="26"/>
          <w:szCs w:val="26"/>
          <w:lang w:val="es-ES"/>
        </w:rPr>
        <w:t>el daño moral y material sufrido por las demandantes Kelly Johana Sánchez y Diana Carolina Ambito como consecuencia de la muerte de los señores Carlos Alberto Causayá y José Albán Rojas</w:t>
      </w:r>
      <w:r w:rsidR="00A2799F">
        <w:rPr>
          <w:sz w:val="26"/>
          <w:szCs w:val="26"/>
          <w:lang w:val="es-ES"/>
        </w:rPr>
        <w:t>, respectivamente</w:t>
      </w:r>
      <w:r w:rsidR="00B35B30">
        <w:rPr>
          <w:sz w:val="26"/>
          <w:szCs w:val="26"/>
          <w:lang w:val="es-ES"/>
        </w:rPr>
        <w:t xml:space="preserve">; y </w:t>
      </w:r>
      <w:r w:rsidR="00B35B30" w:rsidRPr="00B35B30">
        <w:rPr>
          <w:i/>
          <w:sz w:val="26"/>
          <w:szCs w:val="26"/>
          <w:lang w:val="es-ES"/>
        </w:rPr>
        <w:t>(v)</w:t>
      </w:r>
      <w:r w:rsidR="00B35B30">
        <w:rPr>
          <w:sz w:val="26"/>
          <w:szCs w:val="26"/>
          <w:lang w:val="es-ES"/>
        </w:rPr>
        <w:t xml:space="preserve"> no se presenta el hecho de las víctimas como causal eximente de responsabilidad porque </w:t>
      </w:r>
      <w:r w:rsidR="00B35B30" w:rsidRPr="00B35B30">
        <w:rPr>
          <w:i/>
          <w:sz w:val="26"/>
          <w:szCs w:val="26"/>
          <w:lang w:val="es-ES"/>
        </w:rPr>
        <w:t>“no se aportó prueba concluyente al proceso sobre la existencia de avisos de precaución a la comunidad, que indicasen la forma y las medidas de seguridad que se debían tener en cuenta en el uso del puente provisional”</w:t>
      </w:r>
      <w:r w:rsidR="004C2F57" w:rsidRPr="00D80D48">
        <w:rPr>
          <w:sz w:val="26"/>
          <w:szCs w:val="26"/>
          <w:lang w:val="es-ES"/>
        </w:rPr>
        <w:t xml:space="preserve"> </w:t>
      </w:r>
      <w:r w:rsidR="004C2F57" w:rsidRPr="00E60F91">
        <w:rPr>
          <w:sz w:val="22"/>
          <w:szCs w:val="22"/>
          <w:lang w:val="es-ES"/>
        </w:rPr>
        <w:t xml:space="preserve">(f. </w:t>
      </w:r>
      <w:r w:rsidR="002E5F94" w:rsidRPr="00E60F91">
        <w:rPr>
          <w:sz w:val="22"/>
          <w:szCs w:val="22"/>
          <w:lang w:val="es-ES"/>
        </w:rPr>
        <w:t>319</w:t>
      </w:r>
      <w:r w:rsidR="004C2F57" w:rsidRPr="00E60F91">
        <w:rPr>
          <w:sz w:val="22"/>
          <w:szCs w:val="22"/>
          <w:lang w:val="es-ES"/>
        </w:rPr>
        <w:t>-</w:t>
      </w:r>
      <w:r w:rsidR="002E5F94" w:rsidRPr="00E60F91">
        <w:rPr>
          <w:sz w:val="22"/>
          <w:szCs w:val="22"/>
          <w:lang w:val="es-ES"/>
        </w:rPr>
        <w:t>3</w:t>
      </w:r>
      <w:r w:rsidR="00B35B30" w:rsidRPr="00E60F91">
        <w:rPr>
          <w:sz w:val="22"/>
          <w:szCs w:val="22"/>
          <w:lang w:val="es-ES"/>
        </w:rPr>
        <w:t>22</w:t>
      </w:r>
      <w:r w:rsidR="004C2F57" w:rsidRPr="00E60F91">
        <w:rPr>
          <w:sz w:val="22"/>
          <w:szCs w:val="22"/>
          <w:lang w:val="es-ES"/>
        </w:rPr>
        <w:t xml:space="preserve"> c. ppl).</w:t>
      </w:r>
      <w:r w:rsidR="004C2F57" w:rsidRPr="00D80D48">
        <w:rPr>
          <w:sz w:val="26"/>
          <w:szCs w:val="26"/>
          <w:lang w:val="es-ES"/>
        </w:rPr>
        <w:t xml:space="preserve"> </w:t>
      </w:r>
    </w:p>
    <w:p w:rsidR="00581383" w:rsidRDefault="00581383" w:rsidP="00161110">
      <w:pPr>
        <w:pStyle w:val="Textoindependiente"/>
        <w:widowControl w:val="0"/>
        <w:ind w:right="20"/>
        <w:rPr>
          <w:sz w:val="26"/>
          <w:szCs w:val="26"/>
          <w:lang w:val="es-ES"/>
        </w:rPr>
      </w:pPr>
    </w:p>
    <w:p w:rsidR="002929CA" w:rsidRDefault="00586CC6" w:rsidP="00161110">
      <w:pPr>
        <w:pStyle w:val="Textoindependiente"/>
        <w:widowControl w:val="0"/>
        <w:ind w:right="20"/>
        <w:rPr>
          <w:sz w:val="26"/>
          <w:szCs w:val="26"/>
          <w:lang w:val="es-ES"/>
        </w:rPr>
      </w:pPr>
      <w:r>
        <w:rPr>
          <w:sz w:val="26"/>
          <w:szCs w:val="26"/>
          <w:lang w:val="es-ES"/>
        </w:rPr>
        <w:t>8.2.  La Federación Nacional de Cafeteros de Colombia reiteró los argumentos expuestos en el escrito de apelación en punto a la falta de jurisdicción, la falta de integración del litis consorcio necesario y la caducidad de la acción</w:t>
      </w:r>
      <w:r w:rsidR="002929CA">
        <w:rPr>
          <w:sz w:val="26"/>
          <w:szCs w:val="26"/>
          <w:lang w:val="es-ES"/>
        </w:rPr>
        <w:t xml:space="preserve">, pero agregó que la </w:t>
      </w:r>
      <w:r>
        <w:rPr>
          <w:sz w:val="26"/>
          <w:szCs w:val="26"/>
          <w:lang w:val="es-ES"/>
        </w:rPr>
        <w:t>se</w:t>
      </w:r>
      <w:r w:rsidR="002929CA">
        <w:rPr>
          <w:sz w:val="26"/>
          <w:szCs w:val="26"/>
          <w:lang w:val="es-ES"/>
        </w:rPr>
        <w:t>ntencia apelada es incongruente porque imputó responsabilidad a la Federación y al municipio de La Plata con el argumento de que construyeron un puente incapaz de soportar el peso más de dos personas a la vez, pero al mismo tiempo responsabilizó a las víctimas por haber desatendido las señales que establecían restricciones para el uso de la estructura</w:t>
      </w:r>
      <w:r w:rsidR="00042062">
        <w:rPr>
          <w:sz w:val="26"/>
          <w:szCs w:val="26"/>
          <w:lang w:val="es-ES"/>
        </w:rPr>
        <w:t xml:space="preserve"> </w:t>
      </w:r>
      <w:r w:rsidR="00042062" w:rsidRPr="00E60F91">
        <w:rPr>
          <w:sz w:val="22"/>
          <w:szCs w:val="22"/>
          <w:lang w:val="es-ES"/>
        </w:rPr>
        <w:t>(f. 323-335 c. ppl.)</w:t>
      </w:r>
      <w:r w:rsidR="002929CA" w:rsidRPr="00E60F91">
        <w:rPr>
          <w:sz w:val="22"/>
          <w:szCs w:val="22"/>
          <w:lang w:val="es-ES"/>
        </w:rPr>
        <w:t>:</w:t>
      </w:r>
    </w:p>
    <w:p w:rsidR="002929CA" w:rsidRDefault="002929CA" w:rsidP="00161110">
      <w:pPr>
        <w:pStyle w:val="Textoindependiente"/>
        <w:widowControl w:val="0"/>
        <w:ind w:right="20"/>
        <w:rPr>
          <w:sz w:val="26"/>
          <w:szCs w:val="26"/>
          <w:lang w:val="es-ES"/>
        </w:rPr>
      </w:pPr>
    </w:p>
    <w:p w:rsidR="002929CA" w:rsidRPr="00042062" w:rsidRDefault="002929CA" w:rsidP="005D179F">
      <w:pPr>
        <w:pStyle w:val="Textoindependiente"/>
        <w:widowControl w:val="0"/>
        <w:spacing w:line="240" w:lineRule="auto"/>
        <w:ind w:left="709" w:right="703"/>
        <w:rPr>
          <w:i/>
          <w:lang w:val="es-ES"/>
        </w:rPr>
      </w:pPr>
      <w:r w:rsidRPr="00042062">
        <w:rPr>
          <w:i/>
          <w:lang w:val="es-ES"/>
        </w:rPr>
        <w:t xml:space="preserve">¿De dónde saca el Tribunal la imprudencia de las víctimas si, en principio, la debilidad de las estructuras del puente en relación con el peso que soportaba no le es atribuible a ellas? Salvo que se admita la circunstancia de que sí se había colocado la pertinente señalización sobre </w:t>
      </w:r>
      <w:r w:rsidR="00042062" w:rsidRPr="00042062">
        <w:rPr>
          <w:i/>
          <w:lang w:val="es-ES"/>
        </w:rPr>
        <w:t xml:space="preserve">la restricción del número de personas que podían tener acceso al puente, esa imprudencia de las víctimas no tendría explicación de ninguna especie y, por tanto, no serviría para verificar, con su base, una reducción de la condena. Puesto </w:t>
      </w:r>
      <w:r w:rsidR="00042062" w:rsidRPr="00042062">
        <w:rPr>
          <w:i/>
          <w:lang w:val="es-ES"/>
        </w:rPr>
        <w:lastRenderedPageBreak/>
        <w:t xml:space="preserve">en otros términos (…), o no había avisos y entonces las víctimas no cometieron imprudencia alguna (…), o por el contrario, las señales sí se encontraban allí y entonces quienes accedieron al puente desoyeron la prevención que se les indicaba, lo que entraña que la caída del puente (hecho dañoso) y las pérdidas de las vidas de quienes fueron víctimas se debió exclusivamente a su propia imprudencia. </w:t>
      </w:r>
    </w:p>
    <w:p w:rsidR="002929CA" w:rsidRDefault="002929CA" w:rsidP="00161110">
      <w:pPr>
        <w:pStyle w:val="Textoindependiente"/>
        <w:widowControl w:val="0"/>
        <w:ind w:right="20"/>
        <w:rPr>
          <w:sz w:val="26"/>
          <w:szCs w:val="26"/>
          <w:lang w:val="es-ES"/>
        </w:rPr>
      </w:pPr>
    </w:p>
    <w:p w:rsidR="00042062" w:rsidRDefault="00042062" w:rsidP="00161110">
      <w:pPr>
        <w:pStyle w:val="Textoindependiente"/>
        <w:widowControl w:val="0"/>
        <w:ind w:right="20"/>
        <w:rPr>
          <w:sz w:val="26"/>
          <w:szCs w:val="26"/>
          <w:lang w:val="es-ES"/>
        </w:rPr>
      </w:pPr>
      <w:r>
        <w:rPr>
          <w:sz w:val="26"/>
          <w:szCs w:val="26"/>
          <w:lang w:val="es-ES"/>
        </w:rPr>
        <w:t>9. La Procuraduría Quinta Delegada ante el Consejo de Estado</w:t>
      </w:r>
      <w:r w:rsidR="005F5BA4">
        <w:rPr>
          <w:sz w:val="26"/>
          <w:szCs w:val="26"/>
          <w:lang w:val="es-ES"/>
        </w:rPr>
        <w:t xml:space="preserve"> emitió concepto parcialmente favorable a las pretensiones de la demanda con base en los siguientes argumentos: </w:t>
      </w:r>
      <w:r w:rsidR="005F5BA4" w:rsidRPr="00F63977">
        <w:rPr>
          <w:i/>
          <w:sz w:val="26"/>
          <w:szCs w:val="26"/>
          <w:lang w:val="es-ES"/>
        </w:rPr>
        <w:t>(i)</w:t>
      </w:r>
      <w:r w:rsidR="005F5BA4">
        <w:rPr>
          <w:sz w:val="26"/>
          <w:szCs w:val="26"/>
          <w:lang w:val="es-ES"/>
        </w:rPr>
        <w:t xml:space="preserve"> el departamento del Huila no es administrativamente responsable de la muerte </w:t>
      </w:r>
      <w:r w:rsidR="00B334E0">
        <w:rPr>
          <w:sz w:val="26"/>
          <w:szCs w:val="26"/>
          <w:lang w:val="es-ES"/>
        </w:rPr>
        <w:t xml:space="preserve">de </w:t>
      </w:r>
      <w:r w:rsidR="005F5BA4">
        <w:rPr>
          <w:sz w:val="26"/>
          <w:szCs w:val="26"/>
          <w:lang w:val="es-ES"/>
        </w:rPr>
        <w:t xml:space="preserve">los señores Basilia Campo, Carlos Alberto Causayá y José Albán Rojas porque, aunque suscribió el convenio para financiar la construcción del puente La Guinea sobre el río La Plata, </w:t>
      </w:r>
      <w:r w:rsidR="00D53D7C" w:rsidRPr="00F7523A">
        <w:rPr>
          <w:i/>
          <w:sz w:val="26"/>
          <w:szCs w:val="26"/>
          <w:lang w:val="es-ES"/>
        </w:rPr>
        <w:t xml:space="preserve">“esta conducta no fue la causante directa </w:t>
      </w:r>
      <w:r w:rsidR="00F7523A" w:rsidRPr="00F7523A">
        <w:rPr>
          <w:i/>
          <w:sz w:val="26"/>
          <w:szCs w:val="26"/>
          <w:lang w:val="es-ES"/>
        </w:rPr>
        <w:t>de los perjuicios que hoy se reclaman”;</w:t>
      </w:r>
      <w:r w:rsidR="00F7523A">
        <w:rPr>
          <w:sz w:val="26"/>
          <w:szCs w:val="26"/>
          <w:lang w:val="es-ES"/>
        </w:rPr>
        <w:t xml:space="preserve"> </w:t>
      </w:r>
      <w:r w:rsidR="00F7523A" w:rsidRPr="00F63977">
        <w:rPr>
          <w:i/>
          <w:sz w:val="26"/>
          <w:szCs w:val="26"/>
          <w:lang w:val="es-ES"/>
        </w:rPr>
        <w:t>(ii)</w:t>
      </w:r>
      <w:r w:rsidR="00F7523A">
        <w:rPr>
          <w:sz w:val="26"/>
          <w:szCs w:val="26"/>
          <w:lang w:val="es-ES"/>
        </w:rPr>
        <w:t xml:space="preserve"> </w:t>
      </w:r>
      <w:r w:rsidR="00217772">
        <w:rPr>
          <w:sz w:val="26"/>
          <w:szCs w:val="26"/>
          <w:lang w:val="es-ES"/>
        </w:rPr>
        <w:t>el municipio de La Plata y la Federación Colombiana de Cafeteros omitieron una vigilancia adecuada sobre la construcción de la obra pública, lo cual se infiere del hecho de que el puente se desplomó apenas tres días después de haber sido dado al servicio y de que e</w:t>
      </w:r>
      <w:r w:rsidR="008D1728">
        <w:rPr>
          <w:sz w:val="26"/>
          <w:szCs w:val="26"/>
          <w:lang w:val="es-ES"/>
        </w:rPr>
        <w:t xml:space="preserve">xisten declaraciones que afirman que sus bases y muros de sostenimiento eran débiles; </w:t>
      </w:r>
      <w:r w:rsidR="008D1728" w:rsidRPr="00F63977">
        <w:rPr>
          <w:i/>
          <w:sz w:val="26"/>
          <w:szCs w:val="26"/>
          <w:lang w:val="es-ES"/>
        </w:rPr>
        <w:t>(iii)</w:t>
      </w:r>
      <w:r w:rsidR="008D1728">
        <w:rPr>
          <w:sz w:val="26"/>
          <w:szCs w:val="26"/>
          <w:lang w:val="es-ES"/>
        </w:rPr>
        <w:t xml:space="preserve"> el hecho de las víctimas no operó como concausa del </w:t>
      </w:r>
      <w:r w:rsidR="006A6BA7">
        <w:rPr>
          <w:sz w:val="26"/>
          <w:szCs w:val="26"/>
          <w:lang w:val="es-ES"/>
        </w:rPr>
        <w:t xml:space="preserve">daño </w:t>
      </w:r>
      <w:r w:rsidR="006A6BA7" w:rsidRPr="006A6BA7">
        <w:rPr>
          <w:i/>
          <w:sz w:val="26"/>
          <w:szCs w:val="26"/>
          <w:lang w:val="es-ES"/>
        </w:rPr>
        <w:t xml:space="preserve">“ya que aparece un solo testimonio que hace la afirmación sobre </w:t>
      </w:r>
      <w:r w:rsidR="006A6BA7" w:rsidRPr="00BC21F4">
        <w:rPr>
          <w:sz w:val="26"/>
          <w:szCs w:val="26"/>
          <w:lang w:val="es-ES"/>
        </w:rPr>
        <w:t>[su]</w:t>
      </w:r>
      <w:r w:rsidR="006A6BA7" w:rsidRPr="006A6BA7">
        <w:rPr>
          <w:i/>
          <w:sz w:val="26"/>
          <w:szCs w:val="26"/>
          <w:lang w:val="es-ES"/>
        </w:rPr>
        <w:t xml:space="preserve"> imprudencia (…) y no existiendo otra fuente de convicción se aplica el principio pro damato (…)”</w:t>
      </w:r>
      <w:r w:rsidR="006A6BA7">
        <w:rPr>
          <w:i/>
          <w:sz w:val="26"/>
          <w:szCs w:val="26"/>
          <w:lang w:val="es-ES"/>
        </w:rPr>
        <w:t xml:space="preserve"> </w:t>
      </w:r>
      <w:r w:rsidR="006A6BA7" w:rsidRPr="00E60F91">
        <w:rPr>
          <w:sz w:val="22"/>
          <w:szCs w:val="22"/>
          <w:lang w:val="es-ES"/>
        </w:rPr>
        <w:t>(f. 337-367 c. ppl.).</w:t>
      </w:r>
      <w:r w:rsidR="006A6BA7">
        <w:rPr>
          <w:sz w:val="26"/>
          <w:szCs w:val="26"/>
          <w:lang w:val="es-ES"/>
        </w:rPr>
        <w:t xml:space="preserve"> </w:t>
      </w:r>
    </w:p>
    <w:p w:rsidR="006A6BA7" w:rsidRPr="00D80D48" w:rsidRDefault="006A6BA7" w:rsidP="00161110">
      <w:pPr>
        <w:pStyle w:val="Textoindependiente"/>
        <w:widowControl w:val="0"/>
        <w:ind w:right="20"/>
        <w:rPr>
          <w:sz w:val="26"/>
          <w:szCs w:val="26"/>
          <w:lang w:val="es-ES"/>
        </w:rPr>
      </w:pPr>
    </w:p>
    <w:p w:rsidR="00EB20A5" w:rsidRDefault="00EB20A5" w:rsidP="00161110">
      <w:pPr>
        <w:pStyle w:val="Ttulo1"/>
        <w:keepNext w:val="0"/>
        <w:widowControl w:val="0"/>
        <w:rPr>
          <w:sz w:val="26"/>
          <w:szCs w:val="26"/>
        </w:rPr>
      </w:pPr>
    </w:p>
    <w:p w:rsidR="008F2F3B" w:rsidRPr="007477FD" w:rsidRDefault="008F2F3B" w:rsidP="00161110">
      <w:pPr>
        <w:pStyle w:val="Ttulo1"/>
        <w:keepNext w:val="0"/>
        <w:widowControl w:val="0"/>
        <w:rPr>
          <w:sz w:val="26"/>
          <w:szCs w:val="26"/>
        </w:rPr>
      </w:pPr>
      <w:r w:rsidRPr="007477FD">
        <w:rPr>
          <w:sz w:val="26"/>
          <w:szCs w:val="26"/>
        </w:rPr>
        <w:t>CONSIDERACIONES</w:t>
      </w:r>
    </w:p>
    <w:p w:rsidR="008F2F3B" w:rsidRPr="007477FD" w:rsidRDefault="008F2F3B" w:rsidP="00161110">
      <w:pPr>
        <w:widowControl w:val="0"/>
        <w:spacing w:line="360" w:lineRule="auto"/>
        <w:rPr>
          <w:rFonts w:ascii="Arial" w:hAnsi="Arial" w:cs="Arial"/>
          <w:b/>
          <w:bCs/>
          <w:sz w:val="26"/>
          <w:szCs w:val="26"/>
        </w:rPr>
      </w:pPr>
    </w:p>
    <w:p w:rsidR="000F4DAB" w:rsidRPr="007477FD" w:rsidRDefault="000F4DAB" w:rsidP="00161110">
      <w:pPr>
        <w:numPr>
          <w:ilvl w:val="0"/>
          <w:numId w:val="20"/>
        </w:numPr>
        <w:spacing w:line="360" w:lineRule="auto"/>
        <w:ind w:left="567" w:hanging="567"/>
        <w:jc w:val="both"/>
        <w:rPr>
          <w:rFonts w:ascii="Arial" w:hAnsi="Arial" w:cs="Arial"/>
          <w:b/>
          <w:sz w:val="26"/>
          <w:szCs w:val="26"/>
        </w:rPr>
      </w:pPr>
      <w:r w:rsidRPr="007477FD">
        <w:rPr>
          <w:rFonts w:ascii="Arial" w:hAnsi="Arial" w:cs="Arial"/>
          <w:b/>
          <w:sz w:val="26"/>
          <w:szCs w:val="26"/>
        </w:rPr>
        <w:t>Competencia</w:t>
      </w:r>
    </w:p>
    <w:p w:rsidR="000F4DAB" w:rsidRPr="007477FD" w:rsidRDefault="000F4DAB" w:rsidP="00161110">
      <w:pPr>
        <w:spacing w:line="360" w:lineRule="auto"/>
        <w:jc w:val="both"/>
        <w:rPr>
          <w:rFonts w:ascii="Arial" w:hAnsi="Arial" w:cs="Arial"/>
          <w:sz w:val="26"/>
          <w:szCs w:val="26"/>
        </w:rPr>
      </w:pPr>
    </w:p>
    <w:p w:rsidR="004C2F57" w:rsidRPr="00440AD5" w:rsidRDefault="00D80D48" w:rsidP="00161110">
      <w:pPr>
        <w:pStyle w:val="Textoindependiente"/>
        <w:widowControl w:val="0"/>
        <w:rPr>
          <w:sz w:val="26"/>
          <w:szCs w:val="26"/>
        </w:rPr>
      </w:pPr>
      <w:r>
        <w:rPr>
          <w:sz w:val="26"/>
          <w:szCs w:val="26"/>
        </w:rPr>
        <w:t>10</w:t>
      </w:r>
      <w:r w:rsidR="002C5E70">
        <w:rPr>
          <w:sz w:val="26"/>
          <w:szCs w:val="26"/>
        </w:rPr>
        <w:t xml:space="preserve">. </w:t>
      </w:r>
      <w:r w:rsidR="004C2F57" w:rsidRPr="000924DF">
        <w:rPr>
          <w:sz w:val="26"/>
          <w:szCs w:val="26"/>
        </w:rPr>
        <w:t xml:space="preserve">El Consejo de Estado es competente para conocer del asunto, en razón del recurso de apelación interpuesto por </w:t>
      </w:r>
      <w:r w:rsidR="004C2F57">
        <w:rPr>
          <w:sz w:val="26"/>
          <w:szCs w:val="26"/>
        </w:rPr>
        <w:t>la parte demandada</w:t>
      </w:r>
      <w:r w:rsidR="004C2F57" w:rsidRPr="000924DF">
        <w:rPr>
          <w:sz w:val="26"/>
          <w:szCs w:val="26"/>
        </w:rPr>
        <w:t xml:space="preserve">, en un proceso con vocación de segunda instancia, en los términos del Decreto 597 de 1988, dado que la cuantía de la demanda, determinada por el valor de la </w:t>
      </w:r>
      <w:r w:rsidR="004C2F57" w:rsidRPr="00A2799F">
        <w:rPr>
          <w:sz w:val="26"/>
          <w:szCs w:val="26"/>
        </w:rPr>
        <w:t>mayor de las pretensiones,</w:t>
      </w:r>
      <w:r w:rsidR="004C2F57" w:rsidRPr="000924DF">
        <w:rPr>
          <w:sz w:val="26"/>
          <w:szCs w:val="26"/>
        </w:rPr>
        <w:t xml:space="preserve"> que corresponde a la indemnización por concepto de perjuicios </w:t>
      </w:r>
      <w:r w:rsidR="00A2799F">
        <w:rPr>
          <w:sz w:val="26"/>
          <w:szCs w:val="26"/>
        </w:rPr>
        <w:t>mora</w:t>
      </w:r>
      <w:r w:rsidR="004C2F57" w:rsidRPr="000924DF">
        <w:rPr>
          <w:sz w:val="26"/>
          <w:szCs w:val="26"/>
        </w:rPr>
        <w:t xml:space="preserve">les, supera la exigida por </w:t>
      </w:r>
      <w:r w:rsidR="004C2F57" w:rsidRPr="000924DF">
        <w:rPr>
          <w:sz w:val="26"/>
          <w:szCs w:val="26"/>
        </w:rPr>
        <w:lastRenderedPageBreak/>
        <w:t>la norma para el efecto</w:t>
      </w:r>
      <w:r w:rsidR="004C2F57" w:rsidRPr="00C43D49">
        <w:rPr>
          <w:rStyle w:val="Refdenotaalpie"/>
          <w:sz w:val="26"/>
          <w:szCs w:val="26"/>
        </w:rPr>
        <w:footnoteReference w:id="3"/>
      </w:r>
      <w:r w:rsidR="004C2F57">
        <w:rPr>
          <w:sz w:val="26"/>
          <w:szCs w:val="26"/>
        </w:rPr>
        <w:t>.</w:t>
      </w:r>
    </w:p>
    <w:p w:rsidR="004C2F57" w:rsidRPr="007477FD" w:rsidRDefault="004C2F57" w:rsidP="00161110">
      <w:pPr>
        <w:widowControl w:val="0"/>
        <w:spacing w:line="360" w:lineRule="auto"/>
        <w:rPr>
          <w:rFonts w:ascii="Arial" w:hAnsi="Arial" w:cs="Arial"/>
          <w:b/>
          <w:bCs/>
          <w:sz w:val="26"/>
          <w:szCs w:val="26"/>
          <w:lang w:val="es-CO"/>
        </w:rPr>
      </w:pPr>
    </w:p>
    <w:p w:rsidR="00221EF5" w:rsidRDefault="00221EF5" w:rsidP="00161110">
      <w:pPr>
        <w:widowControl w:val="0"/>
        <w:numPr>
          <w:ilvl w:val="0"/>
          <w:numId w:val="20"/>
        </w:numPr>
        <w:autoSpaceDE w:val="0"/>
        <w:autoSpaceDN w:val="0"/>
        <w:adjustRightInd w:val="0"/>
        <w:spacing w:line="360" w:lineRule="auto"/>
        <w:ind w:left="567" w:hanging="567"/>
        <w:jc w:val="both"/>
        <w:rPr>
          <w:rFonts w:ascii="Arial" w:hAnsi="Arial" w:cs="Arial"/>
          <w:b/>
          <w:bCs/>
          <w:sz w:val="26"/>
          <w:szCs w:val="26"/>
        </w:rPr>
      </w:pPr>
      <w:r>
        <w:rPr>
          <w:rFonts w:ascii="Arial" w:hAnsi="Arial" w:cs="Arial"/>
          <w:b/>
          <w:bCs/>
          <w:sz w:val="26"/>
          <w:szCs w:val="26"/>
        </w:rPr>
        <w:t xml:space="preserve">Una cuestión procesal previa </w:t>
      </w:r>
    </w:p>
    <w:p w:rsidR="00221EF5" w:rsidRDefault="00221EF5" w:rsidP="00161110">
      <w:pPr>
        <w:widowControl w:val="0"/>
        <w:autoSpaceDE w:val="0"/>
        <w:autoSpaceDN w:val="0"/>
        <w:adjustRightInd w:val="0"/>
        <w:spacing w:line="360" w:lineRule="auto"/>
        <w:jc w:val="both"/>
        <w:rPr>
          <w:rFonts w:ascii="Arial" w:hAnsi="Arial" w:cs="Arial"/>
          <w:b/>
          <w:bCs/>
          <w:sz w:val="26"/>
          <w:szCs w:val="26"/>
        </w:rPr>
      </w:pPr>
    </w:p>
    <w:p w:rsidR="00E516C8" w:rsidRDefault="0099230E"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 xml:space="preserve">11. </w:t>
      </w:r>
      <w:r w:rsidR="0054507F" w:rsidRPr="0054507F">
        <w:rPr>
          <w:rFonts w:ascii="Arial" w:hAnsi="Arial" w:cs="Arial"/>
          <w:bCs/>
          <w:sz w:val="26"/>
          <w:szCs w:val="26"/>
        </w:rPr>
        <w:t>El Ministerio Público puso de presente que</w:t>
      </w:r>
      <w:r w:rsidR="00E516C8">
        <w:rPr>
          <w:rFonts w:ascii="Arial" w:hAnsi="Arial" w:cs="Arial"/>
          <w:bCs/>
          <w:sz w:val="26"/>
          <w:szCs w:val="26"/>
        </w:rPr>
        <w:t xml:space="preserve"> dentro del proceso de Doris Titimbo y otros el Tribunal </w:t>
      </w:r>
      <w:r w:rsidR="00E516C8" w:rsidRPr="00E516C8">
        <w:rPr>
          <w:rFonts w:ascii="Arial" w:hAnsi="Arial" w:cs="Arial"/>
          <w:bCs/>
          <w:i/>
          <w:sz w:val="26"/>
          <w:szCs w:val="26"/>
        </w:rPr>
        <w:t>a-quo</w:t>
      </w:r>
      <w:r w:rsidR="00E516C8">
        <w:rPr>
          <w:rFonts w:ascii="Arial" w:hAnsi="Arial" w:cs="Arial"/>
          <w:bCs/>
          <w:sz w:val="26"/>
          <w:szCs w:val="26"/>
        </w:rPr>
        <w:t xml:space="preserve"> omitió correr traslado a las partes para alegar de conclusión </w:t>
      </w:r>
      <w:r w:rsidR="00E516C8" w:rsidRPr="00E516C8">
        <w:rPr>
          <w:rFonts w:ascii="Arial" w:hAnsi="Arial" w:cs="Arial"/>
          <w:bCs/>
          <w:sz w:val="22"/>
          <w:szCs w:val="22"/>
        </w:rPr>
        <w:t>(f. 348 c. ppl.)</w:t>
      </w:r>
      <w:r w:rsidR="00E516C8">
        <w:rPr>
          <w:rFonts w:ascii="Arial" w:hAnsi="Arial" w:cs="Arial"/>
          <w:bCs/>
          <w:sz w:val="26"/>
          <w:szCs w:val="26"/>
        </w:rPr>
        <w:t xml:space="preserve">. Al observar el expediente se encuentra que esta situación efectivamente aconteció pues cuando se decretó la acumulación de este expediente al radicado con el número 7810 mediante auto de 19 de septiembre de 2001 </w:t>
      </w:r>
      <w:r w:rsidR="00E516C8" w:rsidRPr="00E516C8">
        <w:rPr>
          <w:rFonts w:ascii="Arial" w:hAnsi="Arial" w:cs="Arial"/>
          <w:bCs/>
          <w:sz w:val="22"/>
          <w:szCs w:val="22"/>
        </w:rPr>
        <w:t>(f. 353 c. 1 exp. 7812)</w:t>
      </w:r>
      <w:r w:rsidR="00E516C8">
        <w:rPr>
          <w:rFonts w:ascii="Arial" w:hAnsi="Arial" w:cs="Arial"/>
          <w:bCs/>
          <w:sz w:val="26"/>
          <w:szCs w:val="26"/>
        </w:rPr>
        <w:t xml:space="preserve">, el proceso de Doris Titimbo se encontraba en etapa probatoria, </w:t>
      </w:r>
      <w:r>
        <w:rPr>
          <w:rFonts w:ascii="Arial" w:hAnsi="Arial" w:cs="Arial"/>
          <w:bCs/>
          <w:sz w:val="26"/>
          <w:szCs w:val="26"/>
        </w:rPr>
        <w:t xml:space="preserve">la cual terminó sin que se surtiera el mencionado traslado. </w:t>
      </w:r>
    </w:p>
    <w:p w:rsidR="00E516C8" w:rsidRDefault="00E516C8" w:rsidP="00161110">
      <w:pPr>
        <w:widowControl w:val="0"/>
        <w:autoSpaceDE w:val="0"/>
        <w:autoSpaceDN w:val="0"/>
        <w:adjustRightInd w:val="0"/>
        <w:spacing w:line="360" w:lineRule="auto"/>
        <w:jc w:val="both"/>
        <w:rPr>
          <w:rFonts w:ascii="Arial" w:hAnsi="Arial" w:cs="Arial"/>
          <w:bCs/>
          <w:sz w:val="26"/>
          <w:szCs w:val="26"/>
        </w:rPr>
      </w:pPr>
    </w:p>
    <w:p w:rsidR="00E85FDF" w:rsidRPr="00E85FDF" w:rsidRDefault="00E85FDF" w:rsidP="00161110">
      <w:pPr>
        <w:pStyle w:val="Textoindependiente"/>
        <w:rPr>
          <w:i/>
          <w:iCs/>
          <w:sz w:val="26"/>
          <w:szCs w:val="26"/>
        </w:rPr>
      </w:pPr>
      <w:r>
        <w:rPr>
          <w:bCs/>
          <w:sz w:val="26"/>
          <w:szCs w:val="26"/>
        </w:rPr>
        <w:t xml:space="preserve">12. </w:t>
      </w:r>
      <w:r w:rsidR="0099230E">
        <w:rPr>
          <w:bCs/>
          <w:sz w:val="26"/>
          <w:szCs w:val="26"/>
        </w:rPr>
        <w:t xml:space="preserve">De acuerdo con lo previsto en </w:t>
      </w:r>
      <w:r w:rsidR="0099230E" w:rsidRPr="0099230E">
        <w:rPr>
          <w:sz w:val="26"/>
          <w:szCs w:val="26"/>
        </w:rPr>
        <w:t>numeral 6 del artículo 140 del C.P.C.,</w:t>
      </w:r>
      <w:r w:rsidR="0099230E" w:rsidRPr="0099230E">
        <w:rPr>
          <w:bCs/>
          <w:sz w:val="26"/>
          <w:szCs w:val="26"/>
        </w:rPr>
        <w:t xml:space="preserve"> </w:t>
      </w:r>
      <w:r w:rsidR="0099230E">
        <w:rPr>
          <w:bCs/>
          <w:sz w:val="26"/>
          <w:szCs w:val="26"/>
        </w:rPr>
        <w:t xml:space="preserve">la omisión del término para alegar de conclusión es una causal de nulidad procesal. Sin embargo, </w:t>
      </w:r>
      <w:r w:rsidR="0099230E">
        <w:rPr>
          <w:sz w:val="26"/>
          <w:szCs w:val="26"/>
        </w:rPr>
        <w:t xml:space="preserve">el artículo 144 </w:t>
      </w:r>
      <w:r w:rsidR="0099230E" w:rsidRPr="008E4CD7">
        <w:rPr>
          <w:i/>
          <w:sz w:val="26"/>
          <w:szCs w:val="26"/>
        </w:rPr>
        <w:t>ibídem</w:t>
      </w:r>
      <w:r w:rsidR="0099230E">
        <w:rPr>
          <w:sz w:val="26"/>
          <w:szCs w:val="26"/>
        </w:rPr>
        <w:t xml:space="preserve"> señala que esta nulidad </w:t>
      </w:r>
      <w:r>
        <w:rPr>
          <w:sz w:val="26"/>
          <w:szCs w:val="26"/>
        </w:rPr>
        <w:t xml:space="preserve">es de aquellas que puede subsanarse, lo cual ocurre cuando la parte que </w:t>
      </w:r>
      <w:r w:rsidR="0099230E">
        <w:rPr>
          <w:sz w:val="26"/>
          <w:szCs w:val="26"/>
        </w:rPr>
        <w:t>podía alegarla no lo hizo oportunamente</w:t>
      </w:r>
      <w:r>
        <w:rPr>
          <w:sz w:val="26"/>
          <w:szCs w:val="26"/>
        </w:rPr>
        <w:t xml:space="preserve">, </w:t>
      </w:r>
      <w:r w:rsidRPr="00E85FDF">
        <w:rPr>
          <w:sz w:val="26"/>
          <w:szCs w:val="26"/>
        </w:rPr>
        <w:t xml:space="preserve">asunto que guarda coherencia con lo dispuesto en el inciso 6 del artículo 143 C.P.C., que impide alegar cualquiera de dichas nulidades saneables </w:t>
      </w:r>
      <w:r w:rsidRPr="00E85FDF">
        <w:rPr>
          <w:i/>
          <w:iCs/>
          <w:sz w:val="26"/>
          <w:szCs w:val="26"/>
        </w:rPr>
        <w:t>“[a] quien haya actuado en el proceso después de ocurrida la respectiva causal sin proponerla”.</w:t>
      </w:r>
    </w:p>
    <w:p w:rsidR="00E85FDF" w:rsidRPr="00E85FDF" w:rsidRDefault="00E85FDF" w:rsidP="00161110">
      <w:pPr>
        <w:pStyle w:val="Textoindependiente"/>
        <w:rPr>
          <w:i/>
          <w:iCs/>
          <w:sz w:val="26"/>
          <w:szCs w:val="26"/>
        </w:rPr>
      </w:pPr>
    </w:p>
    <w:p w:rsidR="00E85FDF" w:rsidRPr="00E85FDF" w:rsidRDefault="00E85FDF" w:rsidP="00161110">
      <w:pPr>
        <w:spacing w:line="360" w:lineRule="auto"/>
        <w:ind w:right="47"/>
        <w:jc w:val="both"/>
        <w:rPr>
          <w:rFonts w:ascii="Arial" w:hAnsi="Arial" w:cs="Arial"/>
          <w:sz w:val="26"/>
          <w:szCs w:val="26"/>
        </w:rPr>
      </w:pPr>
      <w:r>
        <w:rPr>
          <w:rFonts w:ascii="Arial" w:hAnsi="Arial" w:cs="Arial"/>
          <w:sz w:val="26"/>
          <w:szCs w:val="26"/>
        </w:rPr>
        <w:t xml:space="preserve">13. </w:t>
      </w:r>
      <w:r w:rsidRPr="00E85FDF">
        <w:rPr>
          <w:rFonts w:ascii="Arial" w:hAnsi="Arial" w:cs="Arial"/>
          <w:sz w:val="26"/>
          <w:szCs w:val="26"/>
        </w:rPr>
        <w:t>De ello se desprende</w:t>
      </w:r>
      <w:r>
        <w:rPr>
          <w:rFonts w:ascii="Arial" w:hAnsi="Arial" w:cs="Arial"/>
          <w:sz w:val="26"/>
          <w:szCs w:val="26"/>
        </w:rPr>
        <w:t xml:space="preserve"> </w:t>
      </w:r>
      <w:r w:rsidRPr="00E85FDF">
        <w:rPr>
          <w:rFonts w:ascii="Arial" w:hAnsi="Arial" w:cs="Arial"/>
          <w:sz w:val="26"/>
          <w:szCs w:val="26"/>
        </w:rPr>
        <w:t xml:space="preserve">que la posibilidad de alegar las causales de nulidad susceptibles de saneamiento </w:t>
      </w:r>
      <w:r>
        <w:rPr>
          <w:rFonts w:ascii="Arial" w:hAnsi="Arial" w:cs="Arial"/>
          <w:sz w:val="26"/>
          <w:szCs w:val="26"/>
        </w:rPr>
        <w:t>–</w:t>
      </w:r>
      <w:r w:rsidRPr="00E85FDF">
        <w:rPr>
          <w:rFonts w:ascii="Arial" w:hAnsi="Arial" w:cs="Arial"/>
          <w:sz w:val="26"/>
          <w:szCs w:val="26"/>
        </w:rPr>
        <w:t>al igual que sucede con las demás irregularidades que se configuren dentro de un proceso, distintas de las causales legales de nulidad procesal</w:t>
      </w:r>
      <w:r>
        <w:rPr>
          <w:rFonts w:ascii="Arial" w:hAnsi="Arial" w:cs="Arial"/>
          <w:sz w:val="26"/>
          <w:szCs w:val="26"/>
        </w:rPr>
        <w:t>–</w:t>
      </w:r>
      <w:r w:rsidRPr="00E85FDF">
        <w:rPr>
          <w:rFonts w:ascii="Arial" w:hAnsi="Arial" w:cs="Arial"/>
          <w:sz w:val="26"/>
          <w:szCs w:val="26"/>
        </w:rPr>
        <w:t xml:space="preserve">, es una posibilidad que se encuentra sometida a precisas y determinadas etapas procesales cuyo vencimiento determina su preclusión, a lo cual debe agregarse que dicho saneamiento supone la convalidación de la actuación, convalidación que </w:t>
      </w:r>
      <w:r w:rsidRPr="00E85FDF">
        <w:rPr>
          <w:rFonts w:ascii="Arial" w:hAnsi="Arial" w:cs="Arial"/>
          <w:sz w:val="26"/>
          <w:szCs w:val="26"/>
        </w:rPr>
        <w:lastRenderedPageBreak/>
        <w:t>puede darse bien por manifestación expresa del consentimiento de la parte afectada o bien por consentimiento tácito, como el que corresponde a la realización de actuaciones posteriores sin alegación de la nulidad correspondiente.</w:t>
      </w:r>
    </w:p>
    <w:p w:rsidR="0099230E" w:rsidRDefault="0099230E" w:rsidP="00161110">
      <w:pPr>
        <w:widowControl w:val="0"/>
        <w:autoSpaceDE w:val="0"/>
        <w:autoSpaceDN w:val="0"/>
        <w:adjustRightInd w:val="0"/>
        <w:spacing w:line="360" w:lineRule="auto"/>
        <w:jc w:val="both"/>
        <w:rPr>
          <w:rFonts w:ascii="Arial" w:hAnsi="Arial" w:cs="Arial"/>
          <w:bCs/>
          <w:sz w:val="26"/>
          <w:szCs w:val="26"/>
        </w:rPr>
      </w:pPr>
    </w:p>
    <w:p w:rsidR="009C1082" w:rsidRDefault="007E19CD"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 xml:space="preserve">14. </w:t>
      </w:r>
      <w:r w:rsidR="00E85FDF" w:rsidRPr="007E19CD">
        <w:rPr>
          <w:rFonts w:ascii="Arial" w:hAnsi="Arial" w:cs="Arial"/>
          <w:bCs/>
          <w:sz w:val="26"/>
          <w:szCs w:val="26"/>
        </w:rPr>
        <w:t xml:space="preserve">En este caso, </w:t>
      </w:r>
      <w:r>
        <w:rPr>
          <w:rFonts w:ascii="Arial" w:hAnsi="Arial" w:cs="Arial"/>
          <w:bCs/>
          <w:sz w:val="26"/>
          <w:szCs w:val="26"/>
        </w:rPr>
        <w:t xml:space="preserve">se tiene que las partes –demandante y demandada– actuaron dentro del proceso </w:t>
      </w:r>
      <w:r w:rsidR="009C1082">
        <w:rPr>
          <w:rFonts w:ascii="Arial" w:hAnsi="Arial" w:cs="Arial"/>
          <w:bCs/>
          <w:sz w:val="26"/>
          <w:szCs w:val="26"/>
        </w:rPr>
        <w:t>sin alegar la nulidad generada por la omisión de la oportunidad prevista para alegar de conclusión en primera instancia.  En efecto, los actores presentaron alegatos de conclusión en segunda instancia, en tanto que la Federación Nacional de Cafeteros interpuso y sustentó recurso de apelación. En ninguna de estas oportunidades las partes propusieron la respectiva solicitud de nulidad, por lo que debe entenderse que la misma ha quedado saneada por su silencio.</w:t>
      </w:r>
    </w:p>
    <w:p w:rsidR="009C1082" w:rsidRDefault="009C1082" w:rsidP="00161110">
      <w:pPr>
        <w:widowControl w:val="0"/>
        <w:autoSpaceDE w:val="0"/>
        <w:autoSpaceDN w:val="0"/>
        <w:adjustRightInd w:val="0"/>
        <w:spacing w:line="360" w:lineRule="auto"/>
        <w:jc w:val="both"/>
        <w:rPr>
          <w:rFonts w:ascii="Arial" w:hAnsi="Arial" w:cs="Arial"/>
          <w:bCs/>
          <w:sz w:val="26"/>
          <w:szCs w:val="26"/>
        </w:rPr>
      </w:pPr>
    </w:p>
    <w:p w:rsidR="008F2F3B" w:rsidRPr="007477FD" w:rsidRDefault="000F4DAB" w:rsidP="00161110">
      <w:pPr>
        <w:widowControl w:val="0"/>
        <w:numPr>
          <w:ilvl w:val="0"/>
          <w:numId w:val="20"/>
        </w:numPr>
        <w:autoSpaceDE w:val="0"/>
        <w:autoSpaceDN w:val="0"/>
        <w:adjustRightInd w:val="0"/>
        <w:spacing w:line="360" w:lineRule="auto"/>
        <w:ind w:left="567" w:hanging="567"/>
        <w:jc w:val="both"/>
        <w:rPr>
          <w:rFonts w:ascii="Arial" w:hAnsi="Arial" w:cs="Arial"/>
          <w:b/>
          <w:bCs/>
          <w:sz w:val="26"/>
          <w:szCs w:val="26"/>
        </w:rPr>
      </w:pPr>
      <w:r w:rsidRPr="007477FD">
        <w:rPr>
          <w:rFonts w:ascii="Arial" w:hAnsi="Arial" w:cs="Arial"/>
          <w:b/>
          <w:bCs/>
          <w:sz w:val="26"/>
          <w:szCs w:val="26"/>
          <w:lang w:val="es-ES_tradnl"/>
        </w:rPr>
        <w:t>Hechos probados</w:t>
      </w:r>
    </w:p>
    <w:p w:rsidR="00ED3A6C" w:rsidRDefault="00ED3A6C" w:rsidP="00161110">
      <w:pPr>
        <w:pStyle w:val="Prrafodelista"/>
        <w:spacing w:line="360" w:lineRule="auto"/>
        <w:ind w:left="0"/>
        <w:jc w:val="both"/>
        <w:rPr>
          <w:rFonts w:ascii="Arial" w:hAnsi="Arial" w:cs="Arial"/>
          <w:bCs/>
          <w:sz w:val="26"/>
          <w:szCs w:val="26"/>
        </w:rPr>
      </w:pPr>
    </w:p>
    <w:p w:rsidR="00375B7E" w:rsidRDefault="00167B38" w:rsidP="00161110">
      <w:pPr>
        <w:pStyle w:val="Prrafodelista"/>
        <w:spacing w:line="360" w:lineRule="auto"/>
        <w:ind w:left="0"/>
        <w:jc w:val="both"/>
        <w:rPr>
          <w:rFonts w:ascii="Arial" w:hAnsi="Arial" w:cs="Arial"/>
          <w:bCs/>
          <w:sz w:val="26"/>
          <w:szCs w:val="26"/>
        </w:rPr>
      </w:pPr>
      <w:r>
        <w:rPr>
          <w:rFonts w:ascii="Arial" w:hAnsi="Arial" w:cs="Arial"/>
          <w:bCs/>
          <w:sz w:val="26"/>
          <w:szCs w:val="26"/>
        </w:rPr>
        <w:t>1</w:t>
      </w:r>
      <w:r w:rsidR="009C1082">
        <w:rPr>
          <w:rFonts w:ascii="Arial" w:hAnsi="Arial" w:cs="Arial"/>
          <w:bCs/>
          <w:sz w:val="26"/>
          <w:szCs w:val="26"/>
        </w:rPr>
        <w:t>5</w:t>
      </w:r>
      <w:r>
        <w:rPr>
          <w:rFonts w:ascii="Arial" w:hAnsi="Arial" w:cs="Arial"/>
          <w:bCs/>
          <w:sz w:val="26"/>
          <w:szCs w:val="26"/>
        </w:rPr>
        <w:t xml:space="preserve">. </w:t>
      </w:r>
      <w:r w:rsidR="00375B7E">
        <w:rPr>
          <w:rFonts w:ascii="Arial" w:hAnsi="Arial" w:cs="Arial"/>
          <w:bCs/>
          <w:sz w:val="26"/>
          <w:szCs w:val="26"/>
        </w:rPr>
        <w:t>De conformidad con las pruebas válida y oportunamente allegadas</w:t>
      </w:r>
      <w:r>
        <w:rPr>
          <w:rFonts w:ascii="Arial" w:hAnsi="Arial" w:cs="Arial"/>
          <w:bCs/>
          <w:sz w:val="26"/>
          <w:szCs w:val="26"/>
        </w:rPr>
        <w:t xml:space="preserve"> por las partes y las que fueron decretadas por el Tribunal </w:t>
      </w:r>
      <w:r w:rsidRPr="00167B38">
        <w:rPr>
          <w:rFonts w:ascii="Arial" w:hAnsi="Arial" w:cs="Arial"/>
          <w:bCs/>
          <w:i/>
          <w:sz w:val="26"/>
          <w:szCs w:val="26"/>
        </w:rPr>
        <w:t>a-quo</w:t>
      </w:r>
      <w:r>
        <w:rPr>
          <w:rFonts w:ascii="Arial" w:hAnsi="Arial" w:cs="Arial"/>
          <w:bCs/>
          <w:sz w:val="26"/>
          <w:szCs w:val="26"/>
        </w:rPr>
        <w:t xml:space="preserve">, las cuales consisten en varios testimonios y en los documentos trasladados de las diligencias previas adelantadas por la Fiscalía General de la Nación, </w:t>
      </w:r>
      <w:r w:rsidR="00375B7E">
        <w:rPr>
          <w:rFonts w:ascii="Arial" w:hAnsi="Arial" w:cs="Arial"/>
          <w:bCs/>
          <w:sz w:val="26"/>
          <w:szCs w:val="26"/>
        </w:rPr>
        <w:t xml:space="preserve">se tienen probados los siguientes hechos relevantes: </w:t>
      </w:r>
    </w:p>
    <w:p w:rsidR="00375B7E" w:rsidRDefault="00375B7E" w:rsidP="00161110">
      <w:pPr>
        <w:pStyle w:val="Prrafodelista"/>
        <w:spacing w:line="360" w:lineRule="auto"/>
        <w:ind w:left="0"/>
        <w:jc w:val="both"/>
        <w:rPr>
          <w:rFonts w:ascii="Arial" w:hAnsi="Arial" w:cs="Arial"/>
          <w:bCs/>
          <w:sz w:val="26"/>
          <w:szCs w:val="26"/>
        </w:rPr>
      </w:pPr>
    </w:p>
    <w:p w:rsidR="00AD43B8" w:rsidRDefault="00167B38" w:rsidP="00161110">
      <w:pPr>
        <w:pStyle w:val="Prrafodelista"/>
        <w:spacing w:line="360" w:lineRule="auto"/>
        <w:ind w:left="0"/>
        <w:jc w:val="both"/>
        <w:rPr>
          <w:rFonts w:ascii="Arial" w:hAnsi="Arial" w:cs="Arial"/>
          <w:bCs/>
          <w:sz w:val="26"/>
          <w:szCs w:val="26"/>
        </w:rPr>
      </w:pPr>
      <w:r>
        <w:rPr>
          <w:rFonts w:ascii="Arial" w:hAnsi="Arial" w:cs="Arial"/>
          <w:bCs/>
          <w:sz w:val="26"/>
          <w:szCs w:val="26"/>
        </w:rPr>
        <w:t>1</w:t>
      </w:r>
      <w:r w:rsidR="009C1082">
        <w:rPr>
          <w:rFonts w:ascii="Arial" w:hAnsi="Arial" w:cs="Arial"/>
          <w:bCs/>
          <w:sz w:val="26"/>
          <w:szCs w:val="26"/>
        </w:rPr>
        <w:t>5</w:t>
      </w:r>
      <w:r>
        <w:rPr>
          <w:rFonts w:ascii="Arial" w:hAnsi="Arial" w:cs="Arial"/>
          <w:bCs/>
          <w:sz w:val="26"/>
          <w:szCs w:val="26"/>
        </w:rPr>
        <w:t xml:space="preserve">.1. </w:t>
      </w:r>
      <w:r w:rsidR="00AD43B8">
        <w:rPr>
          <w:rFonts w:ascii="Arial" w:hAnsi="Arial" w:cs="Arial"/>
          <w:bCs/>
          <w:sz w:val="26"/>
          <w:szCs w:val="26"/>
        </w:rPr>
        <w:t xml:space="preserve">El 14 de agosto de 1991 la gobernación del departamento del Huila y el Comité Departamental de Cafeteros del Huila </w:t>
      </w:r>
      <w:r w:rsidR="00A409A2">
        <w:rPr>
          <w:rFonts w:ascii="Arial" w:hAnsi="Arial" w:cs="Arial"/>
          <w:bCs/>
          <w:sz w:val="26"/>
          <w:szCs w:val="26"/>
        </w:rPr>
        <w:t xml:space="preserve">celebraron un convenio con el objeto de </w:t>
      </w:r>
      <w:r w:rsidR="00A409A2" w:rsidRPr="00065362">
        <w:rPr>
          <w:rFonts w:ascii="Arial" w:hAnsi="Arial" w:cs="Arial"/>
          <w:bCs/>
          <w:i/>
          <w:sz w:val="26"/>
          <w:szCs w:val="26"/>
        </w:rPr>
        <w:t>“ejecutar la construcción del puente La Guinea sobre el río La Plata en la vía a San Vicente, en el municipio de La Plata”</w:t>
      </w:r>
      <w:r w:rsidR="00A409A2">
        <w:rPr>
          <w:rFonts w:ascii="Arial" w:hAnsi="Arial" w:cs="Arial"/>
          <w:bCs/>
          <w:sz w:val="26"/>
          <w:szCs w:val="26"/>
        </w:rPr>
        <w:t xml:space="preserve">. El valor de la obra se fijó en cuarenta y dos </w:t>
      </w:r>
      <w:r w:rsidR="00065362">
        <w:rPr>
          <w:rFonts w:ascii="Arial" w:hAnsi="Arial" w:cs="Arial"/>
          <w:bCs/>
          <w:sz w:val="26"/>
          <w:szCs w:val="26"/>
        </w:rPr>
        <w:t xml:space="preserve">millones de pesos </w:t>
      </w:r>
      <w:r w:rsidR="00065362" w:rsidRPr="00065362">
        <w:rPr>
          <w:rFonts w:ascii="Arial" w:hAnsi="Arial" w:cs="Arial"/>
          <w:bCs/>
          <w:spacing w:val="-20"/>
          <w:sz w:val="26"/>
          <w:szCs w:val="26"/>
        </w:rPr>
        <w:t>($42 000 000)</w:t>
      </w:r>
      <w:r w:rsidR="00065362">
        <w:rPr>
          <w:rFonts w:ascii="Arial" w:hAnsi="Arial" w:cs="Arial"/>
          <w:bCs/>
          <w:sz w:val="26"/>
          <w:szCs w:val="26"/>
        </w:rPr>
        <w:t xml:space="preserve">, de los cuales cuarenta </w:t>
      </w:r>
      <w:r w:rsidR="00065362" w:rsidRPr="00065362">
        <w:rPr>
          <w:rFonts w:ascii="Arial" w:hAnsi="Arial" w:cs="Arial"/>
          <w:bCs/>
          <w:spacing w:val="-20"/>
          <w:sz w:val="26"/>
          <w:szCs w:val="26"/>
        </w:rPr>
        <w:t>($40 000 000</w:t>
      </w:r>
      <w:r w:rsidR="00065362">
        <w:rPr>
          <w:rFonts w:ascii="Arial" w:hAnsi="Arial" w:cs="Arial"/>
          <w:bCs/>
          <w:sz w:val="26"/>
          <w:szCs w:val="26"/>
        </w:rPr>
        <w:t xml:space="preserve">) </w:t>
      </w:r>
      <w:r w:rsidR="00362223">
        <w:rPr>
          <w:rFonts w:ascii="Arial" w:hAnsi="Arial" w:cs="Arial"/>
          <w:bCs/>
          <w:sz w:val="26"/>
          <w:szCs w:val="26"/>
        </w:rPr>
        <w:t>fueron</w:t>
      </w:r>
      <w:r w:rsidR="00065362">
        <w:rPr>
          <w:rFonts w:ascii="Arial" w:hAnsi="Arial" w:cs="Arial"/>
          <w:bCs/>
          <w:sz w:val="26"/>
          <w:szCs w:val="26"/>
        </w:rPr>
        <w:t xml:space="preserve"> aportados por el departamento y los dos millones </w:t>
      </w:r>
      <w:r w:rsidR="00065362" w:rsidRPr="00065362">
        <w:rPr>
          <w:rFonts w:ascii="Arial" w:hAnsi="Arial" w:cs="Arial"/>
          <w:bCs/>
          <w:spacing w:val="-20"/>
          <w:sz w:val="26"/>
          <w:szCs w:val="26"/>
        </w:rPr>
        <w:t>($2 000 000</w:t>
      </w:r>
      <w:r w:rsidR="00065362">
        <w:rPr>
          <w:rFonts w:ascii="Arial" w:hAnsi="Arial" w:cs="Arial"/>
          <w:bCs/>
          <w:sz w:val="26"/>
          <w:szCs w:val="26"/>
        </w:rPr>
        <w:t xml:space="preserve">) restantes por el Comité de Cafeteros, entidad que además </w:t>
      </w:r>
      <w:r w:rsidR="00362223">
        <w:rPr>
          <w:rFonts w:ascii="Arial" w:hAnsi="Arial" w:cs="Arial"/>
          <w:bCs/>
          <w:sz w:val="26"/>
          <w:szCs w:val="26"/>
        </w:rPr>
        <w:t>tuvo</w:t>
      </w:r>
      <w:r w:rsidR="00065362">
        <w:rPr>
          <w:rFonts w:ascii="Arial" w:hAnsi="Arial" w:cs="Arial"/>
          <w:bCs/>
          <w:sz w:val="26"/>
          <w:szCs w:val="26"/>
        </w:rPr>
        <w:t xml:space="preserve"> a su cargo la coordinación y construcción del puente </w:t>
      </w:r>
      <w:r w:rsidR="00065362" w:rsidRPr="00065362">
        <w:rPr>
          <w:rFonts w:ascii="Arial" w:hAnsi="Arial" w:cs="Arial"/>
          <w:bCs/>
          <w:sz w:val="22"/>
          <w:szCs w:val="22"/>
        </w:rPr>
        <w:t>(copia auténtica del convenio interinstitucional para la construcción del puente La Guinea vía a San Vicente-municipio de La Plata –f. 98 c. 1 exp. 7810–).</w:t>
      </w:r>
      <w:r w:rsidR="00065362">
        <w:rPr>
          <w:rFonts w:ascii="Arial" w:hAnsi="Arial" w:cs="Arial"/>
          <w:bCs/>
          <w:sz w:val="26"/>
          <w:szCs w:val="26"/>
        </w:rPr>
        <w:t xml:space="preserve">  </w:t>
      </w:r>
    </w:p>
    <w:p w:rsidR="00AD43B8" w:rsidRDefault="00AD43B8" w:rsidP="00161110">
      <w:pPr>
        <w:pStyle w:val="Prrafodelista"/>
        <w:spacing w:line="360" w:lineRule="auto"/>
        <w:ind w:left="0"/>
        <w:jc w:val="both"/>
        <w:rPr>
          <w:rFonts w:ascii="Arial" w:hAnsi="Arial" w:cs="Arial"/>
          <w:bCs/>
          <w:sz w:val="26"/>
          <w:szCs w:val="26"/>
        </w:rPr>
      </w:pPr>
    </w:p>
    <w:p w:rsidR="00362223" w:rsidRDefault="00167B38" w:rsidP="00161110">
      <w:pPr>
        <w:pStyle w:val="Prrafodelista"/>
        <w:spacing w:line="360" w:lineRule="auto"/>
        <w:ind w:left="0"/>
        <w:jc w:val="both"/>
        <w:rPr>
          <w:rFonts w:ascii="Arial" w:hAnsi="Arial" w:cs="Arial"/>
          <w:bCs/>
          <w:sz w:val="26"/>
          <w:szCs w:val="26"/>
        </w:rPr>
      </w:pPr>
      <w:r>
        <w:rPr>
          <w:rFonts w:ascii="Arial" w:hAnsi="Arial" w:cs="Arial"/>
          <w:bCs/>
          <w:sz w:val="26"/>
          <w:szCs w:val="26"/>
        </w:rPr>
        <w:lastRenderedPageBreak/>
        <w:t>1</w:t>
      </w:r>
      <w:r w:rsidR="009C1082">
        <w:rPr>
          <w:rFonts w:ascii="Arial" w:hAnsi="Arial" w:cs="Arial"/>
          <w:bCs/>
          <w:sz w:val="26"/>
          <w:szCs w:val="26"/>
        </w:rPr>
        <w:t>5</w:t>
      </w:r>
      <w:r>
        <w:rPr>
          <w:rFonts w:ascii="Arial" w:hAnsi="Arial" w:cs="Arial"/>
          <w:bCs/>
          <w:sz w:val="26"/>
          <w:szCs w:val="26"/>
        </w:rPr>
        <w:t xml:space="preserve">.2. </w:t>
      </w:r>
      <w:r w:rsidR="00362223">
        <w:rPr>
          <w:rFonts w:ascii="Arial" w:hAnsi="Arial" w:cs="Arial"/>
          <w:bCs/>
          <w:sz w:val="26"/>
          <w:szCs w:val="26"/>
        </w:rPr>
        <w:t xml:space="preserve">El </w:t>
      </w:r>
      <w:r w:rsidR="00087CEA">
        <w:rPr>
          <w:rFonts w:ascii="Arial" w:hAnsi="Arial" w:cs="Arial"/>
          <w:bCs/>
          <w:sz w:val="26"/>
          <w:szCs w:val="26"/>
        </w:rPr>
        <w:t>26 de junio de 1992 el municipio de La Plata</w:t>
      </w:r>
      <w:r w:rsidR="00046196">
        <w:rPr>
          <w:rFonts w:ascii="Arial" w:hAnsi="Arial" w:cs="Arial"/>
          <w:bCs/>
          <w:sz w:val="26"/>
          <w:szCs w:val="26"/>
        </w:rPr>
        <w:t>, la comunidad</w:t>
      </w:r>
      <w:r w:rsidR="00087CEA">
        <w:rPr>
          <w:rFonts w:ascii="Arial" w:hAnsi="Arial" w:cs="Arial"/>
          <w:bCs/>
          <w:sz w:val="26"/>
          <w:szCs w:val="26"/>
        </w:rPr>
        <w:t xml:space="preserve"> y el Comité Departamental de Cafeteros del Huila celebraron un convenio para la construcción de un puente provisional en consideración a </w:t>
      </w:r>
      <w:r w:rsidR="00087CEA" w:rsidRPr="00087CEA">
        <w:rPr>
          <w:rFonts w:ascii="Arial" w:hAnsi="Arial" w:cs="Arial"/>
          <w:bCs/>
          <w:i/>
          <w:sz w:val="26"/>
          <w:szCs w:val="26"/>
        </w:rPr>
        <w:t>“1) que el Comité Departamental de Cafeteros del Huila comenza</w:t>
      </w:r>
      <w:r w:rsidR="003A5D65">
        <w:rPr>
          <w:rFonts w:ascii="Arial" w:hAnsi="Arial" w:cs="Arial"/>
          <w:bCs/>
          <w:i/>
          <w:sz w:val="26"/>
          <w:szCs w:val="26"/>
        </w:rPr>
        <w:t>[</w:t>
      </w:r>
      <w:r w:rsidR="00087CEA" w:rsidRPr="00087CEA">
        <w:rPr>
          <w:rFonts w:ascii="Arial" w:hAnsi="Arial" w:cs="Arial"/>
          <w:bCs/>
          <w:i/>
          <w:sz w:val="26"/>
          <w:szCs w:val="26"/>
        </w:rPr>
        <w:t>ría</w:t>
      </w:r>
      <w:r w:rsidR="003A5D65">
        <w:rPr>
          <w:rFonts w:ascii="Arial" w:hAnsi="Arial" w:cs="Arial"/>
          <w:bCs/>
          <w:i/>
          <w:sz w:val="26"/>
          <w:szCs w:val="26"/>
        </w:rPr>
        <w:t>]</w:t>
      </w:r>
      <w:r w:rsidR="00087CEA" w:rsidRPr="00087CEA">
        <w:rPr>
          <w:rFonts w:ascii="Arial" w:hAnsi="Arial" w:cs="Arial"/>
          <w:bCs/>
          <w:i/>
          <w:sz w:val="26"/>
          <w:szCs w:val="26"/>
        </w:rPr>
        <w:t xml:space="preserve"> a demoler </w:t>
      </w:r>
      <w:r w:rsidR="000C3E62">
        <w:rPr>
          <w:rFonts w:ascii="Arial" w:hAnsi="Arial" w:cs="Arial"/>
          <w:bCs/>
          <w:i/>
          <w:sz w:val="26"/>
          <w:szCs w:val="26"/>
        </w:rPr>
        <w:t xml:space="preserve">la </w:t>
      </w:r>
      <w:r w:rsidR="003A5D65">
        <w:rPr>
          <w:rFonts w:ascii="Arial" w:hAnsi="Arial" w:cs="Arial"/>
          <w:bCs/>
          <w:i/>
          <w:sz w:val="26"/>
          <w:szCs w:val="26"/>
        </w:rPr>
        <w:t xml:space="preserve">obra </w:t>
      </w:r>
      <w:r w:rsidR="00087CEA" w:rsidRPr="00087CEA">
        <w:rPr>
          <w:rFonts w:ascii="Arial" w:hAnsi="Arial" w:cs="Arial"/>
          <w:bCs/>
          <w:i/>
          <w:sz w:val="26"/>
          <w:szCs w:val="26"/>
        </w:rPr>
        <w:t xml:space="preserve">falsa del puente sobre el río La Plata en el sitio La Guinea; 2) que todas las veredas que conforman la inspección San Vicente de La Plata se perjudicar[í]an con la demolición antes anotada, ya que ese puente </w:t>
      </w:r>
      <w:r w:rsidR="00087CEA" w:rsidRPr="00087CEA">
        <w:rPr>
          <w:rFonts w:ascii="Arial" w:hAnsi="Arial" w:cs="Arial"/>
          <w:bCs/>
          <w:sz w:val="26"/>
          <w:szCs w:val="26"/>
        </w:rPr>
        <w:t>[era]</w:t>
      </w:r>
      <w:r w:rsidR="00087CEA" w:rsidRPr="00087CEA">
        <w:rPr>
          <w:rFonts w:ascii="Arial" w:hAnsi="Arial" w:cs="Arial"/>
          <w:bCs/>
          <w:i/>
          <w:sz w:val="26"/>
          <w:szCs w:val="26"/>
        </w:rPr>
        <w:t xml:space="preserve"> la única vía de acceso a todas ellas (…)”</w:t>
      </w:r>
      <w:r w:rsidR="00087CEA">
        <w:rPr>
          <w:rFonts w:ascii="Arial" w:hAnsi="Arial" w:cs="Arial"/>
          <w:bCs/>
          <w:sz w:val="26"/>
          <w:szCs w:val="26"/>
        </w:rPr>
        <w:t>. El convenio estaba regido por las siguientes cláusulas</w:t>
      </w:r>
      <w:r w:rsidR="003A5D65">
        <w:rPr>
          <w:rFonts w:ascii="Arial" w:hAnsi="Arial" w:cs="Arial"/>
          <w:bCs/>
          <w:sz w:val="26"/>
          <w:szCs w:val="26"/>
        </w:rPr>
        <w:t xml:space="preserve"> </w:t>
      </w:r>
      <w:r w:rsidR="003A5D65" w:rsidRPr="003A5D65">
        <w:rPr>
          <w:rFonts w:ascii="Arial" w:hAnsi="Arial" w:cs="Arial"/>
          <w:bCs/>
          <w:sz w:val="22"/>
          <w:szCs w:val="22"/>
        </w:rPr>
        <w:t>(copia auténtica del convenio de cofinanciación de un puente peatonal provisional celebrado entre el municipio de La Plata Huila, la comunidad y el Comité Departamental de Cefeteros –f. 112-114 c. 1 exp. 7810–)</w:t>
      </w:r>
      <w:r w:rsidR="00087CEA" w:rsidRPr="003A5D65">
        <w:rPr>
          <w:rFonts w:ascii="Arial" w:hAnsi="Arial" w:cs="Arial"/>
          <w:bCs/>
          <w:sz w:val="22"/>
          <w:szCs w:val="22"/>
        </w:rPr>
        <w:t xml:space="preserve">: </w:t>
      </w:r>
    </w:p>
    <w:p w:rsidR="00087CEA" w:rsidRDefault="00087CEA" w:rsidP="00161110">
      <w:pPr>
        <w:pStyle w:val="Prrafodelista"/>
        <w:spacing w:line="360" w:lineRule="auto"/>
        <w:ind w:left="0"/>
        <w:jc w:val="both"/>
        <w:rPr>
          <w:rFonts w:ascii="Arial" w:hAnsi="Arial" w:cs="Arial"/>
          <w:bCs/>
          <w:sz w:val="26"/>
          <w:szCs w:val="26"/>
        </w:rPr>
      </w:pPr>
    </w:p>
    <w:p w:rsidR="00942ED7" w:rsidRPr="003A5D65" w:rsidRDefault="00087CEA" w:rsidP="005D179F">
      <w:pPr>
        <w:pStyle w:val="Prrafodelista"/>
        <w:ind w:left="720" w:right="703"/>
        <w:jc w:val="both"/>
        <w:rPr>
          <w:rFonts w:ascii="Arial" w:hAnsi="Arial" w:cs="Arial"/>
          <w:bCs/>
          <w:i/>
        </w:rPr>
      </w:pPr>
      <w:r w:rsidRPr="003A5D65">
        <w:rPr>
          <w:rFonts w:ascii="Arial" w:hAnsi="Arial" w:cs="Arial"/>
          <w:b/>
          <w:bCs/>
          <w:i/>
        </w:rPr>
        <w:t>PRIMERA. OBJETO.</w:t>
      </w:r>
      <w:r w:rsidRPr="003A5D65">
        <w:rPr>
          <w:rFonts w:ascii="Arial" w:hAnsi="Arial" w:cs="Arial"/>
          <w:bCs/>
          <w:i/>
        </w:rPr>
        <w:t xml:space="preserve"> El objeto del presente convenio es la cofinanciación de un puente peatonal provisional en el sitio conocido como “La Guinea” sobre el río La Plata del municipio de La Plata Huila, entre el municipio, la comunidad y el Comité Departamental de Cafeteros del Huila para ser ejecutado por este último. </w:t>
      </w:r>
      <w:r w:rsidR="00942ED7" w:rsidRPr="003A5D65">
        <w:rPr>
          <w:rFonts w:ascii="Arial" w:hAnsi="Arial" w:cs="Arial"/>
          <w:b/>
          <w:bCs/>
          <w:i/>
        </w:rPr>
        <w:t>SEGUNDA. DURACIÓN.</w:t>
      </w:r>
      <w:r w:rsidR="00942ED7" w:rsidRPr="003A5D65">
        <w:rPr>
          <w:rFonts w:ascii="Arial" w:hAnsi="Arial" w:cs="Arial"/>
          <w:bCs/>
          <w:i/>
        </w:rPr>
        <w:t xml:space="preserve"> El presente convenio tendrá una duración de treinta (30) días, contados a partir de su firma. </w:t>
      </w:r>
      <w:r w:rsidR="00942ED7" w:rsidRPr="003A5D65">
        <w:rPr>
          <w:rFonts w:ascii="Arial" w:hAnsi="Arial" w:cs="Arial"/>
          <w:b/>
          <w:bCs/>
          <w:i/>
        </w:rPr>
        <w:t>TERCERA. VALOR, DETERMINACIÓN DE LAS PARTES E IMPUTACIÓN PRESUPUESTAL.</w:t>
      </w:r>
      <w:r w:rsidR="00942ED7" w:rsidRPr="003A5D65">
        <w:rPr>
          <w:rFonts w:ascii="Arial" w:hAnsi="Arial" w:cs="Arial"/>
          <w:bCs/>
          <w:i/>
        </w:rPr>
        <w:t xml:space="preserve"> Para todos los efectos fiscales el valor del presente convenio es la suma de cuatrocientos mil pesos ($400.000,oo) mcte. sin incluir el costo de la madera redonda y acerrada. Esta suma será aportada por el municipio al ejecutor con cargo al artículo 54 del actual presupuesto municipal, Acuerdo 018 de diciembre de 1991 con la siguiente destinación: a) </w:t>
      </w:r>
      <w:r w:rsidR="003A5D65" w:rsidRPr="003A5D65">
        <w:rPr>
          <w:rFonts w:ascii="Arial" w:hAnsi="Arial" w:cs="Arial"/>
          <w:bCs/>
          <w:i/>
        </w:rPr>
        <w:t xml:space="preserve">trescientos cincuenta mil pesos ($350.000,oo) con destino al pago de la mano de obra del puente. b)  Cincuenta mil pesos ($50.000,oo) con destino al pago del alambre y puntilla necesario para la terminación de la obra. El ejecutor aportará la madera acerrada que sea necesaria para la terminación de la obra. La comunidad aportará la madera redonda necesaria para el mismo fin. Los aportes del municipio y del ejecutor estarán sujetos a las aportaciones presupuestales correspondientes (…). </w:t>
      </w:r>
    </w:p>
    <w:p w:rsidR="00087CEA" w:rsidRDefault="00087CEA" w:rsidP="00161110">
      <w:pPr>
        <w:pStyle w:val="Prrafodelista"/>
        <w:spacing w:line="360" w:lineRule="auto"/>
        <w:ind w:left="0"/>
        <w:jc w:val="both"/>
        <w:rPr>
          <w:rFonts w:ascii="Arial" w:hAnsi="Arial" w:cs="Arial"/>
          <w:bCs/>
          <w:sz w:val="26"/>
          <w:szCs w:val="26"/>
        </w:rPr>
      </w:pPr>
    </w:p>
    <w:p w:rsidR="003E2D2F" w:rsidRPr="003E2D2F" w:rsidRDefault="009C1082" w:rsidP="00161110">
      <w:pPr>
        <w:pStyle w:val="Prrafodelista"/>
        <w:spacing w:line="360" w:lineRule="auto"/>
        <w:ind w:left="0"/>
        <w:jc w:val="both"/>
        <w:rPr>
          <w:rFonts w:ascii="Arial" w:hAnsi="Arial" w:cs="Arial"/>
          <w:bCs/>
          <w:sz w:val="22"/>
          <w:szCs w:val="22"/>
        </w:rPr>
      </w:pPr>
      <w:r>
        <w:rPr>
          <w:rFonts w:ascii="Arial" w:hAnsi="Arial" w:cs="Arial"/>
          <w:bCs/>
          <w:sz w:val="26"/>
          <w:szCs w:val="26"/>
        </w:rPr>
        <w:t>15</w:t>
      </w:r>
      <w:r w:rsidR="00167B38">
        <w:rPr>
          <w:rFonts w:ascii="Arial" w:hAnsi="Arial" w:cs="Arial"/>
          <w:bCs/>
          <w:sz w:val="26"/>
          <w:szCs w:val="26"/>
        </w:rPr>
        <w:t xml:space="preserve">.3. </w:t>
      </w:r>
      <w:r w:rsidR="003E2D2F">
        <w:rPr>
          <w:rFonts w:ascii="Arial" w:hAnsi="Arial" w:cs="Arial"/>
          <w:bCs/>
          <w:sz w:val="26"/>
          <w:szCs w:val="26"/>
        </w:rPr>
        <w:t xml:space="preserve">El puente peatonal provisional tenía 45 metros de largo x 1 de ancho, aproximadamente. Estaba construido en madera y pendía de cables de acero que estaban sujetos a unos parales o bases de concreto </w:t>
      </w:r>
      <w:r w:rsidR="00BE32A3">
        <w:rPr>
          <w:rFonts w:ascii="Arial" w:hAnsi="Arial" w:cs="Arial"/>
          <w:bCs/>
          <w:sz w:val="26"/>
          <w:szCs w:val="26"/>
        </w:rPr>
        <w:t>ubicadas</w:t>
      </w:r>
      <w:r w:rsidR="001B14B5">
        <w:rPr>
          <w:rFonts w:ascii="Arial" w:hAnsi="Arial" w:cs="Arial"/>
          <w:bCs/>
          <w:sz w:val="26"/>
          <w:szCs w:val="26"/>
        </w:rPr>
        <w:t xml:space="preserve"> a cada orilla del río </w:t>
      </w:r>
      <w:r w:rsidR="003E2D2F" w:rsidRPr="003E2D2F">
        <w:rPr>
          <w:rFonts w:ascii="Arial" w:hAnsi="Arial" w:cs="Arial"/>
          <w:bCs/>
          <w:sz w:val="22"/>
          <w:szCs w:val="22"/>
        </w:rPr>
        <w:t>(</w:t>
      </w:r>
      <w:r w:rsidR="003E2D2F">
        <w:rPr>
          <w:rFonts w:ascii="Arial" w:hAnsi="Arial" w:cs="Arial"/>
          <w:bCs/>
          <w:sz w:val="22"/>
          <w:szCs w:val="22"/>
        </w:rPr>
        <w:t>memorando</w:t>
      </w:r>
      <w:r w:rsidR="001B14B5">
        <w:rPr>
          <w:rFonts w:ascii="Arial" w:hAnsi="Arial" w:cs="Arial"/>
          <w:bCs/>
          <w:sz w:val="22"/>
          <w:szCs w:val="22"/>
        </w:rPr>
        <w:t>s</w:t>
      </w:r>
      <w:r w:rsidR="003E2D2F">
        <w:rPr>
          <w:rFonts w:ascii="Arial" w:hAnsi="Arial" w:cs="Arial"/>
          <w:bCs/>
          <w:sz w:val="22"/>
          <w:szCs w:val="22"/>
        </w:rPr>
        <w:t xml:space="preserve"> n.º </w:t>
      </w:r>
      <w:r w:rsidR="001B14B5">
        <w:rPr>
          <w:rFonts w:ascii="Arial" w:hAnsi="Arial" w:cs="Arial"/>
          <w:bCs/>
          <w:sz w:val="22"/>
          <w:szCs w:val="22"/>
        </w:rPr>
        <w:t xml:space="preserve">DI-764 y </w:t>
      </w:r>
      <w:r w:rsidR="003E2D2F">
        <w:rPr>
          <w:rFonts w:ascii="Arial" w:hAnsi="Arial" w:cs="Arial"/>
          <w:bCs/>
          <w:sz w:val="22"/>
          <w:szCs w:val="22"/>
        </w:rPr>
        <w:t xml:space="preserve">DI-765 </w:t>
      </w:r>
      <w:r w:rsidR="001B14B5">
        <w:rPr>
          <w:rFonts w:ascii="Arial" w:hAnsi="Arial" w:cs="Arial"/>
          <w:bCs/>
          <w:sz w:val="22"/>
          <w:szCs w:val="22"/>
        </w:rPr>
        <w:t xml:space="preserve">del Comité Departamental de Cafeteros del Huila –f. 86-87 c. 1 exp. 7812–; </w:t>
      </w:r>
      <w:r w:rsidR="003E2D2F" w:rsidRPr="003E2D2F">
        <w:rPr>
          <w:rFonts w:ascii="Arial" w:hAnsi="Arial" w:cs="Arial"/>
          <w:bCs/>
          <w:sz w:val="22"/>
          <w:szCs w:val="22"/>
        </w:rPr>
        <w:t xml:space="preserve">testimonios de </w:t>
      </w:r>
      <w:r w:rsidR="001B14B5">
        <w:rPr>
          <w:rFonts w:ascii="Arial" w:hAnsi="Arial" w:cs="Arial"/>
          <w:bCs/>
          <w:sz w:val="22"/>
          <w:szCs w:val="22"/>
        </w:rPr>
        <w:t xml:space="preserve">Fabio Ramos, </w:t>
      </w:r>
      <w:r w:rsidR="003E2D2F" w:rsidRPr="003E2D2F">
        <w:rPr>
          <w:rFonts w:ascii="Arial" w:hAnsi="Arial" w:cs="Arial"/>
          <w:bCs/>
          <w:sz w:val="22"/>
          <w:szCs w:val="22"/>
        </w:rPr>
        <w:t xml:space="preserve">Tobías Perdomo, Silvino Alarcón, Olmedo Barragán –f. </w:t>
      </w:r>
      <w:r w:rsidR="001B14B5">
        <w:rPr>
          <w:rFonts w:ascii="Arial" w:hAnsi="Arial" w:cs="Arial"/>
          <w:bCs/>
          <w:sz w:val="22"/>
          <w:szCs w:val="22"/>
        </w:rPr>
        <w:t>230-</w:t>
      </w:r>
      <w:r w:rsidR="003E2D2F" w:rsidRPr="003E2D2F">
        <w:rPr>
          <w:rFonts w:ascii="Arial" w:hAnsi="Arial" w:cs="Arial"/>
          <w:bCs/>
          <w:sz w:val="22"/>
          <w:szCs w:val="22"/>
        </w:rPr>
        <w:t>237 c. 1 exp. 7813–;</w:t>
      </w:r>
      <w:r w:rsidR="001B14B5">
        <w:rPr>
          <w:rFonts w:ascii="Arial" w:hAnsi="Arial" w:cs="Arial"/>
          <w:bCs/>
          <w:sz w:val="22"/>
          <w:szCs w:val="22"/>
        </w:rPr>
        <w:t xml:space="preserve"> María Emma Ramírez –f. 232-235 c. 1 exp. 7812–</w:t>
      </w:r>
      <w:r w:rsidR="003E2D2F" w:rsidRPr="003E2D2F">
        <w:rPr>
          <w:rFonts w:ascii="Arial" w:hAnsi="Arial" w:cs="Arial"/>
          <w:bCs/>
          <w:sz w:val="22"/>
          <w:szCs w:val="22"/>
        </w:rPr>
        <w:t>)</w:t>
      </w:r>
      <w:r w:rsidR="001B14B5">
        <w:rPr>
          <w:rFonts w:ascii="Arial" w:hAnsi="Arial" w:cs="Arial"/>
          <w:bCs/>
          <w:sz w:val="22"/>
          <w:szCs w:val="22"/>
        </w:rPr>
        <w:t xml:space="preserve">. </w:t>
      </w:r>
    </w:p>
    <w:p w:rsidR="003E2D2F" w:rsidRDefault="003E2D2F" w:rsidP="00161110">
      <w:pPr>
        <w:pStyle w:val="Prrafodelista"/>
        <w:spacing w:line="360" w:lineRule="auto"/>
        <w:ind w:left="0"/>
        <w:jc w:val="both"/>
        <w:rPr>
          <w:rFonts w:ascii="Arial" w:hAnsi="Arial" w:cs="Arial"/>
          <w:bCs/>
          <w:sz w:val="26"/>
          <w:szCs w:val="26"/>
        </w:rPr>
      </w:pPr>
    </w:p>
    <w:p w:rsidR="000C3E62" w:rsidRPr="000C3E62" w:rsidRDefault="00167B38" w:rsidP="00161110">
      <w:pPr>
        <w:pStyle w:val="Prrafodelista"/>
        <w:spacing w:line="360" w:lineRule="auto"/>
        <w:ind w:left="0"/>
        <w:jc w:val="both"/>
        <w:rPr>
          <w:rFonts w:ascii="Arial" w:hAnsi="Arial" w:cs="Arial"/>
          <w:bCs/>
        </w:rPr>
      </w:pPr>
      <w:r>
        <w:rPr>
          <w:rFonts w:ascii="Arial" w:hAnsi="Arial" w:cs="Arial"/>
          <w:bCs/>
          <w:sz w:val="26"/>
          <w:szCs w:val="26"/>
        </w:rPr>
        <w:lastRenderedPageBreak/>
        <w:t>1</w:t>
      </w:r>
      <w:r w:rsidR="009C1082">
        <w:rPr>
          <w:rFonts w:ascii="Arial" w:hAnsi="Arial" w:cs="Arial"/>
          <w:bCs/>
          <w:sz w:val="26"/>
          <w:szCs w:val="26"/>
        </w:rPr>
        <w:t>5</w:t>
      </w:r>
      <w:r>
        <w:rPr>
          <w:rFonts w:ascii="Arial" w:hAnsi="Arial" w:cs="Arial"/>
          <w:bCs/>
          <w:sz w:val="26"/>
          <w:szCs w:val="26"/>
        </w:rPr>
        <w:t xml:space="preserve">.4. </w:t>
      </w:r>
      <w:r w:rsidR="000C3E62">
        <w:rPr>
          <w:rFonts w:ascii="Arial" w:hAnsi="Arial" w:cs="Arial"/>
          <w:bCs/>
          <w:sz w:val="26"/>
          <w:szCs w:val="26"/>
        </w:rPr>
        <w:t xml:space="preserve">El 5 de agosto de 1992, aproximadamente a las </w:t>
      </w:r>
      <w:r w:rsidR="00376B3D">
        <w:rPr>
          <w:rFonts w:ascii="Arial" w:hAnsi="Arial" w:cs="Arial"/>
          <w:bCs/>
          <w:sz w:val="26"/>
          <w:szCs w:val="26"/>
        </w:rPr>
        <w:t>6:30 a.m.</w:t>
      </w:r>
      <w:r w:rsidR="00BA3F1E">
        <w:rPr>
          <w:rFonts w:ascii="Arial" w:hAnsi="Arial" w:cs="Arial"/>
          <w:bCs/>
          <w:sz w:val="26"/>
          <w:szCs w:val="26"/>
        </w:rPr>
        <w:t>,</w:t>
      </w:r>
      <w:r w:rsidR="000C3E62">
        <w:rPr>
          <w:rFonts w:ascii="Arial" w:hAnsi="Arial" w:cs="Arial"/>
          <w:bCs/>
          <w:sz w:val="26"/>
          <w:szCs w:val="26"/>
        </w:rPr>
        <w:t xml:space="preserve"> el puente peatonal provisional construido sobre el río La Plata, a la altura del sitio conocido como La Guinea, se desplomó</w:t>
      </w:r>
      <w:r w:rsidR="00BA3F1E">
        <w:rPr>
          <w:rFonts w:ascii="Arial" w:hAnsi="Arial" w:cs="Arial"/>
          <w:bCs/>
          <w:sz w:val="26"/>
          <w:szCs w:val="26"/>
        </w:rPr>
        <w:t xml:space="preserve">, provocando que varias de las personas que lo transitaban en ese momento cayeran </w:t>
      </w:r>
      <w:r w:rsidR="003D2CE2">
        <w:rPr>
          <w:rFonts w:ascii="Arial" w:hAnsi="Arial" w:cs="Arial"/>
          <w:bCs/>
          <w:sz w:val="26"/>
          <w:szCs w:val="26"/>
        </w:rPr>
        <w:t>al</w:t>
      </w:r>
      <w:r w:rsidR="00BA3F1E">
        <w:rPr>
          <w:rFonts w:ascii="Arial" w:hAnsi="Arial" w:cs="Arial"/>
          <w:bCs/>
          <w:sz w:val="26"/>
          <w:szCs w:val="26"/>
        </w:rPr>
        <w:t xml:space="preserve"> río </w:t>
      </w:r>
      <w:r w:rsidR="000C3E62" w:rsidRPr="00BA3F1E">
        <w:rPr>
          <w:rFonts w:ascii="Arial" w:hAnsi="Arial" w:cs="Arial"/>
          <w:bCs/>
          <w:sz w:val="22"/>
          <w:szCs w:val="22"/>
        </w:rPr>
        <w:t>(copia auténtica del acta de la diligencia de inspección practicada por el inspección departamental de policía de Villa Losa, municipio de La Plata, Huila –f. 140 c. 1 exp. 7812</w:t>
      </w:r>
      <w:r w:rsidR="00BA3F1E" w:rsidRPr="00BA3F1E">
        <w:rPr>
          <w:rFonts w:ascii="Arial" w:hAnsi="Arial" w:cs="Arial"/>
          <w:bCs/>
          <w:sz w:val="22"/>
          <w:szCs w:val="22"/>
        </w:rPr>
        <w:t>–</w:t>
      </w:r>
      <w:r w:rsidR="000C3E62" w:rsidRPr="00BA3F1E">
        <w:rPr>
          <w:rFonts w:ascii="Arial" w:hAnsi="Arial" w:cs="Arial"/>
          <w:bCs/>
          <w:sz w:val="22"/>
          <w:szCs w:val="22"/>
        </w:rPr>
        <w:t>; testimonios de Daniel Perdomo Osorio</w:t>
      </w:r>
      <w:r w:rsidR="00BA3F1E" w:rsidRPr="00BA3F1E">
        <w:rPr>
          <w:rFonts w:ascii="Arial" w:hAnsi="Arial" w:cs="Arial"/>
          <w:bCs/>
          <w:sz w:val="22"/>
          <w:szCs w:val="22"/>
        </w:rPr>
        <w:t xml:space="preserve"> y de Fabio Ramos</w:t>
      </w:r>
      <w:r w:rsidR="000C3E62" w:rsidRPr="00BA3F1E">
        <w:rPr>
          <w:rFonts w:ascii="Arial" w:hAnsi="Arial" w:cs="Arial"/>
          <w:bCs/>
          <w:sz w:val="22"/>
          <w:szCs w:val="22"/>
        </w:rPr>
        <w:t xml:space="preserve"> –f. </w:t>
      </w:r>
      <w:r w:rsidR="00BA3F1E" w:rsidRPr="00BA3F1E">
        <w:rPr>
          <w:rFonts w:ascii="Arial" w:hAnsi="Arial" w:cs="Arial"/>
          <w:bCs/>
          <w:sz w:val="22"/>
          <w:szCs w:val="22"/>
        </w:rPr>
        <w:t xml:space="preserve">235-237, </w:t>
      </w:r>
      <w:r w:rsidR="000C3E62" w:rsidRPr="00BA3F1E">
        <w:rPr>
          <w:rFonts w:ascii="Arial" w:hAnsi="Arial" w:cs="Arial"/>
          <w:bCs/>
          <w:sz w:val="22"/>
          <w:szCs w:val="22"/>
        </w:rPr>
        <w:t>242-244 c. 1 exp. 7812</w:t>
      </w:r>
      <w:r w:rsidR="00BA3F1E" w:rsidRPr="00BA3F1E">
        <w:rPr>
          <w:rFonts w:ascii="Arial" w:hAnsi="Arial" w:cs="Arial"/>
          <w:bCs/>
          <w:sz w:val="22"/>
          <w:szCs w:val="22"/>
        </w:rPr>
        <w:t>–</w:t>
      </w:r>
      <w:r w:rsidR="000C3E62" w:rsidRPr="00BA3F1E">
        <w:rPr>
          <w:rFonts w:ascii="Arial" w:hAnsi="Arial" w:cs="Arial"/>
          <w:bCs/>
          <w:sz w:val="22"/>
          <w:szCs w:val="22"/>
        </w:rPr>
        <w:t>)</w:t>
      </w:r>
      <w:r w:rsidR="00BA3F1E">
        <w:rPr>
          <w:rFonts w:ascii="Arial" w:hAnsi="Arial" w:cs="Arial"/>
          <w:bCs/>
        </w:rPr>
        <w:t>.</w:t>
      </w:r>
      <w:r w:rsidR="000C3E62" w:rsidRPr="000C3E62">
        <w:rPr>
          <w:rFonts w:ascii="Arial" w:hAnsi="Arial" w:cs="Arial"/>
          <w:bCs/>
        </w:rPr>
        <w:t xml:space="preserve">  </w:t>
      </w:r>
    </w:p>
    <w:p w:rsidR="000C3E62" w:rsidRDefault="000C3E62" w:rsidP="00161110">
      <w:pPr>
        <w:pStyle w:val="Prrafodelista"/>
        <w:spacing w:line="360" w:lineRule="auto"/>
        <w:ind w:left="0"/>
        <w:jc w:val="both"/>
        <w:rPr>
          <w:rFonts w:ascii="Arial" w:hAnsi="Arial" w:cs="Arial"/>
          <w:bCs/>
          <w:sz w:val="26"/>
          <w:szCs w:val="26"/>
        </w:rPr>
      </w:pPr>
    </w:p>
    <w:p w:rsidR="00BA3F1E" w:rsidRDefault="00403CB3"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1</w:t>
      </w:r>
      <w:r w:rsidR="009C1082">
        <w:rPr>
          <w:rFonts w:ascii="Arial" w:hAnsi="Arial" w:cs="Arial"/>
          <w:bCs/>
          <w:sz w:val="26"/>
          <w:szCs w:val="26"/>
        </w:rPr>
        <w:t>5</w:t>
      </w:r>
      <w:r>
        <w:rPr>
          <w:rFonts w:ascii="Arial" w:hAnsi="Arial" w:cs="Arial"/>
          <w:bCs/>
          <w:sz w:val="26"/>
          <w:szCs w:val="26"/>
        </w:rPr>
        <w:t xml:space="preserve">.5. </w:t>
      </w:r>
      <w:r w:rsidR="00BA3F1E">
        <w:rPr>
          <w:rFonts w:ascii="Arial" w:hAnsi="Arial" w:cs="Arial"/>
          <w:bCs/>
          <w:sz w:val="26"/>
          <w:szCs w:val="26"/>
        </w:rPr>
        <w:t xml:space="preserve">Algunas de las víctimas del hecho lograron sobrevivir </w:t>
      </w:r>
      <w:r w:rsidR="00BB0017">
        <w:rPr>
          <w:rFonts w:ascii="Arial" w:hAnsi="Arial" w:cs="Arial"/>
          <w:bCs/>
          <w:sz w:val="26"/>
          <w:szCs w:val="26"/>
        </w:rPr>
        <w:t>porque consiguieron sujetarse</w:t>
      </w:r>
      <w:r w:rsidR="00BA3F1E">
        <w:rPr>
          <w:rFonts w:ascii="Arial" w:hAnsi="Arial" w:cs="Arial"/>
          <w:bCs/>
          <w:sz w:val="26"/>
          <w:szCs w:val="26"/>
        </w:rPr>
        <w:t xml:space="preserve"> de los cables que sostenían el puente </w:t>
      </w:r>
      <w:r w:rsidR="00BA3F1E" w:rsidRPr="00BA3F1E">
        <w:rPr>
          <w:rFonts w:ascii="Arial" w:hAnsi="Arial" w:cs="Arial"/>
          <w:bCs/>
          <w:sz w:val="22"/>
          <w:szCs w:val="22"/>
        </w:rPr>
        <w:t>(testimonio de Fabio Ramos Bravo –f. 235-237 c. 1 exp. 7812–),</w:t>
      </w:r>
      <w:r w:rsidR="00BA3F1E">
        <w:rPr>
          <w:rFonts w:ascii="Arial" w:hAnsi="Arial" w:cs="Arial"/>
          <w:bCs/>
          <w:sz w:val="26"/>
          <w:szCs w:val="26"/>
        </w:rPr>
        <w:t xml:space="preserve"> pero </w:t>
      </w:r>
      <w:r w:rsidR="00961726">
        <w:rPr>
          <w:rFonts w:ascii="Arial" w:hAnsi="Arial" w:cs="Arial"/>
          <w:bCs/>
          <w:sz w:val="26"/>
          <w:szCs w:val="26"/>
        </w:rPr>
        <w:t>cinco murieron ahogada</w:t>
      </w:r>
      <w:r w:rsidR="00BA3F1E">
        <w:rPr>
          <w:rFonts w:ascii="Arial" w:hAnsi="Arial" w:cs="Arial"/>
          <w:bCs/>
          <w:sz w:val="26"/>
          <w:szCs w:val="26"/>
        </w:rPr>
        <w:t>s. Entre los fallecidos se encuentran los señores José Albán Rojas Castillo, Basili</w:t>
      </w:r>
      <w:r w:rsidR="00961726">
        <w:rPr>
          <w:rFonts w:ascii="Arial" w:hAnsi="Arial" w:cs="Arial"/>
          <w:bCs/>
          <w:sz w:val="26"/>
          <w:szCs w:val="26"/>
        </w:rPr>
        <w:t>a Campo y</w:t>
      </w:r>
      <w:r w:rsidR="000077D3">
        <w:rPr>
          <w:rFonts w:ascii="Arial" w:hAnsi="Arial" w:cs="Arial"/>
          <w:bCs/>
          <w:sz w:val="26"/>
          <w:szCs w:val="26"/>
        </w:rPr>
        <w:t xml:space="preserve"> Carlos Alberto Causayá</w:t>
      </w:r>
      <w:r w:rsidR="00BA3F1E">
        <w:rPr>
          <w:rFonts w:ascii="Arial" w:hAnsi="Arial" w:cs="Arial"/>
          <w:bCs/>
          <w:sz w:val="26"/>
          <w:szCs w:val="26"/>
        </w:rPr>
        <w:t xml:space="preserve"> </w:t>
      </w:r>
      <w:r w:rsidR="00BA3F1E" w:rsidRPr="00C137BF">
        <w:rPr>
          <w:rFonts w:ascii="Arial" w:hAnsi="Arial" w:cs="Arial"/>
          <w:bCs/>
          <w:sz w:val="22"/>
          <w:szCs w:val="22"/>
        </w:rPr>
        <w:t>(copia auténtica de los respectivos registros civiles de defunción –f. 22 c. 1 exp. 7812</w:t>
      </w:r>
      <w:r w:rsidR="00BA3F1E">
        <w:rPr>
          <w:rFonts w:ascii="Arial" w:hAnsi="Arial" w:cs="Arial"/>
          <w:bCs/>
          <w:sz w:val="22"/>
          <w:szCs w:val="22"/>
        </w:rPr>
        <w:t>, f. 28 c. 1 exp. 7813, f. 33 c. 1 exp. 7810</w:t>
      </w:r>
      <w:r w:rsidR="00BA3F1E" w:rsidRPr="00C137BF">
        <w:rPr>
          <w:rFonts w:ascii="Arial" w:hAnsi="Arial" w:cs="Arial"/>
          <w:bCs/>
          <w:sz w:val="22"/>
          <w:szCs w:val="22"/>
        </w:rPr>
        <w:t>–; copia auténtica de las respectivas actas de levantamiento de los cadáveres –f. 146-151 c. 1 exp. 7812–).</w:t>
      </w:r>
    </w:p>
    <w:p w:rsidR="00BA3F1E" w:rsidRDefault="00BA3F1E" w:rsidP="00161110">
      <w:pPr>
        <w:pStyle w:val="Prrafodelista"/>
        <w:spacing w:line="360" w:lineRule="auto"/>
        <w:ind w:left="0"/>
        <w:jc w:val="both"/>
        <w:rPr>
          <w:rFonts w:ascii="Arial" w:hAnsi="Arial" w:cs="Arial"/>
          <w:bCs/>
          <w:sz w:val="26"/>
          <w:szCs w:val="26"/>
        </w:rPr>
      </w:pPr>
      <w:r>
        <w:rPr>
          <w:rFonts w:ascii="Arial" w:hAnsi="Arial" w:cs="Arial"/>
          <w:bCs/>
          <w:sz w:val="26"/>
          <w:szCs w:val="26"/>
        </w:rPr>
        <w:t xml:space="preserve"> </w:t>
      </w:r>
    </w:p>
    <w:p w:rsidR="000F4DAB" w:rsidRPr="00ED3A6C" w:rsidRDefault="009C1082" w:rsidP="00161110">
      <w:pPr>
        <w:pStyle w:val="Prrafodelista"/>
        <w:spacing w:line="360" w:lineRule="auto"/>
        <w:ind w:left="0"/>
        <w:jc w:val="both"/>
        <w:rPr>
          <w:rFonts w:ascii="Arial" w:hAnsi="Arial" w:cs="Arial"/>
          <w:bCs/>
          <w:sz w:val="26"/>
          <w:szCs w:val="26"/>
        </w:rPr>
      </w:pPr>
      <w:r>
        <w:rPr>
          <w:rFonts w:ascii="Arial" w:hAnsi="Arial" w:cs="Arial"/>
          <w:bCs/>
          <w:sz w:val="26"/>
          <w:szCs w:val="26"/>
        </w:rPr>
        <w:t>15</w:t>
      </w:r>
      <w:r w:rsidR="00403CB3">
        <w:rPr>
          <w:rFonts w:ascii="Arial" w:hAnsi="Arial" w:cs="Arial"/>
          <w:bCs/>
          <w:sz w:val="26"/>
          <w:szCs w:val="26"/>
        </w:rPr>
        <w:t xml:space="preserve">.6. </w:t>
      </w:r>
      <w:r w:rsidR="00ED3A6C" w:rsidRPr="00ED3A6C">
        <w:rPr>
          <w:rFonts w:ascii="Arial" w:hAnsi="Arial" w:cs="Arial"/>
          <w:bCs/>
          <w:sz w:val="26"/>
          <w:szCs w:val="26"/>
        </w:rPr>
        <w:t xml:space="preserve">La Fiscalía 26 Seccional de La Plata (Huila) se abstuvo de iniciar investigación penal por </w:t>
      </w:r>
      <w:r w:rsidR="00ED3A6C">
        <w:rPr>
          <w:rFonts w:ascii="Arial" w:hAnsi="Arial" w:cs="Arial"/>
          <w:bCs/>
          <w:sz w:val="26"/>
          <w:szCs w:val="26"/>
        </w:rPr>
        <w:t>la muerte de los señores</w:t>
      </w:r>
      <w:r w:rsidR="00ED3A6C" w:rsidRPr="00ED3A6C">
        <w:rPr>
          <w:rFonts w:ascii="Arial" w:hAnsi="Arial" w:cs="Arial"/>
          <w:bCs/>
          <w:sz w:val="26"/>
          <w:szCs w:val="26"/>
        </w:rPr>
        <w:t xml:space="preserve"> </w:t>
      </w:r>
      <w:r w:rsidR="00ED3A6C" w:rsidRPr="00ED3A6C">
        <w:rPr>
          <w:rFonts w:ascii="Arial" w:hAnsi="Arial" w:cs="Arial"/>
          <w:sz w:val="26"/>
          <w:szCs w:val="26"/>
        </w:rPr>
        <w:t>Basilia Camp</w:t>
      </w:r>
      <w:r w:rsidR="000077D3">
        <w:rPr>
          <w:rFonts w:ascii="Arial" w:hAnsi="Arial" w:cs="Arial"/>
          <w:sz w:val="26"/>
          <w:szCs w:val="26"/>
        </w:rPr>
        <w:t>o Cleves, Carlos Alberto Causayá</w:t>
      </w:r>
      <w:r w:rsidR="00ED3A6C" w:rsidRPr="00ED3A6C">
        <w:rPr>
          <w:rFonts w:ascii="Arial" w:hAnsi="Arial" w:cs="Arial"/>
          <w:sz w:val="26"/>
          <w:szCs w:val="26"/>
        </w:rPr>
        <w:t xml:space="preserve"> y José Albán Rojas</w:t>
      </w:r>
      <w:r w:rsidR="00ED3A6C" w:rsidRPr="00ED3A6C">
        <w:rPr>
          <w:rFonts w:ascii="Arial" w:hAnsi="Arial" w:cs="Arial"/>
          <w:bCs/>
          <w:sz w:val="26"/>
          <w:szCs w:val="26"/>
        </w:rPr>
        <w:t xml:space="preserve"> por considerar que </w:t>
      </w:r>
      <w:r w:rsidR="00ED3A6C" w:rsidRPr="00ED3A6C">
        <w:rPr>
          <w:rFonts w:ascii="Arial" w:hAnsi="Arial" w:cs="Arial"/>
          <w:bCs/>
          <w:i/>
          <w:sz w:val="26"/>
          <w:szCs w:val="26"/>
        </w:rPr>
        <w:t>“no aparece intencionalidad de alguna persona como responsable de este trágico hecho (…)”</w:t>
      </w:r>
      <w:r w:rsidR="00ED3A6C">
        <w:rPr>
          <w:rFonts w:ascii="Arial" w:hAnsi="Arial" w:cs="Arial"/>
          <w:bCs/>
          <w:sz w:val="26"/>
          <w:szCs w:val="26"/>
        </w:rPr>
        <w:t xml:space="preserve"> </w:t>
      </w:r>
      <w:r w:rsidR="00ED3A6C" w:rsidRPr="00ED3A6C">
        <w:rPr>
          <w:rFonts w:ascii="Arial" w:hAnsi="Arial" w:cs="Arial"/>
          <w:bCs/>
        </w:rPr>
        <w:t>(copia auténtica de la resolución inhibitoria –f. 170-171 c. 1 exp. 7812).</w:t>
      </w:r>
    </w:p>
    <w:p w:rsidR="00961726" w:rsidRDefault="00961726" w:rsidP="00161110">
      <w:pPr>
        <w:pStyle w:val="Prrafodelista"/>
        <w:spacing w:line="360" w:lineRule="auto"/>
        <w:ind w:left="0"/>
        <w:jc w:val="both"/>
        <w:rPr>
          <w:rFonts w:ascii="Arial" w:hAnsi="Arial" w:cs="Arial"/>
          <w:bCs/>
          <w:sz w:val="26"/>
          <w:szCs w:val="26"/>
        </w:rPr>
      </w:pPr>
    </w:p>
    <w:p w:rsidR="008A5544" w:rsidRDefault="009C1082" w:rsidP="00161110">
      <w:pPr>
        <w:pStyle w:val="Prrafodelista"/>
        <w:spacing w:line="360" w:lineRule="auto"/>
        <w:ind w:left="0"/>
        <w:jc w:val="both"/>
        <w:rPr>
          <w:rFonts w:ascii="Arial" w:hAnsi="Arial" w:cs="Arial"/>
          <w:bCs/>
          <w:sz w:val="26"/>
          <w:szCs w:val="26"/>
        </w:rPr>
      </w:pPr>
      <w:r>
        <w:rPr>
          <w:rFonts w:ascii="Arial" w:hAnsi="Arial" w:cs="Arial"/>
          <w:bCs/>
          <w:sz w:val="26"/>
          <w:szCs w:val="26"/>
        </w:rPr>
        <w:t>15</w:t>
      </w:r>
      <w:r w:rsidR="00403CB3">
        <w:rPr>
          <w:rFonts w:ascii="Arial" w:hAnsi="Arial" w:cs="Arial"/>
          <w:bCs/>
          <w:sz w:val="26"/>
          <w:szCs w:val="26"/>
        </w:rPr>
        <w:t xml:space="preserve">.7. </w:t>
      </w:r>
      <w:r w:rsidR="00D91C5E">
        <w:rPr>
          <w:rFonts w:ascii="Arial" w:hAnsi="Arial" w:cs="Arial"/>
          <w:bCs/>
          <w:sz w:val="26"/>
          <w:szCs w:val="26"/>
        </w:rPr>
        <w:t>La señora Basilia Campo Cleves estaba casada con Marco Tulio Ri</w:t>
      </w:r>
      <w:r w:rsidR="00EB3AF4">
        <w:rPr>
          <w:rFonts w:ascii="Arial" w:hAnsi="Arial" w:cs="Arial"/>
          <w:bCs/>
          <w:sz w:val="26"/>
          <w:szCs w:val="26"/>
        </w:rPr>
        <w:t>vera,</w:t>
      </w:r>
      <w:r w:rsidR="00D91C5E">
        <w:rPr>
          <w:rFonts w:ascii="Arial" w:hAnsi="Arial" w:cs="Arial"/>
          <w:bCs/>
          <w:sz w:val="26"/>
          <w:szCs w:val="26"/>
        </w:rPr>
        <w:t xml:space="preserve"> era madre de </w:t>
      </w:r>
      <w:r w:rsidR="00DC36B2">
        <w:rPr>
          <w:rFonts w:ascii="Arial" w:hAnsi="Arial" w:cs="Arial"/>
          <w:bCs/>
          <w:sz w:val="26"/>
          <w:szCs w:val="26"/>
        </w:rPr>
        <w:t xml:space="preserve">Orlando Campo, </w:t>
      </w:r>
      <w:r w:rsidR="00D91C5E">
        <w:rPr>
          <w:rFonts w:ascii="Arial" w:hAnsi="Arial" w:cs="Arial"/>
          <w:bCs/>
          <w:sz w:val="26"/>
          <w:szCs w:val="26"/>
        </w:rPr>
        <w:t>María Deis</w:t>
      </w:r>
      <w:r w:rsidR="00EB3AF4">
        <w:rPr>
          <w:rFonts w:ascii="Arial" w:hAnsi="Arial" w:cs="Arial"/>
          <w:bCs/>
          <w:sz w:val="26"/>
          <w:szCs w:val="26"/>
        </w:rPr>
        <w:t>s</w:t>
      </w:r>
      <w:r w:rsidR="00D91C5E">
        <w:rPr>
          <w:rFonts w:ascii="Arial" w:hAnsi="Arial" w:cs="Arial"/>
          <w:bCs/>
          <w:sz w:val="26"/>
          <w:szCs w:val="26"/>
        </w:rPr>
        <w:t>y, Emperatriz, Maricela, Gloria Rubi, Manuel María de Jesús, Álvaro, Francy Elena</w:t>
      </w:r>
      <w:r w:rsidR="00945A68">
        <w:rPr>
          <w:rFonts w:ascii="Arial" w:hAnsi="Arial" w:cs="Arial"/>
          <w:bCs/>
          <w:sz w:val="26"/>
          <w:szCs w:val="26"/>
        </w:rPr>
        <w:t xml:space="preserve"> y</w:t>
      </w:r>
      <w:r w:rsidR="00D91C5E">
        <w:rPr>
          <w:rFonts w:ascii="Arial" w:hAnsi="Arial" w:cs="Arial"/>
          <w:bCs/>
          <w:sz w:val="26"/>
          <w:szCs w:val="26"/>
        </w:rPr>
        <w:t xml:space="preserve"> María Edith Rivera Campo </w:t>
      </w:r>
      <w:r w:rsidR="00EB3AF4">
        <w:rPr>
          <w:rFonts w:ascii="Arial" w:hAnsi="Arial" w:cs="Arial"/>
          <w:bCs/>
          <w:sz w:val="26"/>
          <w:szCs w:val="26"/>
        </w:rPr>
        <w:t xml:space="preserve">y hermana de Dora Alicia, </w:t>
      </w:r>
      <w:r w:rsidR="00AD43B8" w:rsidRPr="00AD43B8">
        <w:rPr>
          <w:rFonts w:ascii="Arial" w:hAnsi="Arial" w:cs="Arial"/>
          <w:bCs/>
          <w:sz w:val="26"/>
          <w:szCs w:val="26"/>
        </w:rPr>
        <w:t>Ramón</w:t>
      </w:r>
      <w:r w:rsidR="00AD43B8">
        <w:rPr>
          <w:rFonts w:ascii="Arial" w:hAnsi="Arial" w:cs="Arial"/>
          <w:bCs/>
          <w:sz w:val="26"/>
          <w:szCs w:val="26"/>
        </w:rPr>
        <w:t>,</w:t>
      </w:r>
      <w:r w:rsidR="00AD43B8" w:rsidRPr="00AD43B8">
        <w:rPr>
          <w:rFonts w:ascii="Arial" w:hAnsi="Arial" w:cs="Arial"/>
          <w:bCs/>
          <w:sz w:val="26"/>
          <w:szCs w:val="26"/>
        </w:rPr>
        <w:t xml:space="preserve"> </w:t>
      </w:r>
      <w:r w:rsidR="00EB3AF4" w:rsidRPr="009477AF">
        <w:rPr>
          <w:rFonts w:ascii="Arial" w:hAnsi="Arial" w:cs="Arial"/>
          <w:bCs/>
          <w:sz w:val="26"/>
          <w:szCs w:val="26"/>
        </w:rPr>
        <w:t>Salomón</w:t>
      </w:r>
      <w:r w:rsidR="00AD43B8">
        <w:rPr>
          <w:rFonts w:ascii="Arial" w:hAnsi="Arial" w:cs="Arial"/>
          <w:bCs/>
          <w:sz w:val="26"/>
          <w:szCs w:val="26"/>
        </w:rPr>
        <w:t xml:space="preserve"> y </w:t>
      </w:r>
      <w:r w:rsidR="00AD43B8" w:rsidRPr="009477AF">
        <w:rPr>
          <w:rFonts w:ascii="Arial" w:hAnsi="Arial" w:cs="Arial"/>
          <w:bCs/>
          <w:sz w:val="26"/>
          <w:szCs w:val="26"/>
        </w:rPr>
        <w:t>Concepción</w:t>
      </w:r>
      <w:r w:rsidR="00945A68">
        <w:rPr>
          <w:rFonts w:ascii="Arial" w:hAnsi="Arial" w:cs="Arial"/>
          <w:bCs/>
          <w:sz w:val="26"/>
          <w:szCs w:val="26"/>
        </w:rPr>
        <w:t xml:space="preserve"> Campo Cleves</w:t>
      </w:r>
      <w:r w:rsidR="009477AF">
        <w:rPr>
          <w:rStyle w:val="Refdenotaalpie"/>
          <w:rFonts w:ascii="Arial" w:hAnsi="Arial" w:cs="Arial"/>
          <w:bCs/>
          <w:sz w:val="26"/>
          <w:szCs w:val="26"/>
        </w:rPr>
        <w:footnoteReference w:id="4"/>
      </w:r>
      <w:r w:rsidR="00EB3AF4" w:rsidRPr="00EB3AF4">
        <w:rPr>
          <w:rFonts w:ascii="Arial" w:hAnsi="Arial" w:cs="Arial"/>
          <w:bCs/>
        </w:rPr>
        <w:t xml:space="preserve"> </w:t>
      </w:r>
      <w:r w:rsidR="00D91C5E" w:rsidRPr="009477AF">
        <w:rPr>
          <w:rFonts w:ascii="Arial" w:hAnsi="Arial" w:cs="Arial"/>
          <w:bCs/>
          <w:sz w:val="22"/>
          <w:szCs w:val="22"/>
        </w:rPr>
        <w:t>(copia auténtica de los respectivos registros civiles de matrimonio y de nacimiento –f. 34-45 c. 1 exp. 7810–</w:t>
      </w:r>
      <w:r w:rsidR="009477AF" w:rsidRPr="009477AF">
        <w:rPr>
          <w:rFonts w:ascii="Arial" w:hAnsi="Arial" w:cs="Arial"/>
          <w:bCs/>
          <w:sz w:val="22"/>
          <w:szCs w:val="22"/>
        </w:rPr>
        <w:t xml:space="preserve">; copia auténtica de las partidas de bautismo de </w:t>
      </w:r>
      <w:r w:rsidR="00AD43B8">
        <w:rPr>
          <w:rFonts w:ascii="Arial" w:hAnsi="Arial" w:cs="Arial"/>
          <w:bCs/>
          <w:sz w:val="22"/>
          <w:szCs w:val="22"/>
        </w:rPr>
        <w:t xml:space="preserve">Ramón, Salomón </w:t>
      </w:r>
      <w:r w:rsidR="009477AF" w:rsidRPr="009477AF">
        <w:rPr>
          <w:rFonts w:ascii="Arial" w:hAnsi="Arial" w:cs="Arial"/>
          <w:bCs/>
          <w:sz w:val="22"/>
          <w:szCs w:val="22"/>
        </w:rPr>
        <w:t>y Concepción Campo Cleves</w:t>
      </w:r>
      <w:r w:rsidR="009477AF">
        <w:rPr>
          <w:rFonts w:ascii="Arial" w:hAnsi="Arial" w:cs="Arial"/>
          <w:bCs/>
          <w:sz w:val="22"/>
          <w:szCs w:val="22"/>
        </w:rPr>
        <w:t xml:space="preserve">, nacidos </w:t>
      </w:r>
      <w:r w:rsidR="00AD43B8">
        <w:rPr>
          <w:rFonts w:ascii="Arial" w:hAnsi="Arial" w:cs="Arial"/>
          <w:bCs/>
          <w:sz w:val="22"/>
          <w:szCs w:val="22"/>
        </w:rPr>
        <w:t>el 3 de marzo de 1930, 24 de febrero de 1935 y 9 de septiembre de 1936, respectivamente</w:t>
      </w:r>
      <w:r w:rsidR="009477AF" w:rsidRPr="009477AF">
        <w:rPr>
          <w:rFonts w:ascii="Arial" w:hAnsi="Arial" w:cs="Arial"/>
          <w:bCs/>
          <w:sz w:val="22"/>
          <w:szCs w:val="22"/>
        </w:rPr>
        <w:t xml:space="preserve"> –f. 46, 47, 56 c. 1 exp. 7810–</w:t>
      </w:r>
      <w:r w:rsidR="00D91C5E" w:rsidRPr="009477AF">
        <w:rPr>
          <w:rFonts w:ascii="Arial" w:hAnsi="Arial" w:cs="Arial"/>
          <w:bCs/>
          <w:sz w:val="22"/>
          <w:szCs w:val="22"/>
        </w:rPr>
        <w:t>).</w:t>
      </w:r>
    </w:p>
    <w:p w:rsidR="008A213C" w:rsidRDefault="008A213C" w:rsidP="00161110">
      <w:pPr>
        <w:widowControl w:val="0"/>
        <w:autoSpaceDE w:val="0"/>
        <w:autoSpaceDN w:val="0"/>
        <w:adjustRightInd w:val="0"/>
        <w:spacing w:line="360" w:lineRule="auto"/>
        <w:jc w:val="both"/>
        <w:rPr>
          <w:rFonts w:ascii="Verdana" w:hAnsi="Verdana"/>
          <w:sz w:val="26"/>
          <w:szCs w:val="26"/>
        </w:rPr>
      </w:pPr>
    </w:p>
    <w:p w:rsidR="0035650E" w:rsidRPr="0035650E" w:rsidRDefault="00403CB3" w:rsidP="00161110">
      <w:pPr>
        <w:widowControl w:val="0"/>
        <w:autoSpaceDE w:val="0"/>
        <w:autoSpaceDN w:val="0"/>
        <w:adjustRightInd w:val="0"/>
        <w:spacing w:line="360" w:lineRule="auto"/>
        <w:jc w:val="both"/>
        <w:rPr>
          <w:rFonts w:ascii="Arial" w:hAnsi="Arial" w:cs="Arial"/>
          <w:sz w:val="26"/>
          <w:szCs w:val="26"/>
        </w:rPr>
      </w:pPr>
      <w:r>
        <w:rPr>
          <w:rFonts w:ascii="Arial" w:hAnsi="Arial" w:cs="Arial"/>
          <w:sz w:val="26"/>
          <w:szCs w:val="26"/>
        </w:rPr>
        <w:t>1</w:t>
      </w:r>
      <w:r w:rsidR="009C1082">
        <w:rPr>
          <w:rFonts w:ascii="Arial" w:hAnsi="Arial" w:cs="Arial"/>
          <w:sz w:val="26"/>
          <w:szCs w:val="26"/>
        </w:rPr>
        <w:t>5</w:t>
      </w:r>
      <w:r>
        <w:rPr>
          <w:rFonts w:ascii="Arial" w:hAnsi="Arial" w:cs="Arial"/>
          <w:sz w:val="26"/>
          <w:szCs w:val="26"/>
        </w:rPr>
        <w:t xml:space="preserve">.8. </w:t>
      </w:r>
      <w:r w:rsidR="0035650E" w:rsidRPr="0035650E">
        <w:rPr>
          <w:rFonts w:ascii="Arial" w:hAnsi="Arial" w:cs="Arial"/>
          <w:sz w:val="26"/>
          <w:szCs w:val="26"/>
        </w:rPr>
        <w:t>El señor José Albán Rojas Castillo era hermano de Ismaelina y María Sonia Rojas Castillo</w:t>
      </w:r>
      <w:r w:rsidR="00845B39">
        <w:rPr>
          <w:rFonts w:ascii="Arial" w:hAnsi="Arial" w:cs="Arial"/>
          <w:sz w:val="26"/>
          <w:szCs w:val="26"/>
        </w:rPr>
        <w:t xml:space="preserve"> y compañero permanente de la señora Doris Ambito</w:t>
      </w:r>
      <w:r w:rsidR="0035650E" w:rsidRPr="0035650E">
        <w:rPr>
          <w:rFonts w:ascii="Arial" w:hAnsi="Arial" w:cs="Arial"/>
          <w:sz w:val="26"/>
          <w:szCs w:val="26"/>
        </w:rPr>
        <w:t xml:space="preserve"> </w:t>
      </w:r>
      <w:r w:rsidR="00845B39">
        <w:rPr>
          <w:rFonts w:ascii="Arial" w:hAnsi="Arial" w:cs="Arial"/>
          <w:sz w:val="26"/>
          <w:szCs w:val="26"/>
        </w:rPr>
        <w:t>Titimbo</w:t>
      </w:r>
      <w:r w:rsidR="00771CA9">
        <w:rPr>
          <w:rFonts w:ascii="Arial" w:hAnsi="Arial" w:cs="Arial"/>
          <w:sz w:val="26"/>
          <w:szCs w:val="26"/>
        </w:rPr>
        <w:t>, quien es la madre de Diana Carolina Ambito</w:t>
      </w:r>
      <w:r w:rsidR="00845B39">
        <w:rPr>
          <w:rFonts w:ascii="Arial" w:hAnsi="Arial" w:cs="Arial"/>
          <w:sz w:val="26"/>
          <w:szCs w:val="26"/>
        </w:rPr>
        <w:t xml:space="preserve"> </w:t>
      </w:r>
      <w:r w:rsidR="0035650E" w:rsidRPr="005E7F79">
        <w:rPr>
          <w:rFonts w:ascii="Arial" w:hAnsi="Arial" w:cs="Arial"/>
          <w:sz w:val="22"/>
          <w:szCs w:val="22"/>
        </w:rPr>
        <w:t>(copia auténtica de los respectivos registros civiles de nacimiento –f. 33-35 c. 1 exp. 7812–</w:t>
      </w:r>
      <w:r w:rsidR="00845B39" w:rsidRPr="005E7F79">
        <w:rPr>
          <w:rFonts w:ascii="Arial" w:hAnsi="Arial" w:cs="Arial"/>
          <w:sz w:val="22"/>
          <w:szCs w:val="22"/>
        </w:rPr>
        <w:t>; testimonios de Alcides Titimbo Piedra, Gregorio Causayá y Daniel Perdomo Osorio –f. 238-244 c. 1 exp. 7812</w:t>
      </w:r>
      <w:r w:rsidR="0035650E" w:rsidRPr="005E7F79">
        <w:rPr>
          <w:rFonts w:ascii="Arial" w:hAnsi="Arial" w:cs="Arial"/>
          <w:sz w:val="22"/>
          <w:szCs w:val="22"/>
        </w:rPr>
        <w:t>).</w:t>
      </w:r>
    </w:p>
    <w:p w:rsidR="0035650E" w:rsidRDefault="0035650E" w:rsidP="00161110">
      <w:pPr>
        <w:widowControl w:val="0"/>
        <w:autoSpaceDE w:val="0"/>
        <w:autoSpaceDN w:val="0"/>
        <w:adjustRightInd w:val="0"/>
        <w:spacing w:line="360" w:lineRule="auto"/>
        <w:jc w:val="both"/>
        <w:rPr>
          <w:rFonts w:ascii="Verdana" w:hAnsi="Verdana"/>
          <w:sz w:val="26"/>
          <w:szCs w:val="26"/>
        </w:rPr>
      </w:pPr>
    </w:p>
    <w:p w:rsidR="005E7F79" w:rsidRPr="005E7F79" w:rsidRDefault="009C1082" w:rsidP="00161110">
      <w:pPr>
        <w:widowControl w:val="0"/>
        <w:autoSpaceDE w:val="0"/>
        <w:autoSpaceDN w:val="0"/>
        <w:adjustRightInd w:val="0"/>
        <w:spacing w:line="360" w:lineRule="auto"/>
        <w:jc w:val="both"/>
        <w:rPr>
          <w:rFonts w:ascii="Arial" w:hAnsi="Arial" w:cs="Arial"/>
          <w:sz w:val="26"/>
          <w:szCs w:val="26"/>
        </w:rPr>
      </w:pPr>
      <w:r>
        <w:rPr>
          <w:rFonts w:ascii="Arial" w:hAnsi="Arial" w:cs="Arial"/>
          <w:sz w:val="26"/>
          <w:szCs w:val="26"/>
        </w:rPr>
        <w:t>15</w:t>
      </w:r>
      <w:r w:rsidR="00403CB3">
        <w:rPr>
          <w:rFonts w:ascii="Arial" w:hAnsi="Arial" w:cs="Arial"/>
          <w:sz w:val="26"/>
          <w:szCs w:val="26"/>
        </w:rPr>
        <w:t xml:space="preserve">.9. </w:t>
      </w:r>
      <w:r w:rsidR="005E7F79" w:rsidRPr="005E7F79">
        <w:rPr>
          <w:rFonts w:ascii="Arial" w:hAnsi="Arial" w:cs="Arial"/>
          <w:sz w:val="26"/>
          <w:szCs w:val="26"/>
        </w:rPr>
        <w:t>El seño</w:t>
      </w:r>
      <w:r w:rsidR="000077D3">
        <w:rPr>
          <w:rFonts w:ascii="Arial" w:hAnsi="Arial" w:cs="Arial"/>
          <w:sz w:val="26"/>
          <w:szCs w:val="26"/>
        </w:rPr>
        <w:t>r Carlos Alberto Causayá era hermano de Zoilo Causayá</w:t>
      </w:r>
      <w:r w:rsidR="005E7F79" w:rsidRPr="005E7F79">
        <w:rPr>
          <w:rFonts w:ascii="Arial" w:hAnsi="Arial" w:cs="Arial"/>
          <w:sz w:val="26"/>
          <w:szCs w:val="26"/>
        </w:rPr>
        <w:t xml:space="preserve"> </w:t>
      </w:r>
      <w:r w:rsidR="005E7F79" w:rsidRPr="005E7F79">
        <w:rPr>
          <w:rFonts w:ascii="Arial" w:hAnsi="Arial" w:cs="Arial"/>
          <w:sz w:val="22"/>
          <w:szCs w:val="22"/>
        </w:rPr>
        <w:t>(copia auténtica de los respectivos registros civiles de nacimiento –f. 40 c. 1 exp. 7813)</w:t>
      </w:r>
      <w:r w:rsidR="005E7F79" w:rsidRPr="005E7F79">
        <w:rPr>
          <w:rFonts w:ascii="Arial" w:hAnsi="Arial" w:cs="Arial"/>
          <w:sz w:val="26"/>
          <w:szCs w:val="26"/>
        </w:rPr>
        <w:t xml:space="preserve"> y com</w:t>
      </w:r>
      <w:r w:rsidR="0068425D">
        <w:rPr>
          <w:rFonts w:ascii="Arial" w:hAnsi="Arial" w:cs="Arial"/>
          <w:sz w:val="26"/>
          <w:szCs w:val="26"/>
        </w:rPr>
        <w:t xml:space="preserve">pañero permanente de la señora </w:t>
      </w:r>
      <w:r w:rsidR="000077D3">
        <w:rPr>
          <w:rFonts w:ascii="Arial" w:hAnsi="Arial" w:cs="Arial"/>
          <w:sz w:val="26"/>
          <w:szCs w:val="26"/>
        </w:rPr>
        <w:t>Este</w:t>
      </w:r>
      <w:r w:rsidR="005E7F79" w:rsidRPr="005E7F79">
        <w:rPr>
          <w:rFonts w:ascii="Arial" w:hAnsi="Arial" w:cs="Arial"/>
          <w:sz w:val="26"/>
          <w:szCs w:val="26"/>
        </w:rPr>
        <w:t>la Sánchez</w:t>
      </w:r>
      <w:r w:rsidR="00771CA9">
        <w:rPr>
          <w:rFonts w:ascii="Arial" w:hAnsi="Arial" w:cs="Arial"/>
          <w:sz w:val="26"/>
          <w:szCs w:val="26"/>
        </w:rPr>
        <w:t>, quien es la madre de Kelly Johana Sánchez</w:t>
      </w:r>
      <w:r w:rsidR="005E7F79" w:rsidRPr="005E7F79">
        <w:rPr>
          <w:rFonts w:ascii="Arial" w:hAnsi="Arial" w:cs="Arial"/>
          <w:sz w:val="26"/>
          <w:szCs w:val="26"/>
        </w:rPr>
        <w:t xml:space="preserve"> </w:t>
      </w:r>
      <w:r w:rsidR="005E7F79" w:rsidRPr="00283B85">
        <w:rPr>
          <w:rFonts w:ascii="Arial" w:hAnsi="Arial" w:cs="Arial"/>
          <w:sz w:val="22"/>
          <w:szCs w:val="22"/>
        </w:rPr>
        <w:t>(testimonio</w:t>
      </w:r>
      <w:r w:rsidR="00CA1572" w:rsidRPr="00283B85">
        <w:rPr>
          <w:rFonts w:ascii="Arial" w:hAnsi="Arial" w:cs="Arial"/>
          <w:sz w:val="22"/>
          <w:szCs w:val="22"/>
        </w:rPr>
        <w:t xml:space="preserve">s </w:t>
      </w:r>
      <w:r w:rsidR="005E7F79" w:rsidRPr="00283B85">
        <w:rPr>
          <w:rFonts w:ascii="Arial" w:hAnsi="Arial" w:cs="Arial"/>
          <w:sz w:val="22"/>
          <w:szCs w:val="22"/>
        </w:rPr>
        <w:t xml:space="preserve">de </w:t>
      </w:r>
      <w:r w:rsidR="00CA1572" w:rsidRPr="00283B85">
        <w:rPr>
          <w:rFonts w:ascii="Arial" w:hAnsi="Arial" w:cs="Arial"/>
          <w:sz w:val="22"/>
          <w:szCs w:val="22"/>
        </w:rPr>
        <w:t xml:space="preserve">José Eudoro Medina, Milciades </w:t>
      </w:r>
      <w:r w:rsidR="00283B85" w:rsidRPr="00283B85">
        <w:rPr>
          <w:rFonts w:ascii="Arial" w:hAnsi="Arial" w:cs="Arial"/>
          <w:sz w:val="22"/>
          <w:szCs w:val="22"/>
        </w:rPr>
        <w:t>Urrea Titimbo, Daniel Medina Canacue, Patrocinio Medina Canacue –f. 231-235 c. 1 exp. 7813–</w:t>
      </w:r>
      <w:r w:rsidR="00771CA9">
        <w:rPr>
          <w:rFonts w:ascii="Arial" w:hAnsi="Arial" w:cs="Arial"/>
          <w:sz w:val="22"/>
          <w:szCs w:val="22"/>
        </w:rPr>
        <w:t>; copia auténtica del registro civil de nacimiento de Kelly Johana Sánchez –f. 43 c. 1 exp. 7813–</w:t>
      </w:r>
      <w:r w:rsidR="00283B85" w:rsidRPr="00283B85">
        <w:rPr>
          <w:rFonts w:ascii="Arial" w:hAnsi="Arial" w:cs="Arial"/>
          <w:sz w:val="22"/>
          <w:szCs w:val="22"/>
        </w:rPr>
        <w:t>).</w:t>
      </w:r>
    </w:p>
    <w:p w:rsidR="005E7F79" w:rsidRDefault="005E7F79" w:rsidP="00161110">
      <w:pPr>
        <w:widowControl w:val="0"/>
        <w:autoSpaceDE w:val="0"/>
        <w:autoSpaceDN w:val="0"/>
        <w:adjustRightInd w:val="0"/>
        <w:spacing w:line="360" w:lineRule="auto"/>
        <w:jc w:val="both"/>
        <w:rPr>
          <w:rFonts w:ascii="Verdana" w:hAnsi="Verdana"/>
          <w:sz w:val="26"/>
          <w:szCs w:val="26"/>
        </w:rPr>
      </w:pPr>
    </w:p>
    <w:p w:rsidR="00CE1E35" w:rsidRPr="00A42FB4" w:rsidRDefault="00A42FB4" w:rsidP="00161110">
      <w:pPr>
        <w:widowControl w:val="0"/>
        <w:autoSpaceDE w:val="0"/>
        <w:autoSpaceDN w:val="0"/>
        <w:adjustRightInd w:val="0"/>
        <w:spacing w:line="360" w:lineRule="auto"/>
        <w:jc w:val="both"/>
        <w:rPr>
          <w:rFonts w:ascii="Arial" w:hAnsi="Arial" w:cs="Arial"/>
          <w:sz w:val="26"/>
          <w:szCs w:val="26"/>
        </w:rPr>
      </w:pPr>
      <w:r w:rsidRPr="00A42FB4">
        <w:rPr>
          <w:rFonts w:ascii="Arial" w:hAnsi="Arial" w:cs="Arial"/>
          <w:sz w:val="26"/>
          <w:szCs w:val="26"/>
        </w:rPr>
        <w:t>1</w:t>
      </w:r>
      <w:r w:rsidR="009C1082">
        <w:rPr>
          <w:rFonts w:ascii="Arial" w:hAnsi="Arial" w:cs="Arial"/>
          <w:sz w:val="26"/>
          <w:szCs w:val="26"/>
        </w:rPr>
        <w:t>5</w:t>
      </w:r>
      <w:r w:rsidRPr="00A42FB4">
        <w:rPr>
          <w:rFonts w:ascii="Arial" w:hAnsi="Arial" w:cs="Arial"/>
          <w:sz w:val="26"/>
          <w:szCs w:val="26"/>
        </w:rPr>
        <w:t xml:space="preserve">.10 Antes de su fallecimiento los occisos ejercían distintas actividades productivas, así: </w:t>
      </w:r>
      <w:r>
        <w:rPr>
          <w:rFonts w:ascii="Arial" w:hAnsi="Arial" w:cs="Arial"/>
          <w:sz w:val="26"/>
          <w:szCs w:val="26"/>
        </w:rPr>
        <w:t>los señores</w:t>
      </w:r>
      <w:r w:rsidRPr="00A42FB4">
        <w:rPr>
          <w:rFonts w:ascii="Arial" w:hAnsi="Arial" w:cs="Arial"/>
          <w:sz w:val="26"/>
          <w:szCs w:val="26"/>
        </w:rPr>
        <w:t xml:space="preserve"> José Albán Rojas Castillo </w:t>
      </w:r>
      <w:r>
        <w:rPr>
          <w:rFonts w:ascii="Arial" w:hAnsi="Arial" w:cs="Arial"/>
          <w:sz w:val="26"/>
          <w:szCs w:val="26"/>
        </w:rPr>
        <w:t xml:space="preserve">y Carlos Alberto Causayá </w:t>
      </w:r>
      <w:r w:rsidRPr="00A42FB4">
        <w:rPr>
          <w:rFonts w:ascii="Arial" w:hAnsi="Arial" w:cs="Arial"/>
          <w:sz w:val="26"/>
          <w:szCs w:val="26"/>
        </w:rPr>
        <w:t>era</w:t>
      </w:r>
      <w:r>
        <w:rPr>
          <w:rFonts w:ascii="Arial" w:hAnsi="Arial" w:cs="Arial"/>
          <w:sz w:val="26"/>
          <w:szCs w:val="26"/>
        </w:rPr>
        <w:t>n</w:t>
      </w:r>
      <w:r w:rsidRPr="00A42FB4">
        <w:rPr>
          <w:rFonts w:ascii="Arial" w:hAnsi="Arial" w:cs="Arial"/>
          <w:sz w:val="26"/>
          <w:szCs w:val="26"/>
        </w:rPr>
        <w:t xml:space="preserve"> agricultor</w:t>
      </w:r>
      <w:r>
        <w:rPr>
          <w:rFonts w:ascii="Arial" w:hAnsi="Arial" w:cs="Arial"/>
          <w:sz w:val="26"/>
          <w:szCs w:val="26"/>
        </w:rPr>
        <w:t>es</w:t>
      </w:r>
      <w:r w:rsidRPr="00A42FB4">
        <w:rPr>
          <w:rFonts w:ascii="Arial" w:hAnsi="Arial" w:cs="Arial"/>
          <w:sz w:val="26"/>
          <w:szCs w:val="26"/>
        </w:rPr>
        <w:t xml:space="preserve"> </w:t>
      </w:r>
      <w:r w:rsidRPr="00A42FB4">
        <w:rPr>
          <w:rFonts w:ascii="Arial" w:hAnsi="Arial" w:cs="Arial"/>
          <w:sz w:val="22"/>
          <w:szCs w:val="22"/>
        </w:rPr>
        <w:t>(testimonios de Gregorio Causay</w:t>
      </w:r>
      <w:r>
        <w:rPr>
          <w:rFonts w:ascii="Arial" w:hAnsi="Arial" w:cs="Arial"/>
          <w:sz w:val="22"/>
          <w:szCs w:val="22"/>
        </w:rPr>
        <w:t>á,</w:t>
      </w:r>
      <w:r w:rsidRPr="00A42FB4">
        <w:rPr>
          <w:rFonts w:ascii="Arial" w:hAnsi="Arial" w:cs="Arial"/>
          <w:sz w:val="22"/>
          <w:szCs w:val="22"/>
        </w:rPr>
        <w:t xml:space="preserve"> Alicides Titimbo Piedra </w:t>
      </w:r>
      <w:r>
        <w:rPr>
          <w:rFonts w:ascii="Arial" w:hAnsi="Arial" w:cs="Arial"/>
          <w:sz w:val="22"/>
          <w:szCs w:val="22"/>
        </w:rPr>
        <w:t xml:space="preserve">y Daniel Perdomo Osorio </w:t>
      </w:r>
      <w:r w:rsidRPr="00A42FB4">
        <w:rPr>
          <w:rFonts w:ascii="Arial" w:hAnsi="Arial" w:cs="Arial"/>
          <w:sz w:val="22"/>
          <w:szCs w:val="22"/>
        </w:rPr>
        <w:t>–f. 238-24</w:t>
      </w:r>
      <w:r>
        <w:rPr>
          <w:rFonts w:ascii="Arial" w:hAnsi="Arial" w:cs="Arial"/>
          <w:sz w:val="22"/>
          <w:szCs w:val="22"/>
        </w:rPr>
        <w:t>4</w:t>
      </w:r>
      <w:r w:rsidRPr="00A42FB4">
        <w:rPr>
          <w:rFonts w:ascii="Arial" w:hAnsi="Arial" w:cs="Arial"/>
          <w:sz w:val="22"/>
          <w:szCs w:val="22"/>
        </w:rPr>
        <w:t xml:space="preserve"> c. 1 exp. 7812–</w:t>
      </w:r>
      <w:r>
        <w:rPr>
          <w:rFonts w:ascii="Arial" w:hAnsi="Arial" w:cs="Arial"/>
          <w:sz w:val="22"/>
          <w:szCs w:val="22"/>
        </w:rPr>
        <w:t>; de Milciades Urrea, Patrocinio y Daniel Medina Canacue –f. 231-234 c. 1 exp. 7813–)</w:t>
      </w:r>
      <w:r>
        <w:rPr>
          <w:rFonts w:ascii="Arial" w:hAnsi="Arial" w:cs="Arial"/>
          <w:sz w:val="26"/>
          <w:szCs w:val="26"/>
        </w:rPr>
        <w:t xml:space="preserve">, </w:t>
      </w:r>
      <w:r w:rsidR="00F920E2">
        <w:rPr>
          <w:rFonts w:ascii="Arial" w:hAnsi="Arial" w:cs="Arial"/>
          <w:sz w:val="26"/>
          <w:szCs w:val="26"/>
        </w:rPr>
        <w:t xml:space="preserve">y la señora Basilia Campo se encargaba del manejo de la finca que tenía con su esposo </w:t>
      </w:r>
      <w:r w:rsidR="00F920E2" w:rsidRPr="00F920E2">
        <w:rPr>
          <w:rFonts w:ascii="Arial" w:hAnsi="Arial" w:cs="Arial"/>
          <w:sz w:val="22"/>
          <w:szCs w:val="22"/>
        </w:rPr>
        <w:t>(testimonio</w:t>
      </w:r>
      <w:r w:rsidR="00F920E2">
        <w:rPr>
          <w:rFonts w:ascii="Arial" w:hAnsi="Arial" w:cs="Arial"/>
          <w:sz w:val="22"/>
          <w:szCs w:val="22"/>
        </w:rPr>
        <w:t>s</w:t>
      </w:r>
      <w:r w:rsidR="00F920E2" w:rsidRPr="00F920E2">
        <w:rPr>
          <w:rFonts w:ascii="Arial" w:hAnsi="Arial" w:cs="Arial"/>
          <w:sz w:val="22"/>
          <w:szCs w:val="22"/>
        </w:rPr>
        <w:t xml:space="preserve"> de María Emma Ramírez </w:t>
      </w:r>
      <w:r w:rsidR="00F920E2">
        <w:rPr>
          <w:rFonts w:ascii="Arial" w:hAnsi="Arial" w:cs="Arial"/>
          <w:sz w:val="22"/>
          <w:szCs w:val="22"/>
        </w:rPr>
        <w:t xml:space="preserve">y Daniel Perdomo Osorio </w:t>
      </w:r>
      <w:r w:rsidR="00F920E2" w:rsidRPr="00F920E2">
        <w:rPr>
          <w:rFonts w:ascii="Arial" w:hAnsi="Arial" w:cs="Arial"/>
          <w:sz w:val="22"/>
          <w:szCs w:val="22"/>
        </w:rPr>
        <w:t>–f.</w:t>
      </w:r>
      <w:r w:rsidR="00F920E2">
        <w:rPr>
          <w:rFonts w:ascii="Arial" w:hAnsi="Arial" w:cs="Arial"/>
          <w:sz w:val="22"/>
          <w:szCs w:val="22"/>
        </w:rPr>
        <w:t xml:space="preserve"> 38-41</w:t>
      </w:r>
      <w:r w:rsidR="00F920E2" w:rsidRPr="00F920E2">
        <w:rPr>
          <w:rFonts w:ascii="Arial" w:hAnsi="Arial" w:cs="Arial"/>
          <w:sz w:val="22"/>
          <w:szCs w:val="22"/>
        </w:rPr>
        <w:t xml:space="preserve"> c. 2 exp. 7810–)</w:t>
      </w:r>
      <w:r w:rsidR="00CE1E35" w:rsidRPr="00F920E2">
        <w:rPr>
          <w:rFonts w:ascii="Arial" w:hAnsi="Arial" w:cs="Arial"/>
          <w:sz w:val="22"/>
          <w:szCs w:val="22"/>
        </w:rPr>
        <w:t>.</w:t>
      </w:r>
      <w:r w:rsidR="00CE1E35" w:rsidRPr="00A42FB4">
        <w:rPr>
          <w:rFonts w:ascii="Arial" w:hAnsi="Arial" w:cs="Arial"/>
          <w:sz w:val="26"/>
          <w:szCs w:val="26"/>
        </w:rPr>
        <w:t xml:space="preserve"> </w:t>
      </w:r>
    </w:p>
    <w:p w:rsidR="00CE1E35" w:rsidRDefault="00CE1E35" w:rsidP="00161110">
      <w:pPr>
        <w:widowControl w:val="0"/>
        <w:autoSpaceDE w:val="0"/>
        <w:autoSpaceDN w:val="0"/>
        <w:adjustRightInd w:val="0"/>
        <w:spacing w:line="360" w:lineRule="auto"/>
        <w:jc w:val="both"/>
        <w:rPr>
          <w:rFonts w:ascii="Verdana" w:hAnsi="Verdana"/>
          <w:sz w:val="26"/>
          <w:szCs w:val="26"/>
        </w:rPr>
      </w:pPr>
    </w:p>
    <w:p w:rsidR="000F4DAB" w:rsidRPr="007477FD" w:rsidRDefault="000F4DAB" w:rsidP="00161110">
      <w:pPr>
        <w:widowControl w:val="0"/>
        <w:numPr>
          <w:ilvl w:val="0"/>
          <w:numId w:val="20"/>
        </w:numPr>
        <w:autoSpaceDE w:val="0"/>
        <w:autoSpaceDN w:val="0"/>
        <w:adjustRightInd w:val="0"/>
        <w:spacing w:line="360" w:lineRule="auto"/>
        <w:ind w:left="567" w:hanging="567"/>
        <w:jc w:val="both"/>
        <w:rPr>
          <w:rFonts w:ascii="Arial" w:hAnsi="Arial" w:cs="Arial"/>
          <w:b/>
          <w:bCs/>
          <w:sz w:val="26"/>
          <w:szCs w:val="26"/>
        </w:rPr>
      </w:pPr>
      <w:r w:rsidRPr="007477FD">
        <w:rPr>
          <w:rFonts w:ascii="Arial" w:hAnsi="Arial" w:cs="Arial"/>
          <w:b/>
          <w:bCs/>
          <w:sz w:val="26"/>
          <w:szCs w:val="26"/>
        </w:rPr>
        <w:t>Problema jurídico</w:t>
      </w:r>
    </w:p>
    <w:p w:rsidR="00B05052" w:rsidRPr="007477FD" w:rsidRDefault="00B05052" w:rsidP="00161110">
      <w:pPr>
        <w:pStyle w:val="Prrafodelista"/>
        <w:spacing w:line="360" w:lineRule="auto"/>
        <w:ind w:left="0"/>
        <w:jc w:val="both"/>
        <w:rPr>
          <w:rFonts w:ascii="Arial" w:hAnsi="Arial" w:cs="Arial"/>
          <w:bCs/>
          <w:sz w:val="26"/>
          <w:szCs w:val="26"/>
        </w:rPr>
      </w:pPr>
    </w:p>
    <w:p w:rsidR="00B14160" w:rsidRDefault="009C1082" w:rsidP="00161110">
      <w:pPr>
        <w:tabs>
          <w:tab w:val="left" w:pos="-720"/>
        </w:tabs>
        <w:suppressAutoHyphens/>
        <w:spacing w:line="360" w:lineRule="auto"/>
        <w:ind w:right="23"/>
        <w:jc w:val="both"/>
        <w:rPr>
          <w:rFonts w:ascii="Arial" w:hAnsi="Arial" w:cs="Arial"/>
          <w:sz w:val="26"/>
          <w:szCs w:val="26"/>
        </w:rPr>
      </w:pPr>
      <w:r>
        <w:rPr>
          <w:rFonts w:ascii="Arial" w:hAnsi="Arial" w:cs="Arial"/>
          <w:sz w:val="26"/>
          <w:szCs w:val="26"/>
        </w:rPr>
        <w:t>16</w:t>
      </w:r>
      <w:r w:rsidR="00403CB3">
        <w:rPr>
          <w:rFonts w:ascii="Arial" w:hAnsi="Arial" w:cs="Arial"/>
          <w:sz w:val="26"/>
          <w:szCs w:val="26"/>
        </w:rPr>
        <w:t xml:space="preserve">. </w:t>
      </w:r>
      <w:r w:rsidR="00B14160">
        <w:rPr>
          <w:rFonts w:ascii="Arial" w:hAnsi="Arial" w:cs="Arial"/>
          <w:sz w:val="26"/>
          <w:szCs w:val="26"/>
        </w:rPr>
        <w:t xml:space="preserve">Previo a emitir un pronunciamiento de fondo en el presente asunto debe la Sala examinar los argumentos presentados por la Federación Nacional de Cafeteros en el escrito de apelación en punto a </w:t>
      </w:r>
      <w:r w:rsidR="00B14160" w:rsidRPr="00B14160">
        <w:rPr>
          <w:rFonts w:ascii="Arial" w:hAnsi="Arial" w:cs="Arial"/>
          <w:i/>
          <w:sz w:val="26"/>
          <w:szCs w:val="26"/>
        </w:rPr>
        <w:t>(i)</w:t>
      </w:r>
      <w:r w:rsidR="00B14160">
        <w:rPr>
          <w:rFonts w:ascii="Arial" w:hAnsi="Arial" w:cs="Arial"/>
          <w:sz w:val="26"/>
          <w:szCs w:val="26"/>
        </w:rPr>
        <w:t xml:space="preserve"> la caducidad de la acción; </w:t>
      </w:r>
      <w:r w:rsidR="00B14160" w:rsidRPr="00B14160">
        <w:rPr>
          <w:rFonts w:ascii="Arial" w:hAnsi="Arial" w:cs="Arial"/>
          <w:i/>
          <w:sz w:val="26"/>
          <w:szCs w:val="26"/>
        </w:rPr>
        <w:t>(ii)</w:t>
      </w:r>
      <w:r w:rsidR="00B14160">
        <w:rPr>
          <w:rFonts w:ascii="Arial" w:hAnsi="Arial" w:cs="Arial"/>
          <w:sz w:val="26"/>
          <w:szCs w:val="26"/>
        </w:rPr>
        <w:t xml:space="preserve"> la falta de jurisdicción</w:t>
      </w:r>
      <w:r w:rsidR="00961726">
        <w:rPr>
          <w:rFonts w:ascii="Arial" w:hAnsi="Arial" w:cs="Arial"/>
          <w:sz w:val="26"/>
          <w:szCs w:val="26"/>
        </w:rPr>
        <w:t>;</w:t>
      </w:r>
      <w:r w:rsidR="00B14160">
        <w:rPr>
          <w:rFonts w:ascii="Arial" w:hAnsi="Arial" w:cs="Arial"/>
          <w:sz w:val="26"/>
          <w:szCs w:val="26"/>
        </w:rPr>
        <w:t xml:space="preserve"> y </w:t>
      </w:r>
      <w:r w:rsidR="00B14160" w:rsidRPr="00B14160">
        <w:rPr>
          <w:rFonts w:ascii="Arial" w:hAnsi="Arial" w:cs="Arial"/>
          <w:i/>
          <w:sz w:val="26"/>
          <w:szCs w:val="26"/>
        </w:rPr>
        <w:t>(</w:t>
      </w:r>
      <w:r w:rsidR="003D2CE2">
        <w:rPr>
          <w:rFonts w:ascii="Arial" w:hAnsi="Arial" w:cs="Arial"/>
          <w:i/>
          <w:sz w:val="26"/>
          <w:szCs w:val="26"/>
        </w:rPr>
        <w:t>iii</w:t>
      </w:r>
      <w:r w:rsidR="00B14160" w:rsidRPr="00B14160">
        <w:rPr>
          <w:rFonts w:ascii="Arial" w:hAnsi="Arial" w:cs="Arial"/>
          <w:i/>
          <w:sz w:val="26"/>
          <w:szCs w:val="26"/>
        </w:rPr>
        <w:t>)</w:t>
      </w:r>
      <w:r w:rsidR="00B14160">
        <w:rPr>
          <w:rFonts w:ascii="Arial" w:hAnsi="Arial" w:cs="Arial"/>
          <w:sz w:val="26"/>
          <w:szCs w:val="26"/>
        </w:rPr>
        <w:t xml:space="preserve"> la indebida integración de litis consorcio necesario. Una vez resuelto a lo anterior,</w:t>
      </w:r>
      <w:r w:rsidR="00E07C31">
        <w:rPr>
          <w:rFonts w:ascii="Arial" w:hAnsi="Arial" w:cs="Arial"/>
          <w:sz w:val="26"/>
          <w:szCs w:val="26"/>
        </w:rPr>
        <w:t xml:space="preserve"> se procederá a establecer si el daño sufrido por los demandantes, consistente en la muerte de los señores </w:t>
      </w:r>
      <w:r w:rsidR="00E07C31" w:rsidRPr="00ED3A6C">
        <w:rPr>
          <w:rFonts w:ascii="Arial" w:hAnsi="Arial" w:cs="Arial"/>
          <w:sz w:val="26"/>
          <w:szCs w:val="26"/>
        </w:rPr>
        <w:t>Basilia Camp</w:t>
      </w:r>
      <w:r w:rsidR="000077D3">
        <w:rPr>
          <w:rFonts w:ascii="Arial" w:hAnsi="Arial" w:cs="Arial"/>
          <w:sz w:val="26"/>
          <w:szCs w:val="26"/>
        </w:rPr>
        <w:t>o Cleves, Carlos Alberto Causayá</w:t>
      </w:r>
      <w:r w:rsidR="00E07C31" w:rsidRPr="00ED3A6C">
        <w:rPr>
          <w:rFonts w:ascii="Arial" w:hAnsi="Arial" w:cs="Arial"/>
          <w:sz w:val="26"/>
          <w:szCs w:val="26"/>
        </w:rPr>
        <w:t xml:space="preserve"> y José Albán Rojas</w:t>
      </w:r>
      <w:r w:rsidR="00E07C31">
        <w:rPr>
          <w:rFonts w:ascii="Arial" w:hAnsi="Arial" w:cs="Arial"/>
          <w:sz w:val="26"/>
          <w:szCs w:val="26"/>
        </w:rPr>
        <w:t>,</w:t>
      </w:r>
      <w:r w:rsidR="00B14160">
        <w:rPr>
          <w:rFonts w:ascii="Arial" w:hAnsi="Arial" w:cs="Arial"/>
          <w:sz w:val="26"/>
          <w:szCs w:val="26"/>
        </w:rPr>
        <w:t xml:space="preserve"> </w:t>
      </w:r>
      <w:r w:rsidR="00E07C31">
        <w:rPr>
          <w:rFonts w:ascii="Arial" w:hAnsi="Arial" w:cs="Arial"/>
          <w:sz w:val="26"/>
          <w:szCs w:val="26"/>
        </w:rPr>
        <w:t xml:space="preserve">es imputable a las entidades </w:t>
      </w:r>
      <w:r w:rsidR="00E07C31">
        <w:rPr>
          <w:rFonts w:ascii="Arial" w:hAnsi="Arial" w:cs="Arial"/>
          <w:sz w:val="26"/>
          <w:szCs w:val="26"/>
        </w:rPr>
        <w:lastRenderedPageBreak/>
        <w:t xml:space="preserve">demandadas de forma solidaria, o si se presenta el hecho de las víctimas como causal eximente de responsabilidad. </w:t>
      </w:r>
    </w:p>
    <w:p w:rsidR="00B14160" w:rsidRDefault="00B14160" w:rsidP="00161110">
      <w:pPr>
        <w:tabs>
          <w:tab w:val="left" w:pos="-720"/>
        </w:tabs>
        <w:suppressAutoHyphens/>
        <w:spacing w:line="360" w:lineRule="auto"/>
        <w:ind w:right="23"/>
        <w:jc w:val="both"/>
        <w:rPr>
          <w:rFonts w:ascii="Arial" w:hAnsi="Arial" w:cs="Arial"/>
          <w:sz w:val="26"/>
          <w:szCs w:val="26"/>
        </w:rPr>
      </w:pPr>
    </w:p>
    <w:p w:rsidR="00052D7C" w:rsidRDefault="00052D7C" w:rsidP="00161110">
      <w:pPr>
        <w:pStyle w:val="Prrafodelista"/>
        <w:spacing w:line="360" w:lineRule="auto"/>
        <w:ind w:left="0"/>
        <w:jc w:val="both"/>
        <w:rPr>
          <w:rFonts w:ascii="Arial" w:hAnsi="Arial" w:cs="Arial"/>
          <w:b/>
          <w:bCs/>
          <w:sz w:val="26"/>
          <w:szCs w:val="26"/>
        </w:rPr>
      </w:pPr>
      <w:r>
        <w:rPr>
          <w:rFonts w:ascii="Arial" w:hAnsi="Arial" w:cs="Arial"/>
          <w:b/>
          <w:bCs/>
          <w:sz w:val="26"/>
          <w:szCs w:val="26"/>
        </w:rPr>
        <w:t xml:space="preserve">IV. </w:t>
      </w:r>
      <w:r w:rsidR="0088462D">
        <w:rPr>
          <w:rFonts w:ascii="Arial" w:hAnsi="Arial" w:cs="Arial"/>
          <w:b/>
          <w:bCs/>
          <w:sz w:val="26"/>
          <w:szCs w:val="26"/>
        </w:rPr>
        <w:t xml:space="preserve">La caducidad de la acción </w:t>
      </w:r>
    </w:p>
    <w:p w:rsidR="00052D7C" w:rsidRDefault="00052D7C" w:rsidP="00161110">
      <w:pPr>
        <w:pStyle w:val="Prrafodelista"/>
        <w:spacing w:line="360" w:lineRule="auto"/>
        <w:ind w:left="0"/>
        <w:jc w:val="both"/>
        <w:rPr>
          <w:rFonts w:ascii="Arial" w:hAnsi="Arial" w:cs="Arial"/>
          <w:b/>
          <w:bCs/>
          <w:sz w:val="26"/>
          <w:szCs w:val="26"/>
        </w:rPr>
      </w:pPr>
    </w:p>
    <w:p w:rsidR="0088462D" w:rsidRDefault="002D59F3" w:rsidP="00161110">
      <w:pPr>
        <w:pStyle w:val="BodyText21"/>
        <w:spacing w:line="360" w:lineRule="auto"/>
        <w:ind w:right="29"/>
        <w:rPr>
          <w:rFonts w:cs="Arial"/>
          <w:sz w:val="26"/>
          <w:szCs w:val="26"/>
        </w:rPr>
      </w:pPr>
      <w:r>
        <w:rPr>
          <w:rFonts w:cs="Arial"/>
          <w:sz w:val="26"/>
          <w:szCs w:val="26"/>
        </w:rPr>
        <w:t>1</w:t>
      </w:r>
      <w:r w:rsidR="009C1082">
        <w:rPr>
          <w:rFonts w:cs="Arial"/>
          <w:sz w:val="26"/>
          <w:szCs w:val="26"/>
        </w:rPr>
        <w:t>7</w:t>
      </w:r>
      <w:r>
        <w:rPr>
          <w:rFonts w:cs="Arial"/>
          <w:sz w:val="26"/>
          <w:szCs w:val="26"/>
        </w:rPr>
        <w:t xml:space="preserve">. </w:t>
      </w:r>
      <w:r w:rsidR="0088462D" w:rsidRPr="005F3C97">
        <w:rPr>
          <w:rFonts w:cs="Arial"/>
          <w:sz w:val="26"/>
          <w:szCs w:val="26"/>
        </w:rPr>
        <w:t>Para garantizar la seguridad jurídica de los sujetos procesales, el legislador instituyó la figura de la caducidad como una sanción en los eventos en que determinadas acciones judiciales no se ejercen en un término específico. Las partes tienen la carga procesal de impulsar el litigio dentro del plazo fijado por la ley y de no hacerlo en tiempo, perderán la posibilidad de accionar ante la jurisdicción para hacer efectivo su derecho.</w:t>
      </w:r>
    </w:p>
    <w:p w:rsidR="0088462D" w:rsidRDefault="0088462D" w:rsidP="00161110">
      <w:pPr>
        <w:pStyle w:val="BodyText21"/>
        <w:spacing w:line="360" w:lineRule="auto"/>
        <w:rPr>
          <w:rFonts w:cs="Arial"/>
          <w:sz w:val="26"/>
          <w:szCs w:val="26"/>
        </w:rPr>
      </w:pPr>
    </w:p>
    <w:p w:rsidR="0088462D" w:rsidRDefault="002D59F3" w:rsidP="00161110">
      <w:pPr>
        <w:pStyle w:val="BodyText21"/>
        <w:spacing w:line="360" w:lineRule="auto"/>
        <w:ind w:right="-113"/>
        <w:rPr>
          <w:rFonts w:cs="Arial"/>
          <w:sz w:val="26"/>
          <w:szCs w:val="26"/>
        </w:rPr>
      </w:pPr>
      <w:r>
        <w:rPr>
          <w:rFonts w:cs="Arial"/>
          <w:sz w:val="26"/>
          <w:szCs w:val="26"/>
        </w:rPr>
        <w:t>1</w:t>
      </w:r>
      <w:r w:rsidR="009C1082">
        <w:rPr>
          <w:rFonts w:cs="Arial"/>
          <w:sz w:val="26"/>
          <w:szCs w:val="26"/>
        </w:rPr>
        <w:t>8</w:t>
      </w:r>
      <w:r>
        <w:rPr>
          <w:rFonts w:cs="Arial"/>
          <w:sz w:val="26"/>
          <w:szCs w:val="26"/>
        </w:rPr>
        <w:t xml:space="preserve">. </w:t>
      </w:r>
      <w:r w:rsidR="0088462D" w:rsidRPr="00B7724D">
        <w:rPr>
          <w:rFonts w:cs="Arial"/>
          <w:sz w:val="26"/>
          <w:szCs w:val="26"/>
        </w:rPr>
        <w:t>E</w:t>
      </w:r>
      <w:r w:rsidR="0088462D">
        <w:rPr>
          <w:rFonts w:cs="Arial"/>
          <w:sz w:val="26"/>
          <w:szCs w:val="26"/>
        </w:rPr>
        <w:t>l</w:t>
      </w:r>
      <w:r w:rsidR="0088462D" w:rsidRPr="00B7724D">
        <w:rPr>
          <w:rFonts w:cs="Arial"/>
          <w:sz w:val="26"/>
          <w:szCs w:val="26"/>
        </w:rPr>
        <w:t xml:space="preserve"> fenómeno procesal de la caducidad opera </w:t>
      </w:r>
      <w:r w:rsidR="0088462D" w:rsidRPr="00B7724D">
        <w:rPr>
          <w:rFonts w:cs="Arial"/>
          <w:i/>
          <w:iCs/>
          <w:sz w:val="26"/>
          <w:szCs w:val="26"/>
        </w:rPr>
        <w:t xml:space="preserve">ipso iure </w:t>
      </w:r>
      <w:r w:rsidR="0088462D" w:rsidRPr="00B7724D">
        <w:rPr>
          <w:rFonts w:cs="Arial"/>
          <w:sz w:val="26"/>
          <w:szCs w:val="26"/>
        </w:rPr>
        <w:t xml:space="preserve">o de pleno derecho, </w:t>
      </w:r>
      <w:r w:rsidR="0088462D">
        <w:rPr>
          <w:rFonts w:cs="Arial"/>
          <w:sz w:val="26"/>
          <w:szCs w:val="26"/>
        </w:rPr>
        <w:t>es decir que no admite renuncia</w:t>
      </w:r>
      <w:r w:rsidR="0088462D" w:rsidRPr="00B7724D">
        <w:rPr>
          <w:rFonts w:cs="Arial"/>
          <w:sz w:val="26"/>
          <w:szCs w:val="26"/>
        </w:rPr>
        <w:t xml:space="preserve"> y el juez debe declararl</w:t>
      </w:r>
      <w:r w:rsidR="0088462D">
        <w:rPr>
          <w:rFonts w:cs="Arial"/>
          <w:sz w:val="26"/>
          <w:szCs w:val="26"/>
        </w:rPr>
        <w:t>a, en caso de que se</w:t>
      </w:r>
      <w:r w:rsidR="0088462D" w:rsidRPr="00B7724D">
        <w:rPr>
          <w:rFonts w:cs="Arial"/>
          <w:sz w:val="26"/>
          <w:szCs w:val="26"/>
        </w:rPr>
        <w:t xml:space="preserve"> verifique la conducta inactiva del sujeto procesal llamado a interponer </w:t>
      </w:r>
      <w:r w:rsidR="0088462D">
        <w:rPr>
          <w:rFonts w:cs="Arial"/>
          <w:sz w:val="26"/>
          <w:szCs w:val="26"/>
        </w:rPr>
        <w:t xml:space="preserve">la </w:t>
      </w:r>
      <w:r w:rsidR="0088462D" w:rsidRPr="00B7724D">
        <w:rPr>
          <w:rFonts w:cs="Arial"/>
          <w:sz w:val="26"/>
          <w:szCs w:val="26"/>
        </w:rPr>
        <w:t>acción judicial</w:t>
      </w:r>
      <w:r w:rsidR="0088462D">
        <w:rPr>
          <w:rFonts w:cs="Arial"/>
          <w:sz w:val="26"/>
          <w:szCs w:val="26"/>
        </w:rPr>
        <w:t xml:space="preserve"> correspondiente dentro del plazo legalmente estipulado</w:t>
      </w:r>
      <w:r w:rsidR="0088462D">
        <w:rPr>
          <w:rStyle w:val="Refdenotaalpie"/>
          <w:rFonts w:cs="Arial"/>
          <w:sz w:val="26"/>
          <w:szCs w:val="26"/>
        </w:rPr>
        <w:footnoteReference w:id="5"/>
      </w:r>
      <w:r w:rsidR="0088462D" w:rsidRPr="00B7724D">
        <w:rPr>
          <w:rFonts w:cs="Arial"/>
          <w:sz w:val="26"/>
          <w:szCs w:val="26"/>
        </w:rPr>
        <w:t>.</w:t>
      </w:r>
    </w:p>
    <w:p w:rsidR="0088462D" w:rsidRPr="005F3C97" w:rsidRDefault="0088462D" w:rsidP="00161110">
      <w:pPr>
        <w:spacing w:line="360" w:lineRule="auto"/>
        <w:ind w:right="-6"/>
        <w:jc w:val="both"/>
        <w:rPr>
          <w:rFonts w:ascii="Arial" w:hAnsi="Arial" w:cs="Arial"/>
          <w:i/>
          <w:sz w:val="26"/>
          <w:szCs w:val="26"/>
        </w:rPr>
      </w:pPr>
    </w:p>
    <w:p w:rsidR="0088462D" w:rsidRPr="005F3C97" w:rsidRDefault="002D59F3" w:rsidP="00161110">
      <w:pPr>
        <w:widowControl w:val="0"/>
        <w:autoSpaceDE w:val="0"/>
        <w:autoSpaceDN w:val="0"/>
        <w:adjustRightInd w:val="0"/>
        <w:spacing w:line="360" w:lineRule="auto"/>
        <w:ind w:right="-113"/>
        <w:jc w:val="both"/>
        <w:rPr>
          <w:rFonts w:ascii="Arial" w:hAnsi="Arial" w:cs="Arial"/>
          <w:bCs/>
          <w:sz w:val="26"/>
          <w:szCs w:val="26"/>
        </w:rPr>
      </w:pPr>
      <w:r>
        <w:rPr>
          <w:rFonts w:ascii="Arial" w:hAnsi="Arial"/>
          <w:sz w:val="26"/>
          <w:szCs w:val="26"/>
          <w:lang w:val="es-ES_tradnl"/>
        </w:rPr>
        <w:t>1</w:t>
      </w:r>
      <w:r w:rsidR="009C1082">
        <w:rPr>
          <w:rFonts w:ascii="Arial" w:hAnsi="Arial"/>
          <w:sz w:val="26"/>
          <w:szCs w:val="26"/>
          <w:lang w:val="es-ES_tradnl"/>
        </w:rPr>
        <w:t>9</w:t>
      </w:r>
      <w:r>
        <w:rPr>
          <w:rFonts w:ascii="Arial" w:hAnsi="Arial"/>
          <w:sz w:val="26"/>
          <w:szCs w:val="26"/>
          <w:lang w:val="es-ES_tradnl"/>
        </w:rPr>
        <w:t xml:space="preserve">. </w:t>
      </w:r>
      <w:r w:rsidR="0088462D" w:rsidRPr="005F3C97">
        <w:rPr>
          <w:rFonts w:ascii="Arial" w:hAnsi="Arial"/>
          <w:sz w:val="26"/>
          <w:szCs w:val="26"/>
          <w:lang w:val="es-ES_tradnl"/>
        </w:rPr>
        <w:t>El artículo 136 Código Contencioso Administrativo –</w:t>
      </w:r>
      <w:r w:rsidR="0088462D" w:rsidRPr="005F3C97">
        <w:rPr>
          <w:rFonts w:ascii="Arial" w:hAnsi="Arial" w:cs="Arial"/>
          <w:sz w:val="26"/>
          <w:szCs w:val="26"/>
        </w:rPr>
        <w:t>previo a su modificación por el artículo 44 de la Ley 446 de 1998</w:t>
      </w:r>
      <w:r w:rsidR="0088462D" w:rsidRPr="005F3C97">
        <w:rPr>
          <w:rStyle w:val="Refdenotaalpie"/>
          <w:rFonts w:ascii="Arial" w:hAnsi="Arial" w:cs="Arial"/>
          <w:sz w:val="26"/>
          <w:szCs w:val="26"/>
        </w:rPr>
        <w:footnoteReference w:id="6"/>
      </w:r>
      <w:r w:rsidR="0088462D" w:rsidRPr="005F3C97">
        <w:rPr>
          <w:rFonts w:ascii="Arial" w:hAnsi="Arial"/>
          <w:sz w:val="26"/>
          <w:szCs w:val="26"/>
          <w:lang w:val="es-ES_tradnl"/>
        </w:rPr>
        <w:t xml:space="preserve">–, establece que el término para presentar demanda en ejercicio de la acción de reparación directa es dos (2) años </w:t>
      </w:r>
      <w:r w:rsidR="0088462D" w:rsidRPr="005F3C97">
        <w:rPr>
          <w:rFonts w:ascii="Arial" w:hAnsi="Arial" w:cs="Arial"/>
          <w:i/>
          <w:sz w:val="26"/>
          <w:szCs w:val="26"/>
          <w:lang w:val="es-ES_tradnl"/>
        </w:rPr>
        <w:t>“contados a partir del acaecimiento del hecho, omisión u operación administrativa o</w:t>
      </w:r>
      <w:r w:rsidR="0088462D" w:rsidRPr="005F3C97">
        <w:rPr>
          <w:rFonts w:ascii="Arial" w:hAnsi="Arial" w:cs="Arial"/>
          <w:i/>
          <w:sz w:val="26"/>
          <w:szCs w:val="26"/>
        </w:rPr>
        <w:t xml:space="preserve"> de ocurrida la ocupación temporal o permanente del inmueble de propiedad ajena por causa de trabajos </w:t>
      </w:r>
      <w:r w:rsidR="0088462D" w:rsidRPr="005F3C97">
        <w:rPr>
          <w:rFonts w:ascii="Arial" w:hAnsi="Arial" w:cs="Arial"/>
          <w:i/>
          <w:sz w:val="26"/>
          <w:szCs w:val="26"/>
        </w:rPr>
        <w:lastRenderedPageBreak/>
        <w:t>públicos”</w:t>
      </w:r>
      <w:r w:rsidR="0088462D" w:rsidRPr="005F3C97">
        <w:rPr>
          <w:rStyle w:val="Refdenotaalpie"/>
          <w:rFonts w:ascii="Arial" w:hAnsi="Arial" w:cs="Arial"/>
          <w:bCs/>
          <w:i/>
          <w:sz w:val="26"/>
          <w:szCs w:val="26"/>
        </w:rPr>
        <w:footnoteReference w:id="7"/>
      </w:r>
      <w:r w:rsidR="0088462D" w:rsidRPr="005F3C97">
        <w:rPr>
          <w:rFonts w:ascii="Arial" w:hAnsi="Arial" w:cs="Arial"/>
          <w:bCs/>
          <w:i/>
          <w:sz w:val="26"/>
          <w:szCs w:val="26"/>
        </w:rPr>
        <w:t>.</w:t>
      </w:r>
    </w:p>
    <w:p w:rsidR="0088462D" w:rsidRDefault="0088462D" w:rsidP="00161110">
      <w:pPr>
        <w:pStyle w:val="Prrafodelista"/>
        <w:spacing w:line="360" w:lineRule="auto"/>
        <w:ind w:left="0"/>
        <w:jc w:val="both"/>
        <w:rPr>
          <w:rFonts w:ascii="Arial" w:hAnsi="Arial" w:cs="Arial"/>
          <w:b/>
          <w:bCs/>
          <w:sz w:val="26"/>
          <w:szCs w:val="26"/>
        </w:rPr>
      </w:pPr>
    </w:p>
    <w:p w:rsidR="002300E3" w:rsidRDefault="009C1082" w:rsidP="00161110">
      <w:pPr>
        <w:pStyle w:val="Prrafodelista"/>
        <w:spacing w:line="360" w:lineRule="auto"/>
        <w:ind w:left="0"/>
        <w:jc w:val="both"/>
        <w:rPr>
          <w:rFonts w:ascii="Arial" w:hAnsi="Arial" w:cs="Arial"/>
          <w:bCs/>
          <w:sz w:val="26"/>
          <w:szCs w:val="26"/>
        </w:rPr>
      </w:pPr>
      <w:r>
        <w:rPr>
          <w:rFonts w:ascii="Arial" w:hAnsi="Arial" w:cs="Arial"/>
          <w:bCs/>
          <w:sz w:val="26"/>
          <w:szCs w:val="26"/>
        </w:rPr>
        <w:t>20</w:t>
      </w:r>
      <w:r w:rsidR="002D59F3">
        <w:rPr>
          <w:rFonts w:ascii="Arial" w:hAnsi="Arial" w:cs="Arial"/>
          <w:bCs/>
          <w:sz w:val="26"/>
          <w:szCs w:val="26"/>
        </w:rPr>
        <w:t xml:space="preserve">. </w:t>
      </w:r>
      <w:r w:rsidR="0088462D" w:rsidRPr="0088462D">
        <w:rPr>
          <w:rFonts w:ascii="Arial" w:hAnsi="Arial" w:cs="Arial"/>
          <w:bCs/>
          <w:sz w:val="26"/>
          <w:szCs w:val="26"/>
        </w:rPr>
        <w:t xml:space="preserve">En este caso, está probado que los hechos ocurrieron el 5 de agosto de 1992 y que las </w:t>
      </w:r>
      <w:r w:rsidR="0088462D">
        <w:rPr>
          <w:rFonts w:ascii="Arial" w:hAnsi="Arial" w:cs="Arial"/>
          <w:bCs/>
          <w:sz w:val="26"/>
          <w:szCs w:val="26"/>
        </w:rPr>
        <w:t xml:space="preserve">tres </w:t>
      </w:r>
      <w:r w:rsidR="0088462D" w:rsidRPr="0088462D">
        <w:rPr>
          <w:rFonts w:ascii="Arial" w:hAnsi="Arial" w:cs="Arial"/>
          <w:bCs/>
          <w:sz w:val="26"/>
          <w:szCs w:val="26"/>
        </w:rPr>
        <w:t xml:space="preserve">demandas </w:t>
      </w:r>
      <w:r w:rsidR="0088462D">
        <w:rPr>
          <w:rFonts w:ascii="Arial" w:hAnsi="Arial" w:cs="Arial"/>
          <w:bCs/>
          <w:sz w:val="26"/>
          <w:szCs w:val="26"/>
        </w:rPr>
        <w:t xml:space="preserve">de reparación directa </w:t>
      </w:r>
      <w:r w:rsidR="0088462D" w:rsidRPr="0088462D">
        <w:rPr>
          <w:rFonts w:ascii="Arial" w:hAnsi="Arial" w:cs="Arial"/>
          <w:bCs/>
          <w:sz w:val="26"/>
          <w:szCs w:val="26"/>
        </w:rPr>
        <w:t>se presentaron el 5 de agosto de 1994</w:t>
      </w:r>
      <w:r w:rsidR="00875206">
        <w:rPr>
          <w:rFonts w:ascii="Arial" w:hAnsi="Arial" w:cs="Arial"/>
          <w:bCs/>
          <w:sz w:val="26"/>
          <w:szCs w:val="26"/>
        </w:rPr>
        <w:t xml:space="preserve"> </w:t>
      </w:r>
      <w:r w:rsidR="00875206" w:rsidRPr="002D59F3">
        <w:rPr>
          <w:rFonts w:ascii="Arial" w:hAnsi="Arial" w:cs="Arial"/>
          <w:bCs/>
          <w:sz w:val="26"/>
          <w:szCs w:val="26"/>
        </w:rPr>
        <w:t>ante la oficina judicial de Neiva</w:t>
      </w:r>
      <w:r w:rsidR="0088462D">
        <w:rPr>
          <w:rFonts w:ascii="Arial" w:hAnsi="Arial" w:cs="Arial"/>
          <w:bCs/>
          <w:sz w:val="26"/>
          <w:szCs w:val="26"/>
        </w:rPr>
        <w:t>, esto es, a</w:t>
      </w:r>
      <w:r w:rsidR="002300E3">
        <w:rPr>
          <w:rFonts w:ascii="Arial" w:hAnsi="Arial" w:cs="Arial"/>
          <w:bCs/>
          <w:sz w:val="26"/>
          <w:szCs w:val="26"/>
        </w:rPr>
        <w:t>ntes del vencimiento d</w:t>
      </w:r>
      <w:r w:rsidR="0088462D">
        <w:rPr>
          <w:rFonts w:ascii="Arial" w:hAnsi="Arial" w:cs="Arial"/>
          <w:bCs/>
          <w:sz w:val="26"/>
          <w:szCs w:val="26"/>
        </w:rPr>
        <w:t xml:space="preserve">el término de dos años previsto en </w:t>
      </w:r>
      <w:r w:rsidR="002300E3">
        <w:rPr>
          <w:rFonts w:ascii="Arial" w:hAnsi="Arial" w:cs="Arial"/>
          <w:bCs/>
          <w:sz w:val="26"/>
          <w:szCs w:val="26"/>
        </w:rPr>
        <w:t>la norma</w:t>
      </w:r>
      <w:r w:rsidR="0088462D">
        <w:rPr>
          <w:rFonts w:ascii="Arial" w:hAnsi="Arial" w:cs="Arial"/>
          <w:bCs/>
          <w:sz w:val="26"/>
          <w:szCs w:val="26"/>
        </w:rPr>
        <w:t xml:space="preserve">.  </w:t>
      </w:r>
    </w:p>
    <w:p w:rsidR="002300E3" w:rsidRDefault="002300E3" w:rsidP="00161110">
      <w:pPr>
        <w:pStyle w:val="Prrafodelista"/>
        <w:spacing w:line="360" w:lineRule="auto"/>
        <w:ind w:left="0"/>
        <w:jc w:val="both"/>
        <w:rPr>
          <w:rFonts w:ascii="Arial" w:hAnsi="Arial" w:cs="Arial"/>
          <w:bCs/>
          <w:sz w:val="26"/>
          <w:szCs w:val="26"/>
        </w:rPr>
      </w:pPr>
    </w:p>
    <w:p w:rsidR="0088462D" w:rsidRPr="0088462D" w:rsidRDefault="009C1082" w:rsidP="00161110">
      <w:pPr>
        <w:pStyle w:val="Prrafodelista"/>
        <w:spacing w:line="360" w:lineRule="auto"/>
        <w:ind w:left="0"/>
        <w:jc w:val="both"/>
        <w:rPr>
          <w:rFonts w:ascii="Arial" w:hAnsi="Arial" w:cs="Arial"/>
          <w:bCs/>
          <w:sz w:val="26"/>
          <w:szCs w:val="26"/>
        </w:rPr>
      </w:pPr>
      <w:r>
        <w:rPr>
          <w:rFonts w:ascii="Arial" w:hAnsi="Arial" w:cs="Arial"/>
          <w:bCs/>
          <w:sz w:val="26"/>
          <w:szCs w:val="26"/>
        </w:rPr>
        <w:t>21</w:t>
      </w:r>
      <w:r w:rsidR="002D59F3">
        <w:rPr>
          <w:rFonts w:ascii="Arial" w:hAnsi="Arial" w:cs="Arial"/>
          <w:bCs/>
          <w:sz w:val="26"/>
          <w:szCs w:val="26"/>
        </w:rPr>
        <w:t xml:space="preserve">. </w:t>
      </w:r>
      <w:r w:rsidR="002300E3">
        <w:rPr>
          <w:rFonts w:ascii="Arial" w:hAnsi="Arial" w:cs="Arial"/>
          <w:bCs/>
          <w:sz w:val="26"/>
          <w:szCs w:val="26"/>
        </w:rPr>
        <w:t xml:space="preserve">Ahora, es cierto que la parte actora </w:t>
      </w:r>
      <w:r w:rsidR="008D73F3">
        <w:rPr>
          <w:rFonts w:ascii="Arial" w:hAnsi="Arial" w:cs="Arial"/>
          <w:bCs/>
          <w:sz w:val="26"/>
          <w:szCs w:val="26"/>
        </w:rPr>
        <w:t xml:space="preserve">sustituyó –sin retirarlos– </w:t>
      </w:r>
      <w:r w:rsidR="002300E3">
        <w:rPr>
          <w:rFonts w:ascii="Arial" w:hAnsi="Arial" w:cs="Arial"/>
          <w:bCs/>
          <w:sz w:val="26"/>
          <w:szCs w:val="26"/>
        </w:rPr>
        <w:t xml:space="preserve">los textos de las demandas el 17 de marzo de 1995. Sin embargo, </w:t>
      </w:r>
      <w:r w:rsidR="00D82984">
        <w:rPr>
          <w:rFonts w:ascii="Arial" w:hAnsi="Arial" w:cs="Arial"/>
          <w:bCs/>
          <w:sz w:val="26"/>
          <w:szCs w:val="26"/>
        </w:rPr>
        <w:t>e</w:t>
      </w:r>
      <w:r w:rsidR="002300E3">
        <w:rPr>
          <w:rFonts w:ascii="Arial" w:hAnsi="Arial" w:cs="Arial"/>
          <w:bCs/>
          <w:sz w:val="26"/>
          <w:szCs w:val="26"/>
        </w:rPr>
        <w:t xml:space="preserve">llo no </w:t>
      </w:r>
      <w:r w:rsidR="001F36E9">
        <w:rPr>
          <w:rFonts w:ascii="Arial" w:hAnsi="Arial" w:cs="Arial"/>
          <w:bCs/>
          <w:sz w:val="26"/>
          <w:szCs w:val="26"/>
        </w:rPr>
        <w:t xml:space="preserve">desplaza en el tiempo </w:t>
      </w:r>
      <w:r w:rsidR="00D7741D">
        <w:rPr>
          <w:rFonts w:ascii="Arial" w:hAnsi="Arial" w:cs="Arial"/>
          <w:bCs/>
          <w:sz w:val="26"/>
          <w:szCs w:val="26"/>
        </w:rPr>
        <w:t>el límite final</w:t>
      </w:r>
      <w:r w:rsidR="003B4ACC">
        <w:rPr>
          <w:rFonts w:ascii="Arial" w:hAnsi="Arial" w:cs="Arial"/>
          <w:bCs/>
          <w:sz w:val="26"/>
          <w:szCs w:val="26"/>
        </w:rPr>
        <w:t xml:space="preserve"> </w:t>
      </w:r>
      <w:r w:rsidR="00D7741D">
        <w:rPr>
          <w:rFonts w:ascii="Arial" w:hAnsi="Arial" w:cs="Arial"/>
          <w:bCs/>
          <w:sz w:val="26"/>
          <w:szCs w:val="26"/>
        </w:rPr>
        <w:t xml:space="preserve">para el cómputo del término </w:t>
      </w:r>
      <w:r w:rsidR="003B4ACC">
        <w:rPr>
          <w:rFonts w:ascii="Arial" w:hAnsi="Arial" w:cs="Arial"/>
          <w:bCs/>
          <w:sz w:val="26"/>
          <w:szCs w:val="26"/>
        </w:rPr>
        <w:t xml:space="preserve">de caducidad </w:t>
      </w:r>
      <w:r w:rsidR="00D7741D">
        <w:rPr>
          <w:rFonts w:ascii="Arial" w:hAnsi="Arial" w:cs="Arial"/>
          <w:bCs/>
          <w:sz w:val="26"/>
          <w:szCs w:val="26"/>
        </w:rPr>
        <w:t>ya que</w:t>
      </w:r>
      <w:r w:rsidR="002300E3">
        <w:rPr>
          <w:rFonts w:ascii="Arial" w:hAnsi="Arial" w:cs="Arial"/>
          <w:bCs/>
          <w:sz w:val="26"/>
          <w:szCs w:val="26"/>
        </w:rPr>
        <w:t xml:space="preserve"> </w:t>
      </w:r>
      <w:r w:rsidR="001F36E9">
        <w:rPr>
          <w:rFonts w:ascii="Arial" w:hAnsi="Arial" w:cs="Arial"/>
          <w:bCs/>
          <w:sz w:val="26"/>
          <w:szCs w:val="26"/>
        </w:rPr>
        <w:t>la presentación de la demanda es el acto que impide que opere la caducidad de la acción</w:t>
      </w:r>
      <w:r w:rsidR="00D7741D">
        <w:rPr>
          <w:rStyle w:val="Refdenotaalpie"/>
          <w:rFonts w:ascii="Arial" w:hAnsi="Arial" w:cs="Arial"/>
          <w:bCs/>
          <w:sz w:val="26"/>
          <w:szCs w:val="26"/>
        </w:rPr>
        <w:footnoteReference w:id="8"/>
      </w:r>
      <w:r w:rsidR="00D7741D">
        <w:rPr>
          <w:rFonts w:ascii="Arial" w:hAnsi="Arial" w:cs="Arial"/>
          <w:bCs/>
          <w:sz w:val="26"/>
          <w:szCs w:val="26"/>
        </w:rPr>
        <w:t>,</w:t>
      </w:r>
      <w:r w:rsidR="001F36E9">
        <w:rPr>
          <w:rFonts w:ascii="Arial" w:hAnsi="Arial" w:cs="Arial"/>
          <w:bCs/>
          <w:sz w:val="26"/>
          <w:szCs w:val="26"/>
        </w:rPr>
        <w:t xml:space="preserve"> sin perjuicio de la facultad que le asiste a la parte</w:t>
      </w:r>
      <w:r w:rsidR="00D7741D">
        <w:rPr>
          <w:rFonts w:ascii="Arial" w:hAnsi="Arial" w:cs="Arial"/>
          <w:bCs/>
          <w:sz w:val="26"/>
          <w:szCs w:val="26"/>
        </w:rPr>
        <w:t xml:space="preserve"> actora</w:t>
      </w:r>
      <w:r w:rsidR="001F36E9">
        <w:rPr>
          <w:rFonts w:ascii="Arial" w:hAnsi="Arial" w:cs="Arial"/>
          <w:bCs/>
          <w:sz w:val="26"/>
          <w:szCs w:val="26"/>
        </w:rPr>
        <w:t xml:space="preserve"> para </w:t>
      </w:r>
      <w:r w:rsidR="00D7741D">
        <w:rPr>
          <w:rFonts w:ascii="Arial" w:hAnsi="Arial" w:cs="Arial"/>
          <w:bCs/>
          <w:sz w:val="26"/>
          <w:szCs w:val="26"/>
        </w:rPr>
        <w:t xml:space="preserve">reformarla o </w:t>
      </w:r>
      <w:r w:rsidR="001F36E9">
        <w:rPr>
          <w:rFonts w:ascii="Arial" w:hAnsi="Arial" w:cs="Arial"/>
          <w:bCs/>
          <w:sz w:val="26"/>
          <w:szCs w:val="26"/>
        </w:rPr>
        <w:t xml:space="preserve">sustituirla, conforme a lo dispuesto en los artículos </w:t>
      </w:r>
      <w:r w:rsidR="00D7741D">
        <w:rPr>
          <w:rFonts w:ascii="Arial" w:hAnsi="Arial" w:cs="Arial"/>
          <w:bCs/>
          <w:sz w:val="26"/>
          <w:szCs w:val="26"/>
        </w:rPr>
        <w:t>88 y 89</w:t>
      </w:r>
      <w:r w:rsidR="001F36E9">
        <w:rPr>
          <w:rFonts w:ascii="Arial" w:hAnsi="Arial" w:cs="Arial"/>
          <w:bCs/>
          <w:sz w:val="26"/>
          <w:szCs w:val="26"/>
        </w:rPr>
        <w:t xml:space="preserve"> del C</w:t>
      </w:r>
      <w:r w:rsidR="00D7741D">
        <w:rPr>
          <w:rFonts w:ascii="Arial" w:hAnsi="Arial" w:cs="Arial"/>
          <w:bCs/>
          <w:sz w:val="26"/>
          <w:szCs w:val="26"/>
        </w:rPr>
        <w:t>.P.C.</w:t>
      </w:r>
      <w:r w:rsidR="001F36E9">
        <w:rPr>
          <w:rFonts w:ascii="Arial" w:hAnsi="Arial" w:cs="Arial"/>
          <w:bCs/>
          <w:sz w:val="26"/>
          <w:szCs w:val="26"/>
        </w:rPr>
        <w:t xml:space="preserve">, </w:t>
      </w:r>
      <w:r w:rsidR="00D7741D">
        <w:rPr>
          <w:rFonts w:ascii="Arial" w:hAnsi="Arial" w:cs="Arial"/>
          <w:bCs/>
          <w:sz w:val="26"/>
          <w:szCs w:val="26"/>
        </w:rPr>
        <w:t>aplicables al procedimiento administrativo conforme a lo dispuesto en el artículo 267 del C.C.A.</w:t>
      </w:r>
    </w:p>
    <w:p w:rsidR="00052D7C" w:rsidRPr="00DF6AC4" w:rsidRDefault="00052D7C" w:rsidP="00161110">
      <w:pPr>
        <w:pStyle w:val="Prrafodelista"/>
        <w:spacing w:line="360" w:lineRule="auto"/>
        <w:ind w:left="0"/>
        <w:jc w:val="both"/>
        <w:rPr>
          <w:rFonts w:ascii="Arial" w:hAnsi="Arial" w:cs="Arial"/>
          <w:bCs/>
          <w:sz w:val="26"/>
          <w:szCs w:val="26"/>
        </w:rPr>
      </w:pPr>
    </w:p>
    <w:p w:rsidR="002D7651" w:rsidRDefault="009C1082" w:rsidP="00161110">
      <w:pPr>
        <w:pStyle w:val="Prrafodelista"/>
        <w:spacing w:line="360" w:lineRule="auto"/>
        <w:ind w:left="0"/>
        <w:jc w:val="both"/>
        <w:rPr>
          <w:rFonts w:cs="Arial"/>
        </w:rPr>
      </w:pPr>
      <w:r>
        <w:rPr>
          <w:rFonts w:ascii="Arial" w:hAnsi="Arial" w:cs="Arial"/>
          <w:bCs/>
          <w:sz w:val="26"/>
          <w:szCs w:val="26"/>
        </w:rPr>
        <w:t>22</w:t>
      </w:r>
      <w:r w:rsidR="002D59F3">
        <w:rPr>
          <w:rFonts w:ascii="Arial" w:hAnsi="Arial" w:cs="Arial"/>
          <w:bCs/>
          <w:sz w:val="26"/>
          <w:szCs w:val="26"/>
        </w:rPr>
        <w:t xml:space="preserve">. </w:t>
      </w:r>
      <w:r w:rsidR="00DF6AC4" w:rsidRPr="00DF6AC4">
        <w:rPr>
          <w:rFonts w:ascii="Arial" w:hAnsi="Arial" w:cs="Arial"/>
          <w:bCs/>
          <w:sz w:val="26"/>
          <w:szCs w:val="26"/>
        </w:rPr>
        <w:t xml:space="preserve">Tampoco es </w:t>
      </w:r>
      <w:r w:rsidR="00EA45FA">
        <w:rPr>
          <w:rFonts w:ascii="Arial" w:hAnsi="Arial" w:cs="Arial"/>
          <w:bCs/>
          <w:sz w:val="26"/>
          <w:szCs w:val="26"/>
        </w:rPr>
        <w:t>aceptable</w:t>
      </w:r>
      <w:r w:rsidR="00DF6AC4" w:rsidRPr="00DF6AC4">
        <w:rPr>
          <w:rFonts w:ascii="Arial" w:hAnsi="Arial" w:cs="Arial"/>
          <w:bCs/>
          <w:sz w:val="26"/>
          <w:szCs w:val="26"/>
        </w:rPr>
        <w:t xml:space="preserve"> considerar –tal como lo hizo el Tribunal </w:t>
      </w:r>
      <w:r w:rsidR="00DF6AC4" w:rsidRPr="00DF6AC4">
        <w:rPr>
          <w:rFonts w:ascii="Arial" w:hAnsi="Arial" w:cs="Arial"/>
          <w:bCs/>
          <w:i/>
          <w:sz w:val="26"/>
          <w:szCs w:val="26"/>
        </w:rPr>
        <w:t>a-quo</w:t>
      </w:r>
      <w:r w:rsidR="00DF6AC4" w:rsidRPr="00DF6AC4">
        <w:rPr>
          <w:rFonts w:ascii="Arial" w:hAnsi="Arial" w:cs="Arial"/>
          <w:bCs/>
          <w:sz w:val="26"/>
          <w:szCs w:val="26"/>
        </w:rPr>
        <w:t xml:space="preserve"> en la sentencia de primera instancia</w:t>
      </w:r>
      <w:r w:rsidR="002D7651">
        <w:rPr>
          <w:rFonts w:ascii="Arial" w:hAnsi="Arial" w:cs="Arial"/>
          <w:bCs/>
          <w:sz w:val="26"/>
          <w:szCs w:val="26"/>
        </w:rPr>
        <w:t xml:space="preserve"> con base en lo dispuesto en el artículo 90 el C.P.C</w:t>
      </w:r>
      <w:r w:rsidR="002D7651">
        <w:rPr>
          <w:rStyle w:val="Refdenotaalpie"/>
          <w:rFonts w:ascii="Arial" w:hAnsi="Arial" w:cs="Arial"/>
          <w:bCs/>
          <w:sz w:val="26"/>
          <w:szCs w:val="26"/>
        </w:rPr>
        <w:footnoteReference w:id="9"/>
      </w:r>
      <w:r w:rsidR="002D7651">
        <w:rPr>
          <w:rFonts w:ascii="Arial" w:hAnsi="Arial" w:cs="Arial"/>
          <w:bCs/>
          <w:sz w:val="26"/>
          <w:szCs w:val="26"/>
        </w:rPr>
        <w:t>.</w:t>
      </w:r>
      <w:r w:rsidR="00DF6AC4" w:rsidRPr="00DF6AC4">
        <w:rPr>
          <w:rFonts w:ascii="Arial" w:hAnsi="Arial" w:cs="Arial"/>
          <w:bCs/>
          <w:sz w:val="26"/>
          <w:szCs w:val="26"/>
        </w:rPr>
        <w:t xml:space="preserve">– </w:t>
      </w:r>
      <w:r w:rsidR="00DF6AC4">
        <w:rPr>
          <w:rFonts w:ascii="Arial" w:hAnsi="Arial" w:cs="Arial"/>
          <w:bCs/>
          <w:sz w:val="26"/>
          <w:szCs w:val="26"/>
        </w:rPr>
        <w:t>que la caducidad ha</w:t>
      </w:r>
      <w:r w:rsidR="00EA45FA">
        <w:rPr>
          <w:rFonts w:ascii="Arial" w:hAnsi="Arial" w:cs="Arial"/>
          <w:bCs/>
          <w:sz w:val="26"/>
          <w:szCs w:val="26"/>
        </w:rPr>
        <w:t>bía</w:t>
      </w:r>
      <w:r w:rsidR="00DF6AC4">
        <w:rPr>
          <w:rFonts w:ascii="Arial" w:hAnsi="Arial" w:cs="Arial"/>
          <w:bCs/>
          <w:sz w:val="26"/>
          <w:szCs w:val="26"/>
        </w:rPr>
        <w:t xml:space="preserve"> operado respecto del municipio de La Plata dentro del proceso n.º 7813 porque </w:t>
      </w:r>
      <w:r w:rsidR="00EA45FA">
        <w:rPr>
          <w:rFonts w:ascii="Arial" w:hAnsi="Arial" w:cs="Arial"/>
          <w:bCs/>
          <w:sz w:val="26"/>
          <w:szCs w:val="26"/>
        </w:rPr>
        <w:t>transcurrieron</w:t>
      </w:r>
      <w:r w:rsidR="002D7651">
        <w:rPr>
          <w:rFonts w:ascii="Arial" w:hAnsi="Arial" w:cs="Arial"/>
          <w:bCs/>
          <w:sz w:val="26"/>
          <w:szCs w:val="26"/>
        </w:rPr>
        <w:t xml:space="preserve"> más de 120 días desde </w:t>
      </w:r>
      <w:r w:rsidR="00DF6AC4">
        <w:rPr>
          <w:rFonts w:ascii="Arial" w:hAnsi="Arial" w:cs="Arial"/>
          <w:bCs/>
          <w:sz w:val="26"/>
          <w:szCs w:val="26"/>
        </w:rPr>
        <w:t xml:space="preserve">la </w:t>
      </w:r>
      <w:r w:rsidR="002D7651">
        <w:rPr>
          <w:rFonts w:ascii="Arial" w:hAnsi="Arial" w:cs="Arial"/>
          <w:bCs/>
          <w:sz w:val="26"/>
          <w:szCs w:val="26"/>
        </w:rPr>
        <w:t>expedición del auto admisorio de la demanda y su notificación a la entidad</w:t>
      </w:r>
      <w:r w:rsidR="002D7651" w:rsidRPr="00EA45FA">
        <w:rPr>
          <w:rFonts w:ascii="Arial" w:hAnsi="Arial" w:cs="Arial"/>
          <w:bCs/>
          <w:sz w:val="26"/>
          <w:szCs w:val="26"/>
        </w:rPr>
        <w:t xml:space="preserve">. </w:t>
      </w:r>
      <w:r w:rsidR="00EA45FA" w:rsidRPr="00EA45FA">
        <w:rPr>
          <w:rFonts w:ascii="Arial" w:hAnsi="Arial" w:cs="Arial"/>
          <w:bCs/>
          <w:sz w:val="26"/>
          <w:szCs w:val="26"/>
        </w:rPr>
        <w:t xml:space="preserve">Y no es </w:t>
      </w:r>
      <w:r w:rsidR="00EA45FA">
        <w:rPr>
          <w:rFonts w:ascii="Arial" w:hAnsi="Arial" w:cs="Arial"/>
          <w:bCs/>
          <w:sz w:val="26"/>
          <w:szCs w:val="26"/>
        </w:rPr>
        <w:t xml:space="preserve">admisible </w:t>
      </w:r>
      <w:r w:rsidR="00EA45FA" w:rsidRPr="00EA45FA">
        <w:rPr>
          <w:rFonts w:ascii="Arial" w:hAnsi="Arial" w:cs="Arial"/>
          <w:bCs/>
          <w:sz w:val="26"/>
          <w:szCs w:val="26"/>
        </w:rPr>
        <w:t>porque</w:t>
      </w:r>
      <w:r w:rsidR="002D7651" w:rsidRPr="00EA45FA">
        <w:rPr>
          <w:rFonts w:ascii="Arial" w:hAnsi="Arial" w:cs="Arial"/>
          <w:bCs/>
          <w:sz w:val="26"/>
          <w:szCs w:val="26"/>
        </w:rPr>
        <w:t xml:space="preserve"> </w:t>
      </w:r>
      <w:r w:rsidR="002D7651" w:rsidRPr="00EA45FA">
        <w:rPr>
          <w:rFonts w:ascii="Arial" w:hAnsi="Arial" w:cs="Arial"/>
          <w:sz w:val="26"/>
          <w:szCs w:val="26"/>
        </w:rPr>
        <w:t>el tema de la caducidad de las acciones contenciosas administrativas está íntegramente regulado por el C.C.A. y por ende, no es</w:t>
      </w:r>
      <w:r w:rsidR="0017679D">
        <w:rPr>
          <w:rFonts w:ascii="Arial" w:hAnsi="Arial" w:cs="Arial"/>
          <w:sz w:val="26"/>
          <w:szCs w:val="26"/>
        </w:rPr>
        <w:t xml:space="preserve"> posible aplicar normas que está</w:t>
      </w:r>
      <w:r w:rsidR="002D7651" w:rsidRPr="00EA45FA">
        <w:rPr>
          <w:rFonts w:ascii="Arial" w:hAnsi="Arial" w:cs="Arial"/>
          <w:sz w:val="26"/>
          <w:szCs w:val="26"/>
        </w:rPr>
        <w:t xml:space="preserve">n contenidas en el C.P.C., habida consideración </w:t>
      </w:r>
      <w:r w:rsidR="00EA45FA">
        <w:rPr>
          <w:rFonts w:ascii="Arial" w:hAnsi="Arial" w:cs="Arial"/>
          <w:sz w:val="26"/>
          <w:szCs w:val="26"/>
        </w:rPr>
        <w:t xml:space="preserve">a que </w:t>
      </w:r>
      <w:r w:rsidR="00EA45FA" w:rsidRPr="00EA45FA">
        <w:rPr>
          <w:rFonts w:ascii="Arial" w:hAnsi="Arial" w:cs="Arial"/>
          <w:sz w:val="26"/>
          <w:szCs w:val="26"/>
        </w:rPr>
        <w:t xml:space="preserve">la regla de remisión normativa prevista </w:t>
      </w:r>
      <w:r w:rsidR="0017679D">
        <w:rPr>
          <w:rFonts w:ascii="Arial" w:hAnsi="Arial" w:cs="Arial"/>
          <w:sz w:val="26"/>
          <w:szCs w:val="26"/>
        </w:rPr>
        <w:t>en</w:t>
      </w:r>
      <w:r w:rsidR="002D7651" w:rsidRPr="00EA45FA">
        <w:rPr>
          <w:rFonts w:ascii="Arial" w:hAnsi="Arial" w:cs="Arial"/>
          <w:sz w:val="26"/>
          <w:szCs w:val="26"/>
        </w:rPr>
        <w:t xml:space="preserve"> el artículo 267 del C.C.A. sólo </w:t>
      </w:r>
      <w:r w:rsidR="00EA45FA" w:rsidRPr="00EA45FA">
        <w:rPr>
          <w:rFonts w:ascii="Arial" w:hAnsi="Arial" w:cs="Arial"/>
          <w:sz w:val="26"/>
          <w:szCs w:val="26"/>
        </w:rPr>
        <w:t xml:space="preserve">es </w:t>
      </w:r>
      <w:r w:rsidR="00EA45FA" w:rsidRPr="00EA45FA">
        <w:rPr>
          <w:rFonts w:ascii="Arial" w:hAnsi="Arial" w:cs="Arial"/>
          <w:sz w:val="26"/>
          <w:szCs w:val="26"/>
        </w:rPr>
        <w:lastRenderedPageBreak/>
        <w:t xml:space="preserve">aplicable a los aspectos </w:t>
      </w:r>
      <w:r w:rsidR="002D7651" w:rsidRPr="00EA45FA">
        <w:rPr>
          <w:rFonts w:ascii="Arial" w:hAnsi="Arial" w:cs="Arial"/>
          <w:sz w:val="26"/>
          <w:szCs w:val="26"/>
        </w:rPr>
        <w:t xml:space="preserve">no regulados en ese código. </w:t>
      </w:r>
      <w:r w:rsidR="00EA45FA" w:rsidRPr="00EA45FA">
        <w:rPr>
          <w:rFonts w:ascii="Arial" w:hAnsi="Arial" w:cs="Arial"/>
          <w:sz w:val="26"/>
          <w:szCs w:val="26"/>
        </w:rPr>
        <w:t>Al respecto, la Sección Tercera del Consejo de Estado ha señalado que:</w:t>
      </w:r>
      <w:r w:rsidR="00EA45FA">
        <w:rPr>
          <w:rFonts w:cs="Arial"/>
        </w:rPr>
        <w:t xml:space="preserve"> </w:t>
      </w:r>
    </w:p>
    <w:p w:rsidR="002D7651" w:rsidRDefault="002D7651" w:rsidP="00161110">
      <w:pPr>
        <w:pStyle w:val="Prrafodelista"/>
        <w:spacing w:line="360" w:lineRule="auto"/>
        <w:ind w:left="0"/>
        <w:jc w:val="both"/>
        <w:rPr>
          <w:rFonts w:ascii="Arial" w:hAnsi="Arial" w:cs="Arial"/>
          <w:bCs/>
          <w:sz w:val="26"/>
          <w:szCs w:val="26"/>
        </w:rPr>
      </w:pPr>
    </w:p>
    <w:p w:rsidR="00EA45FA" w:rsidRPr="00EA45FA" w:rsidRDefault="00EA45FA" w:rsidP="005D179F">
      <w:pPr>
        <w:pStyle w:val="BodyText2"/>
        <w:spacing w:line="240" w:lineRule="auto"/>
        <w:ind w:left="708" w:right="703"/>
        <w:rPr>
          <w:rFonts w:cs="Arial"/>
          <w:i/>
          <w:sz w:val="24"/>
          <w:szCs w:val="24"/>
        </w:rPr>
      </w:pPr>
      <w:r w:rsidRPr="00EA45FA">
        <w:rPr>
          <w:rFonts w:cs="Arial"/>
          <w:i/>
          <w:sz w:val="24"/>
          <w:szCs w:val="24"/>
        </w:rPr>
        <w:t>En el procedimiento contencioso administrativo, como lo sostuvo la Procuraduría, se ha señalado como único requisito para que la demanda se entienda presentada oportunamente, es decir, antes de que se consolide el fenómeno de caducidad de la acción, el que</w:t>
      </w:r>
      <w:r w:rsidRPr="00EA45FA">
        <w:rPr>
          <w:rFonts w:cs="Arial"/>
          <w:sz w:val="24"/>
          <w:szCs w:val="24"/>
        </w:rPr>
        <w:t xml:space="preserve"> </w:t>
      </w:r>
      <w:r w:rsidRPr="00EA45FA">
        <w:rPr>
          <w:rFonts w:cs="Arial"/>
          <w:i/>
          <w:sz w:val="24"/>
          <w:szCs w:val="24"/>
        </w:rPr>
        <w:t>tal acto se realice con anterioridad al vencimiento de los términos señalados en el art. 136 de ese código, para intentar las acciones judiciales. Muestra la evolución legislativa en ese punto que el único requisito que se ha exigido para impedir la consolidación de la caducidad, lo es el que al momento de su presentación la demanda debe haber reunido los requisitos formales exigidos por la ley para su admisión; así lo dispusieron en su momento el art. 87 de la Ley 167 de 1941 y los arts. 137 y 143 del Decreto 01 de 1984. A partir del Decreto 2304 de 1989 que modificó el art. 143, la demanda se entiende formulada oportunamente cuando dicha presentación se realiza dentro del término que para el efecto señala la ley, aún cuando carezca de los requisitos y formalidades previstos en ese código, caso en el cual al demandante se le concede un plazo de cinco días para que la corrija, so pena de rechazo; pero para efectos de impedir la consolidación de la caducidad, la presentación inicial es la fecha que se tiene en cuenta.</w:t>
      </w:r>
    </w:p>
    <w:p w:rsidR="00EA45FA" w:rsidRPr="00EA45FA" w:rsidRDefault="00EA45FA" w:rsidP="005D179F">
      <w:pPr>
        <w:pStyle w:val="BodyText2"/>
        <w:spacing w:line="240" w:lineRule="auto"/>
        <w:ind w:right="703"/>
        <w:rPr>
          <w:rFonts w:cs="Arial"/>
          <w:i/>
          <w:sz w:val="24"/>
          <w:szCs w:val="24"/>
        </w:rPr>
      </w:pPr>
    </w:p>
    <w:p w:rsidR="00EA45FA" w:rsidRPr="00EA45FA" w:rsidRDefault="00EA45FA" w:rsidP="005D179F">
      <w:pPr>
        <w:pStyle w:val="BodyText2"/>
        <w:spacing w:line="240" w:lineRule="auto"/>
        <w:ind w:left="708" w:right="703"/>
        <w:rPr>
          <w:rFonts w:cs="Arial"/>
          <w:i/>
          <w:sz w:val="24"/>
          <w:szCs w:val="24"/>
        </w:rPr>
      </w:pPr>
      <w:r w:rsidRPr="00EA45FA">
        <w:rPr>
          <w:rFonts w:cs="Arial"/>
          <w:i/>
          <w:sz w:val="24"/>
          <w:szCs w:val="24"/>
        </w:rPr>
        <w:t>No ha existido en la normatividad contencioso administrativa disposición alguna que sujete la posibilidad de que se impida la consolidación de la caducidad de la acción, a la notificación en un plazo determinado del auto admisorio de la demanda; y mal podría traerse tal requisito del procedimiento civil cuando no existe vacío alguno en la reglamentación procedimental administrativa sobre este punto.</w:t>
      </w:r>
    </w:p>
    <w:p w:rsidR="00EA45FA" w:rsidRPr="00EA45FA" w:rsidRDefault="00EA45FA" w:rsidP="005D179F">
      <w:pPr>
        <w:pStyle w:val="BodyText2"/>
        <w:spacing w:line="240" w:lineRule="auto"/>
        <w:ind w:right="703"/>
        <w:rPr>
          <w:rFonts w:cs="Arial"/>
          <w:i/>
          <w:sz w:val="24"/>
          <w:szCs w:val="24"/>
        </w:rPr>
      </w:pPr>
    </w:p>
    <w:p w:rsidR="00EA45FA" w:rsidRPr="00EA45FA" w:rsidRDefault="00EA45FA" w:rsidP="005D179F">
      <w:pPr>
        <w:pStyle w:val="BodyText2"/>
        <w:spacing w:line="240" w:lineRule="auto"/>
        <w:ind w:left="708" w:right="703"/>
        <w:rPr>
          <w:rFonts w:cs="Arial"/>
          <w:i/>
          <w:sz w:val="24"/>
          <w:szCs w:val="24"/>
        </w:rPr>
      </w:pPr>
      <w:r w:rsidRPr="00EA45FA">
        <w:rPr>
          <w:rFonts w:cs="Arial"/>
          <w:i/>
          <w:sz w:val="24"/>
          <w:szCs w:val="24"/>
        </w:rPr>
        <w:t>En consecuencia, teniendo la caducidad de la acción una regulación en el Código Contencioso Administrativo, no es de recibo acudir al Código de Procedimiento Civil, y de acuerdo con ello, dicha figura no opera en el sub lite, pues la demanda fue presentada en oportunidad</w:t>
      </w:r>
      <w:r>
        <w:rPr>
          <w:rStyle w:val="Refdenotaalpie"/>
          <w:rFonts w:cs="Arial"/>
          <w:i/>
          <w:sz w:val="24"/>
          <w:szCs w:val="24"/>
        </w:rPr>
        <w:footnoteReference w:id="10"/>
      </w:r>
      <w:r w:rsidRPr="00EA45FA">
        <w:rPr>
          <w:rFonts w:cs="Arial"/>
          <w:i/>
          <w:sz w:val="24"/>
          <w:szCs w:val="24"/>
        </w:rPr>
        <w:t>.</w:t>
      </w:r>
    </w:p>
    <w:p w:rsidR="00DF6AC4" w:rsidRDefault="00DF6AC4" w:rsidP="00161110">
      <w:pPr>
        <w:pStyle w:val="Prrafodelista"/>
        <w:spacing w:line="360" w:lineRule="auto"/>
        <w:ind w:left="0"/>
        <w:jc w:val="both"/>
        <w:rPr>
          <w:rFonts w:ascii="Arial" w:hAnsi="Arial" w:cs="Arial"/>
          <w:b/>
          <w:bCs/>
          <w:sz w:val="26"/>
          <w:szCs w:val="26"/>
        </w:rPr>
      </w:pPr>
    </w:p>
    <w:p w:rsidR="002D59F3" w:rsidRPr="002D59F3" w:rsidRDefault="0017679D" w:rsidP="00161110">
      <w:pPr>
        <w:pStyle w:val="Prrafodelista"/>
        <w:spacing w:line="360" w:lineRule="auto"/>
        <w:ind w:left="0"/>
        <w:jc w:val="both"/>
        <w:rPr>
          <w:rFonts w:ascii="Arial" w:hAnsi="Arial" w:cs="Arial"/>
          <w:bCs/>
          <w:sz w:val="26"/>
          <w:szCs w:val="26"/>
        </w:rPr>
      </w:pPr>
      <w:r>
        <w:rPr>
          <w:rFonts w:ascii="Arial" w:hAnsi="Arial" w:cs="Arial"/>
          <w:bCs/>
          <w:sz w:val="26"/>
          <w:szCs w:val="26"/>
        </w:rPr>
        <w:t>23</w:t>
      </w:r>
      <w:r w:rsidR="002D59F3">
        <w:rPr>
          <w:rFonts w:ascii="Arial" w:hAnsi="Arial" w:cs="Arial"/>
          <w:bCs/>
          <w:sz w:val="26"/>
          <w:szCs w:val="26"/>
        </w:rPr>
        <w:t>. Por lo expuesto la Sala concluye que</w:t>
      </w:r>
      <w:r w:rsidR="002D59F3" w:rsidRPr="002D59F3">
        <w:rPr>
          <w:rFonts w:ascii="Arial" w:hAnsi="Arial" w:cs="Arial"/>
          <w:bCs/>
          <w:sz w:val="26"/>
          <w:szCs w:val="26"/>
        </w:rPr>
        <w:t xml:space="preserve"> la excepción </w:t>
      </w:r>
      <w:r w:rsidR="002D59F3">
        <w:rPr>
          <w:rFonts w:ascii="Arial" w:hAnsi="Arial" w:cs="Arial"/>
          <w:bCs/>
          <w:sz w:val="26"/>
          <w:szCs w:val="26"/>
        </w:rPr>
        <w:t xml:space="preserve">de caducidad de la acción de reparación directa no está llamada a prosperar y así lo declarará en la parte resolutiva de la sentencia. </w:t>
      </w:r>
    </w:p>
    <w:p w:rsidR="00DF6AC4" w:rsidRDefault="00DF6AC4" w:rsidP="00161110">
      <w:pPr>
        <w:pStyle w:val="Prrafodelista"/>
        <w:spacing w:line="360" w:lineRule="auto"/>
        <w:ind w:left="0"/>
        <w:jc w:val="both"/>
        <w:rPr>
          <w:rFonts w:ascii="Arial" w:hAnsi="Arial" w:cs="Arial"/>
          <w:b/>
          <w:bCs/>
          <w:sz w:val="26"/>
          <w:szCs w:val="26"/>
        </w:rPr>
      </w:pPr>
    </w:p>
    <w:p w:rsidR="002D59F3" w:rsidRDefault="007D1158" w:rsidP="00161110">
      <w:pPr>
        <w:pStyle w:val="Prrafodelista"/>
        <w:spacing w:line="360" w:lineRule="auto"/>
        <w:ind w:left="0"/>
        <w:jc w:val="both"/>
        <w:rPr>
          <w:rFonts w:ascii="Arial" w:hAnsi="Arial" w:cs="Arial"/>
          <w:b/>
          <w:bCs/>
          <w:sz w:val="26"/>
          <w:szCs w:val="26"/>
        </w:rPr>
      </w:pPr>
      <w:r w:rsidRPr="007D1158">
        <w:rPr>
          <w:rFonts w:ascii="Arial" w:hAnsi="Arial" w:cs="Arial"/>
          <w:b/>
          <w:bCs/>
          <w:sz w:val="26"/>
          <w:szCs w:val="26"/>
        </w:rPr>
        <w:t xml:space="preserve">V. </w:t>
      </w:r>
      <w:r w:rsidR="002D59F3">
        <w:rPr>
          <w:rFonts w:ascii="Arial" w:hAnsi="Arial" w:cs="Arial"/>
          <w:b/>
          <w:bCs/>
          <w:sz w:val="26"/>
          <w:szCs w:val="26"/>
        </w:rPr>
        <w:t>La jurisdicción competente para conocer del asunto</w:t>
      </w:r>
    </w:p>
    <w:p w:rsidR="002D59F3" w:rsidRDefault="002D59F3" w:rsidP="00161110">
      <w:pPr>
        <w:pStyle w:val="Prrafodelista"/>
        <w:spacing w:line="360" w:lineRule="auto"/>
        <w:ind w:left="0"/>
        <w:jc w:val="both"/>
        <w:rPr>
          <w:rFonts w:ascii="Arial" w:hAnsi="Arial" w:cs="Arial"/>
          <w:b/>
          <w:bCs/>
          <w:sz w:val="26"/>
          <w:szCs w:val="26"/>
        </w:rPr>
      </w:pPr>
    </w:p>
    <w:p w:rsidR="004472E7" w:rsidRDefault="0017679D" w:rsidP="00161110">
      <w:pPr>
        <w:pStyle w:val="Prrafodelista"/>
        <w:spacing w:line="360" w:lineRule="auto"/>
        <w:ind w:left="0"/>
        <w:jc w:val="both"/>
        <w:rPr>
          <w:rFonts w:ascii="Arial" w:hAnsi="Arial" w:cs="Arial"/>
          <w:bCs/>
          <w:sz w:val="26"/>
          <w:szCs w:val="26"/>
        </w:rPr>
      </w:pPr>
      <w:r>
        <w:rPr>
          <w:rFonts w:ascii="Arial" w:hAnsi="Arial" w:cs="Arial"/>
          <w:bCs/>
          <w:sz w:val="26"/>
          <w:szCs w:val="26"/>
        </w:rPr>
        <w:lastRenderedPageBreak/>
        <w:t>24</w:t>
      </w:r>
      <w:r w:rsidR="00904A6F">
        <w:rPr>
          <w:rFonts w:ascii="Arial" w:hAnsi="Arial" w:cs="Arial"/>
          <w:bCs/>
          <w:sz w:val="26"/>
          <w:szCs w:val="26"/>
        </w:rPr>
        <w:t xml:space="preserve">. </w:t>
      </w:r>
      <w:r w:rsidR="002D59F3" w:rsidRPr="002D59F3">
        <w:rPr>
          <w:rFonts w:ascii="Arial" w:hAnsi="Arial" w:cs="Arial"/>
          <w:bCs/>
          <w:sz w:val="26"/>
          <w:szCs w:val="26"/>
        </w:rPr>
        <w:t xml:space="preserve">La Federación Nacional de Cafeteros </w:t>
      </w:r>
      <w:r w:rsidR="004472E7">
        <w:rPr>
          <w:rFonts w:ascii="Arial" w:hAnsi="Arial" w:cs="Arial"/>
          <w:bCs/>
          <w:sz w:val="26"/>
          <w:szCs w:val="26"/>
        </w:rPr>
        <w:t xml:space="preserve">cuestionó la competencia de </w:t>
      </w:r>
      <w:r w:rsidR="002D59F3">
        <w:rPr>
          <w:rFonts w:ascii="Arial" w:hAnsi="Arial" w:cs="Arial"/>
          <w:bCs/>
          <w:sz w:val="26"/>
          <w:szCs w:val="26"/>
        </w:rPr>
        <w:t xml:space="preserve">la jurisdicción de lo contencioso administrativo para </w:t>
      </w:r>
      <w:r w:rsidR="004472E7">
        <w:rPr>
          <w:rFonts w:ascii="Arial" w:hAnsi="Arial" w:cs="Arial"/>
          <w:bCs/>
          <w:sz w:val="26"/>
          <w:szCs w:val="26"/>
        </w:rPr>
        <w:t>juzgar su presunta responsabilidad en los hechos por tratarse de una persona jurídica de derecho privado</w:t>
      </w:r>
      <w:r w:rsidR="00951033">
        <w:rPr>
          <w:rFonts w:ascii="Arial" w:hAnsi="Arial" w:cs="Arial"/>
          <w:bCs/>
          <w:sz w:val="26"/>
          <w:szCs w:val="26"/>
        </w:rPr>
        <w:t xml:space="preserve">. </w:t>
      </w:r>
    </w:p>
    <w:p w:rsidR="004472E7" w:rsidRDefault="004472E7" w:rsidP="00161110">
      <w:pPr>
        <w:pStyle w:val="Prrafodelista"/>
        <w:spacing w:line="360" w:lineRule="auto"/>
        <w:ind w:left="0"/>
        <w:jc w:val="both"/>
        <w:rPr>
          <w:rFonts w:ascii="Arial" w:hAnsi="Arial" w:cs="Arial"/>
          <w:bCs/>
          <w:sz w:val="26"/>
          <w:szCs w:val="26"/>
        </w:rPr>
      </w:pPr>
    </w:p>
    <w:p w:rsidR="004472E7" w:rsidRPr="0039076F" w:rsidRDefault="00904A6F" w:rsidP="00161110">
      <w:pPr>
        <w:spacing w:line="360" w:lineRule="auto"/>
        <w:jc w:val="both"/>
        <w:rPr>
          <w:rFonts w:ascii="Arial" w:hAnsi="Arial" w:cs="Arial"/>
          <w:sz w:val="26"/>
          <w:szCs w:val="26"/>
        </w:rPr>
      </w:pPr>
      <w:r>
        <w:rPr>
          <w:rFonts w:ascii="Arial" w:hAnsi="Arial" w:cs="Arial"/>
          <w:sz w:val="26"/>
          <w:szCs w:val="26"/>
        </w:rPr>
        <w:t>2</w:t>
      </w:r>
      <w:r w:rsidR="0017679D">
        <w:rPr>
          <w:rFonts w:ascii="Arial" w:hAnsi="Arial" w:cs="Arial"/>
          <w:sz w:val="26"/>
          <w:szCs w:val="26"/>
        </w:rPr>
        <w:t>5</w:t>
      </w:r>
      <w:r>
        <w:rPr>
          <w:rFonts w:ascii="Arial" w:hAnsi="Arial" w:cs="Arial"/>
          <w:sz w:val="26"/>
          <w:szCs w:val="26"/>
        </w:rPr>
        <w:t xml:space="preserve">. </w:t>
      </w:r>
      <w:r w:rsidR="004472E7" w:rsidRPr="0039076F">
        <w:rPr>
          <w:rFonts w:ascii="Arial" w:hAnsi="Arial" w:cs="Arial"/>
          <w:sz w:val="26"/>
          <w:szCs w:val="26"/>
        </w:rPr>
        <w:t>La jurisprudencia de esta Corporación ha definido la competencia como la facultad que le asiste a un juez para ejercer, por autoridad de la ley y en determinado asunto, la jurisdicción que corresponde a la República</w:t>
      </w:r>
      <w:r w:rsidR="004472E7" w:rsidRPr="0039076F">
        <w:rPr>
          <w:rStyle w:val="Refdenotaalpie"/>
          <w:rFonts w:ascii="Arial" w:hAnsi="Arial" w:cs="Arial"/>
          <w:sz w:val="26"/>
          <w:szCs w:val="26"/>
        </w:rPr>
        <w:footnoteReference w:id="11"/>
      </w:r>
      <w:r w:rsidR="004472E7" w:rsidRPr="0039076F">
        <w:rPr>
          <w:rFonts w:ascii="Arial" w:hAnsi="Arial" w:cs="Arial"/>
          <w:sz w:val="26"/>
          <w:szCs w:val="26"/>
        </w:rPr>
        <w:t xml:space="preserve"> o como la medida con base en la cual se distribuye la jurisdicción entre las distintas autoridades que la integran y cuya determinación atiende a factores universales que garantizan que el asunto debatido será conocido por el juez más cercano a quienes aspiran a obtener un pronunciamiento de </w:t>
      </w:r>
      <w:smartTag w:uri="urn:schemas-microsoft-com:office:smarttags" w:element="PersonName">
        <w:smartTagPr>
          <w:attr w:name="ProductID" w:val="la Rama Judicial"/>
        </w:smartTagPr>
        <w:r w:rsidR="004472E7" w:rsidRPr="0039076F">
          <w:rPr>
            <w:rFonts w:ascii="Arial" w:hAnsi="Arial" w:cs="Arial"/>
            <w:sz w:val="26"/>
            <w:szCs w:val="26"/>
          </w:rPr>
          <w:t>la Rama Judicial</w:t>
        </w:r>
      </w:smartTag>
      <w:r w:rsidR="0039076F" w:rsidRPr="0039076F">
        <w:rPr>
          <w:rFonts w:ascii="Arial" w:hAnsi="Arial" w:cs="Arial"/>
          <w:sz w:val="26"/>
          <w:szCs w:val="26"/>
        </w:rPr>
        <w:t xml:space="preserve"> del p</w:t>
      </w:r>
      <w:r w:rsidR="004472E7" w:rsidRPr="0039076F">
        <w:rPr>
          <w:rFonts w:ascii="Arial" w:hAnsi="Arial" w:cs="Arial"/>
          <w:sz w:val="26"/>
          <w:szCs w:val="26"/>
        </w:rPr>
        <w:t xml:space="preserve">oder </w:t>
      </w:r>
      <w:r w:rsidR="0039076F" w:rsidRPr="0039076F">
        <w:rPr>
          <w:rFonts w:ascii="Arial" w:hAnsi="Arial" w:cs="Arial"/>
          <w:sz w:val="26"/>
          <w:szCs w:val="26"/>
        </w:rPr>
        <w:t>p</w:t>
      </w:r>
      <w:r w:rsidR="004472E7" w:rsidRPr="0039076F">
        <w:rPr>
          <w:rFonts w:ascii="Arial" w:hAnsi="Arial" w:cs="Arial"/>
          <w:sz w:val="26"/>
          <w:szCs w:val="26"/>
        </w:rPr>
        <w:t>úblico</w:t>
      </w:r>
      <w:r w:rsidR="004472E7" w:rsidRPr="0039076F">
        <w:rPr>
          <w:rStyle w:val="Refdenotaalpie"/>
          <w:rFonts w:ascii="Arial" w:hAnsi="Arial" w:cs="Arial"/>
          <w:sz w:val="26"/>
          <w:szCs w:val="26"/>
        </w:rPr>
        <w:footnoteReference w:id="12"/>
      </w:r>
      <w:r w:rsidR="004472E7" w:rsidRPr="0039076F">
        <w:rPr>
          <w:rFonts w:ascii="Arial" w:hAnsi="Arial" w:cs="Arial"/>
          <w:sz w:val="26"/>
          <w:szCs w:val="26"/>
        </w:rPr>
        <w:t xml:space="preserve">. </w:t>
      </w:r>
    </w:p>
    <w:p w:rsidR="004472E7" w:rsidRPr="0039076F" w:rsidRDefault="004472E7" w:rsidP="00161110">
      <w:pPr>
        <w:spacing w:line="360" w:lineRule="auto"/>
        <w:rPr>
          <w:rFonts w:ascii="Arial" w:hAnsi="Arial" w:cs="Arial"/>
          <w:sz w:val="26"/>
          <w:szCs w:val="26"/>
        </w:rPr>
      </w:pPr>
    </w:p>
    <w:p w:rsidR="004472E7" w:rsidRPr="0039076F" w:rsidRDefault="00904A6F" w:rsidP="00161110">
      <w:pPr>
        <w:spacing w:line="360" w:lineRule="auto"/>
        <w:jc w:val="both"/>
        <w:rPr>
          <w:rFonts w:ascii="Arial" w:hAnsi="Arial" w:cs="Arial"/>
          <w:sz w:val="26"/>
          <w:szCs w:val="26"/>
        </w:rPr>
      </w:pPr>
      <w:r>
        <w:rPr>
          <w:rFonts w:ascii="Arial" w:hAnsi="Arial" w:cs="Arial"/>
          <w:sz w:val="26"/>
          <w:szCs w:val="26"/>
        </w:rPr>
        <w:t>2</w:t>
      </w:r>
      <w:r w:rsidR="0017679D">
        <w:rPr>
          <w:rFonts w:ascii="Arial" w:hAnsi="Arial" w:cs="Arial"/>
          <w:sz w:val="26"/>
          <w:szCs w:val="26"/>
        </w:rPr>
        <w:t>6</w:t>
      </w:r>
      <w:r>
        <w:rPr>
          <w:rFonts w:ascii="Arial" w:hAnsi="Arial" w:cs="Arial"/>
          <w:sz w:val="26"/>
          <w:szCs w:val="26"/>
        </w:rPr>
        <w:t xml:space="preserve">. </w:t>
      </w:r>
      <w:r w:rsidR="004472E7" w:rsidRPr="0039076F">
        <w:rPr>
          <w:rFonts w:ascii="Arial" w:hAnsi="Arial" w:cs="Arial"/>
          <w:sz w:val="26"/>
          <w:szCs w:val="26"/>
        </w:rPr>
        <w:t>Tales factores guardan relación con la naturaleza del proceso y la cuantía de la pretensión –</w:t>
      </w:r>
      <w:r w:rsidR="004472E7" w:rsidRPr="0039076F">
        <w:rPr>
          <w:rFonts w:ascii="Arial" w:hAnsi="Arial" w:cs="Arial"/>
          <w:i/>
          <w:iCs/>
          <w:sz w:val="26"/>
          <w:szCs w:val="26"/>
        </w:rPr>
        <w:t>objetivo</w:t>
      </w:r>
      <w:r w:rsidR="004472E7" w:rsidRPr="0039076F">
        <w:rPr>
          <w:rFonts w:ascii="Arial" w:hAnsi="Arial" w:cs="Arial"/>
          <w:sz w:val="26"/>
          <w:szCs w:val="26"/>
        </w:rPr>
        <w:t>–; la calidad de las personas que han de ser parte dentro de la litis –</w:t>
      </w:r>
      <w:r w:rsidR="004472E7" w:rsidRPr="0039076F">
        <w:rPr>
          <w:rFonts w:ascii="Arial" w:hAnsi="Arial" w:cs="Arial"/>
          <w:i/>
          <w:iCs/>
          <w:sz w:val="26"/>
          <w:szCs w:val="26"/>
        </w:rPr>
        <w:t>subjetivo</w:t>
      </w:r>
      <w:r w:rsidR="004472E7" w:rsidRPr="0039076F">
        <w:rPr>
          <w:rFonts w:ascii="Arial" w:hAnsi="Arial" w:cs="Arial"/>
          <w:sz w:val="26"/>
          <w:szCs w:val="26"/>
        </w:rPr>
        <w:t>–; la distribución de los asuntos entre las diferentes jerarquías de funcionarios dentro de la jurisdicción, como corolario del principio de la doble instancia –</w:t>
      </w:r>
      <w:r w:rsidR="004472E7" w:rsidRPr="0039076F">
        <w:rPr>
          <w:rFonts w:ascii="Arial" w:hAnsi="Arial" w:cs="Arial"/>
          <w:i/>
          <w:iCs/>
          <w:sz w:val="26"/>
          <w:szCs w:val="26"/>
        </w:rPr>
        <w:t>funcional</w:t>
      </w:r>
      <w:r w:rsidR="004472E7" w:rsidRPr="0039076F">
        <w:rPr>
          <w:rFonts w:ascii="Arial" w:hAnsi="Arial" w:cs="Arial"/>
          <w:sz w:val="26"/>
          <w:szCs w:val="26"/>
        </w:rPr>
        <w:t xml:space="preserve">–; el reparto de los negocios según el lugar geográfico dentro del cual el juez o tribunal tiene atribuida la </w:t>
      </w:r>
      <w:r w:rsidR="004472E7" w:rsidRPr="0039076F">
        <w:rPr>
          <w:rFonts w:ascii="Arial" w:hAnsi="Arial" w:cs="Arial"/>
          <w:i/>
          <w:iCs/>
          <w:sz w:val="26"/>
          <w:szCs w:val="26"/>
        </w:rPr>
        <w:t xml:space="preserve">iuris dictio </w:t>
      </w:r>
      <w:r w:rsidR="004472E7" w:rsidRPr="0039076F">
        <w:rPr>
          <w:rFonts w:ascii="Arial" w:hAnsi="Arial" w:cs="Arial"/>
          <w:sz w:val="26"/>
          <w:szCs w:val="26"/>
        </w:rPr>
        <w:t>–</w:t>
      </w:r>
      <w:r w:rsidR="004472E7" w:rsidRPr="0039076F">
        <w:rPr>
          <w:rFonts w:ascii="Arial" w:hAnsi="Arial" w:cs="Arial"/>
          <w:i/>
          <w:iCs/>
          <w:sz w:val="26"/>
          <w:szCs w:val="26"/>
        </w:rPr>
        <w:t>territorial</w:t>
      </w:r>
      <w:r w:rsidR="004472E7" w:rsidRPr="0039076F">
        <w:rPr>
          <w:rFonts w:ascii="Arial" w:hAnsi="Arial" w:cs="Arial"/>
          <w:sz w:val="26"/>
          <w:szCs w:val="26"/>
        </w:rPr>
        <w:t>– o la acumulación de una pretensión a otra, cuando entre ellas existe conexión y un juez que en principio carece de competencia para conocer alguna de las acumuladas puede asumir la obligación de decidir todas por ser legalmente competente para resolver una de las reclamaciones formuladas –</w:t>
      </w:r>
      <w:r w:rsidR="004472E7" w:rsidRPr="0039076F">
        <w:rPr>
          <w:rFonts w:ascii="Arial" w:hAnsi="Arial" w:cs="Arial"/>
          <w:i/>
          <w:iCs/>
          <w:sz w:val="26"/>
          <w:szCs w:val="26"/>
        </w:rPr>
        <w:t>conexión</w:t>
      </w:r>
      <w:r w:rsidR="004472E7" w:rsidRPr="0039076F">
        <w:rPr>
          <w:rFonts w:ascii="Arial" w:hAnsi="Arial" w:cs="Arial"/>
          <w:sz w:val="26"/>
          <w:szCs w:val="26"/>
        </w:rPr>
        <w:t xml:space="preserve">–. </w:t>
      </w:r>
    </w:p>
    <w:p w:rsidR="004472E7" w:rsidRPr="0039076F" w:rsidRDefault="004472E7" w:rsidP="00161110">
      <w:pPr>
        <w:pStyle w:val="BlockText"/>
        <w:spacing w:line="360" w:lineRule="auto"/>
        <w:ind w:left="0"/>
        <w:rPr>
          <w:rFonts w:ascii="Arial" w:hAnsi="Arial" w:cs="Arial"/>
          <w:sz w:val="26"/>
          <w:szCs w:val="26"/>
        </w:rPr>
      </w:pPr>
    </w:p>
    <w:p w:rsidR="004472E7" w:rsidRPr="0039076F" w:rsidRDefault="00904A6F" w:rsidP="00161110">
      <w:pPr>
        <w:spacing w:line="360" w:lineRule="auto"/>
        <w:jc w:val="both"/>
        <w:rPr>
          <w:rFonts w:ascii="Arial" w:hAnsi="Arial" w:cs="Arial"/>
          <w:sz w:val="26"/>
          <w:szCs w:val="26"/>
        </w:rPr>
      </w:pPr>
      <w:r>
        <w:rPr>
          <w:rFonts w:ascii="Arial" w:hAnsi="Arial" w:cs="Arial"/>
          <w:sz w:val="26"/>
          <w:szCs w:val="26"/>
        </w:rPr>
        <w:t>2</w:t>
      </w:r>
      <w:r w:rsidR="0017679D">
        <w:rPr>
          <w:rFonts w:ascii="Arial" w:hAnsi="Arial" w:cs="Arial"/>
          <w:sz w:val="26"/>
          <w:szCs w:val="26"/>
        </w:rPr>
        <w:t>7</w:t>
      </w:r>
      <w:r>
        <w:rPr>
          <w:rFonts w:ascii="Arial" w:hAnsi="Arial" w:cs="Arial"/>
          <w:sz w:val="26"/>
          <w:szCs w:val="26"/>
        </w:rPr>
        <w:t xml:space="preserve">. </w:t>
      </w:r>
      <w:r w:rsidR="004472E7" w:rsidRPr="0039076F">
        <w:rPr>
          <w:rFonts w:ascii="Arial" w:hAnsi="Arial" w:cs="Arial"/>
          <w:sz w:val="26"/>
          <w:szCs w:val="26"/>
        </w:rPr>
        <w:t xml:space="preserve">El factor de conexión, que es aquél que centra la atención de </w:t>
      </w:r>
      <w:smartTag w:uri="urn:schemas-microsoft-com:office:smarttags" w:element="PersonName">
        <w:smartTagPr>
          <w:attr w:name="ProductID" w:val="la Sala"/>
        </w:smartTagPr>
        <w:r w:rsidR="004472E7" w:rsidRPr="0039076F">
          <w:rPr>
            <w:rFonts w:ascii="Arial" w:hAnsi="Arial" w:cs="Arial"/>
            <w:sz w:val="26"/>
            <w:szCs w:val="26"/>
          </w:rPr>
          <w:t>la Sala</w:t>
        </w:r>
      </w:smartTag>
      <w:r w:rsidR="004472E7" w:rsidRPr="0039076F">
        <w:rPr>
          <w:rFonts w:ascii="Arial" w:hAnsi="Arial" w:cs="Arial"/>
          <w:sz w:val="26"/>
          <w:szCs w:val="26"/>
        </w:rPr>
        <w:t xml:space="preserve"> en el presente asunto, implica que cuando se demanda a una entidad pública en relación con la cual el competente para conocer de los juicios en los cuales ha de dilucidarse su responsabilidad es el juez </w:t>
      </w:r>
      <w:r w:rsidR="004472E7" w:rsidRPr="0039076F">
        <w:rPr>
          <w:rFonts w:ascii="Arial" w:hAnsi="Arial" w:cs="Arial"/>
          <w:sz w:val="26"/>
          <w:szCs w:val="26"/>
        </w:rPr>
        <w:lastRenderedPageBreak/>
        <w:t xml:space="preserve">administrativo, en conjunto con otra u otras entidades o incluso con particulares en relación con los cuales la competencia para el conocimiento de los pleitos en los que se encuentren implicados en principio se encuentra atribuida a otra jurisdicción, por aplicación del </w:t>
      </w:r>
      <w:r w:rsidR="004472E7" w:rsidRPr="00A016C5">
        <w:rPr>
          <w:rFonts w:ascii="Arial" w:hAnsi="Arial" w:cs="Arial"/>
          <w:i/>
          <w:sz w:val="26"/>
          <w:szCs w:val="26"/>
        </w:rPr>
        <w:t>“fact</w:t>
      </w:r>
      <w:r w:rsidR="0039076F" w:rsidRPr="00A016C5">
        <w:rPr>
          <w:rFonts w:ascii="Arial" w:hAnsi="Arial" w:cs="Arial"/>
          <w:i/>
          <w:sz w:val="26"/>
          <w:szCs w:val="26"/>
        </w:rPr>
        <w:t>or de conexión”</w:t>
      </w:r>
      <w:r w:rsidR="0039076F" w:rsidRPr="0039076F">
        <w:rPr>
          <w:rFonts w:ascii="Arial" w:hAnsi="Arial" w:cs="Arial"/>
          <w:sz w:val="26"/>
          <w:szCs w:val="26"/>
        </w:rPr>
        <w:t>, el juez de lo c</w:t>
      </w:r>
      <w:r w:rsidR="004472E7" w:rsidRPr="0039076F">
        <w:rPr>
          <w:rFonts w:ascii="Arial" w:hAnsi="Arial" w:cs="Arial"/>
          <w:sz w:val="26"/>
          <w:szCs w:val="26"/>
        </w:rPr>
        <w:t xml:space="preserve">ontencioso </w:t>
      </w:r>
      <w:r w:rsidR="0039076F" w:rsidRPr="0039076F">
        <w:rPr>
          <w:rFonts w:ascii="Arial" w:hAnsi="Arial" w:cs="Arial"/>
          <w:sz w:val="26"/>
          <w:szCs w:val="26"/>
        </w:rPr>
        <w:t>a</w:t>
      </w:r>
      <w:r w:rsidR="004472E7" w:rsidRPr="0039076F">
        <w:rPr>
          <w:rFonts w:ascii="Arial" w:hAnsi="Arial" w:cs="Arial"/>
          <w:sz w:val="26"/>
          <w:szCs w:val="26"/>
        </w:rPr>
        <w:t>dministrativo adquiere competencia para conocer del asunto en relación con todos ellos. Sobre el mismo punto la doctrina ha indicado:</w:t>
      </w:r>
    </w:p>
    <w:p w:rsidR="004472E7" w:rsidRPr="0039076F" w:rsidRDefault="004472E7" w:rsidP="00161110">
      <w:pPr>
        <w:pStyle w:val="BlockText"/>
        <w:spacing w:line="360" w:lineRule="auto"/>
        <w:ind w:left="0" w:firstLine="0"/>
        <w:rPr>
          <w:rFonts w:ascii="Arial" w:hAnsi="Arial" w:cs="Arial"/>
          <w:sz w:val="26"/>
          <w:szCs w:val="26"/>
        </w:rPr>
      </w:pPr>
    </w:p>
    <w:p w:rsidR="004472E7" w:rsidRPr="002326DA" w:rsidRDefault="004472E7" w:rsidP="005D179F">
      <w:pPr>
        <w:pStyle w:val="BlockText"/>
        <w:ind w:left="708" w:right="703" w:firstLine="0"/>
        <w:rPr>
          <w:rFonts w:ascii="Arial" w:hAnsi="Arial" w:cs="Arial"/>
          <w:szCs w:val="24"/>
        </w:rPr>
      </w:pPr>
      <w:r w:rsidRPr="002326DA">
        <w:rPr>
          <w:rFonts w:ascii="Arial" w:hAnsi="Arial" w:cs="Arial"/>
          <w:szCs w:val="24"/>
        </w:rPr>
        <w:t>Aun cuando se discute la naturaleza del criterio de conexión como determinante de la competencia, lo cierto es que tiene, en lo que a sus efectos se refiere, consecuencias similares a las de los demás factores, pues sirve para indicar en ciertos casos qué juez conocerá de determinado proceso; de ahí que se acepte como uno de los factores que fijan la competencia, por cuanto se identifica con los otros cuatro en lo tocante a sus efectos prácticos dado que contribuye para efectos de adscribir el conocimiento de un proceso a determinado juez.</w:t>
      </w:r>
    </w:p>
    <w:p w:rsidR="004472E7" w:rsidRPr="002326DA" w:rsidRDefault="004472E7" w:rsidP="005D179F">
      <w:pPr>
        <w:pStyle w:val="BlockText"/>
        <w:ind w:left="0" w:right="703" w:firstLine="0"/>
        <w:rPr>
          <w:rFonts w:ascii="Arial" w:hAnsi="Arial" w:cs="Arial"/>
          <w:szCs w:val="24"/>
        </w:rPr>
      </w:pPr>
    </w:p>
    <w:p w:rsidR="004472E7" w:rsidRPr="002326DA" w:rsidRDefault="004472E7" w:rsidP="005D179F">
      <w:pPr>
        <w:pStyle w:val="BlockText"/>
        <w:ind w:left="708" w:right="703" w:firstLine="0"/>
        <w:rPr>
          <w:rFonts w:ascii="Arial" w:hAnsi="Arial" w:cs="Arial"/>
          <w:szCs w:val="24"/>
        </w:rPr>
      </w:pPr>
      <w:r w:rsidRPr="002326DA">
        <w:rPr>
          <w:rFonts w:ascii="Arial" w:hAnsi="Arial" w:cs="Arial"/>
          <w:szCs w:val="24"/>
        </w:rPr>
        <w:t>El factor de conexión encuentra su principal motivo de ser en el principio de la economía procesal, que se refleja, entre otras muchas formas, en el fenómeno de la acumulación de pretensiones y de procesos, casos en los cuales el juez competente para conocer de un proceso en el que existen pretensiones acumuladas o varios procesos que se van a acumular, será el juez que puede conocer del proceso de mayor valor, pues se aplica el conocido aforismo romano de que lo accesorio sigue a lo principal; se tendrá que lo accesorio, en este caso, es lo de menor valor.</w:t>
      </w:r>
    </w:p>
    <w:p w:rsidR="004472E7" w:rsidRPr="002326DA" w:rsidRDefault="004472E7" w:rsidP="005D179F">
      <w:pPr>
        <w:pStyle w:val="BlockText"/>
        <w:ind w:left="0" w:right="703" w:firstLine="0"/>
        <w:rPr>
          <w:rFonts w:ascii="Arial" w:hAnsi="Arial" w:cs="Arial"/>
          <w:szCs w:val="24"/>
        </w:rPr>
      </w:pPr>
    </w:p>
    <w:p w:rsidR="004472E7" w:rsidRPr="002326DA" w:rsidRDefault="004472E7" w:rsidP="005D179F">
      <w:pPr>
        <w:pStyle w:val="BlockText"/>
        <w:ind w:left="708" w:right="703" w:firstLine="0"/>
        <w:rPr>
          <w:rFonts w:ascii="Arial" w:hAnsi="Arial" w:cs="Arial"/>
          <w:szCs w:val="24"/>
        </w:rPr>
      </w:pPr>
      <w:r w:rsidRPr="002326DA">
        <w:rPr>
          <w:rFonts w:ascii="Arial" w:hAnsi="Arial" w:cs="Arial"/>
          <w:szCs w:val="24"/>
        </w:rPr>
        <w:t>Constituye también una clara aplicación del factor de conexión, como determinante de la competencia, el previsto en el art. 335 del C. de P. C., que faculta para ejecutar una sentencia al mismo juez que la profirió. Así, si un juez de circuito acoge parcialmente las pretensiones de una demanda, pretensiones que eran de mayor cuantía, e impone condena y la cifra señalada está dentro de los límites de la menor cuantía, es posible adelantar una ejecución de menor cuantía ante un juez del circuito, el mismo que dictó el fallo, por cuanto el ipso de conexión así lo permite.</w:t>
      </w:r>
    </w:p>
    <w:p w:rsidR="004472E7" w:rsidRPr="002326DA" w:rsidRDefault="004472E7" w:rsidP="005D179F">
      <w:pPr>
        <w:pStyle w:val="BlockText"/>
        <w:ind w:left="0" w:right="703" w:firstLine="0"/>
        <w:rPr>
          <w:rFonts w:ascii="Arial" w:hAnsi="Arial" w:cs="Arial"/>
          <w:szCs w:val="24"/>
        </w:rPr>
      </w:pPr>
    </w:p>
    <w:p w:rsidR="004472E7" w:rsidRPr="002326DA" w:rsidRDefault="004472E7" w:rsidP="005D179F">
      <w:pPr>
        <w:pStyle w:val="BlockText"/>
        <w:ind w:left="708" w:right="703" w:firstLine="0"/>
        <w:rPr>
          <w:rFonts w:ascii="Arial" w:hAnsi="Arial" w:cs="Arial"/>
          <w:szCs w:val="24"/>
        </w:rPr>
      </w:pPr>
      <w:r w:rsidRPr="002326DA">
        <w:rPr>
          <w:rFonts w:ascii="Arial" w:hAnsi="Arial" w:cs="Arial"/>
          <w:szCs w:val="24"/>
        </w:rPr>
        <w:t>Así mismo un evento donde interviene el factor de conexión para radicar la competencia lo atinente a que el juez que conoce del proceso de sucesión también lo hará de los procesos por causa o en razón de la herencia.</w:t>
      </w:r>
    </w:p>
    <w:p w:rsidR="004472E7" w:rsidRPr="002326DA" w:rsidRDefault="004472E7" w:rsidP="005D179F">
      <w:pPr>
        <w:pStyle w:val="BlockText"/>
        <w:ind w:left="0" w:right="703" w:firstLine="0"/>
        <w:rPr>
          <w:rFonts w:ascii="Arial" w:hAnsi="Arial" w:cs="Arial"/>
          <w:szCs w:val="24"/>
        </w:rPr>
      </w:pPr>
    </w:p>
    <w:p w:rsidR="004472E7" w:rsidRPr="002326DA" w:rsidRDefault="004472E7" w:rsidP="005D179F">
      <w:pPr>
        <w:pStyle w:val="BlockText"/>
        <w:ind w:left="708" w:right="703" w:firstLine="0"/>
        <w:rPr>
          <w:rFonts w:ascii="Arial" w:hAnsi="Arial" w:cs="Arial"/>
          <w:szCs w:val="24"/>
        </w:rPr>
      </w:pPr>
      <w:r w:rsidRPr="002326DA">
        <w:rPr>
          <w:rFonts w:ascii="Arial" w:hAnsi="Arial" w:cs="Arial"/>
          <w:szCs w:val="24"/>
        </w:rPr>
        <w:t xml:space="preserve">Es también desarrollo del factor de conexión las normas acerca de la denuncia del pleito y el llamamiento en garantía que permiten a </w:t>
      </w:r>
      <w:r w:rsidRPr="002326DA">
        <w:rPr>
          <w:rFonts w:ascii="Arial" w:hAnsi="Arial" w:cs="Arial"/>
          <w:szCs w:val="24"/>
        </w:rPr>
        <w:lastRenderedPageBreak/>
        <w:t>determinados jueces conocer de procesos que de haberse dado por separado no les hubieran correspondido</w:t>
      </w:r>
      <w:r w:rsidRPr="002326DA">
        <w:rPr>
          <w:rStyle w:val="Refdenotaalpie"/>
          <w:rFonts w:ascii="Arial" w:hAnsi="Arial" w:cs="Arial"/>
          <w:szCs w:val="24"/>
        </w:rPr>
        <w:footnoteReference w:id="13"/>
      </w:r>
      <w:r w:rsidRPr="002326DA">
        <w:rPr>
          <w:rFonts w:ascii="Arial" w:hAnsi="Arial" w:cs="Arial"/>
          <w:szCs w:val="24"/>
        </w:rPr>
        <w:t>.</w:t>
      </w:r>
    </w:p>
    <w:p w:rsidR="004472E7" w:rsidRPr="002326DA" w:rsidRDefault="004472E7" w:rsidP="00161110">
      <w:pPr>
        <w:pStyle w:val="BlockText"/>
        <w:spacing w:line="360" w:lineRule="auto"/>
        <w:ind w:left="0" w:firstLine="0"/>
        <w:rPr>
          <w:rFonts w:ascii="Arial" w:hAnsi="Arial" w:cs="Arial"/>
          <w:szCs w:val="24"/>
        </w:rPr>
      </w:pPr>
    </w:p>
    <w:p w:rsidR="004472E7" w:rsidRPr="00844C10" w:rsidRDefault="00904A6F" w:rsidP="00161110">
      <w:pPr>
        <w:pStyle w:val="BlockText"/>
        <w:spacing w:line="360" w:lineRule="auto"/>
        <w:ind w:left="0" w:firstLine="0"/>
        <w:rPr>
          <w:rFonts w:ascii="Arial" w:hAnsi="Arial" w:cs="Arial"/>
          <w:i w:val="0"/>
          <w:iCs/>
          <w:spacing w:val="-3"/>
          <w:sz w:val="26"/>
          <w:szCs w:val="26"/>
        </w:rPr>
      </w:pPr>
      <w:r>
        <w:rPr>
          <w:rFonts w:ascii="Arial" w:hAnsi="Arial" w:cs="Arial"/>
          <w:i w:val="0"/>
          <w:sz w:val="26"/>
          <w:szCs w:val="26"/>
        </w:rPr>
        <w:t>2</w:t>
      </w:r>
      <w:r w:rsidR="0017679D">
        <w:rPr>
          <w:rFonts w:ascii="Arial" w:hAnsi="Arial" w:cs="Arial"/>
          <w:i w:val="0"/>
          <w:sz w:val="26"/>
          <w:szCs w:val="26"/>
        </w:rPr>
        <w:t>8</w:t>
      </w:r>
      <w:r>
        <w:rPr>
          <w:rFonts w:ascii="Arial" w:hAnsi="Arial" w:cs="Arial"/>
          <w:i w:val="0"/>
          <w:sz w:val="26"/>
          <w:szCs w:val="26"/>
        </w:rPr>
        <w:t xml:space="preserve">. </w:t>
      </w:r>
      <w:r w:rsidR="004472E7" w:rsidRPr="00844C10">
        <w:rPr>
          <w:rFonts w:ascii="Arial" w:hAnsi="Arial" w:cs="Arial"/>
          <w:i w:val="0"/>
          <w:sz w:val="26"/>
          <w:szCs w:val="26"/>
        </w:rPr>
        <w:t>Un buen ejemplo de aplicación del factor de conexión en la jurisdicción contenciosa administrativa es el llamado fuero de atracción. En virtud de dicha figura, al demandarse de forma concurrente a una entidad estatal, cuyo conocimiento corresponde a esa jurisdicción y a otra entidad, en un caso en el</w:t>
      </w:r>
      <w:r w:rsidR="004472E7" w:rsidRPr="00844C10">
        <w:rPr>
          <w:rFonts w:ascii="Arial" w:hAnsi="Arial" w:cs="Arial"/>
          <w:sz w:val="26"/>
          <w:szCs w:val="26"/>
        </w:rPr>
        <w:t xml:space="preserve"> </w:t>
      </w:r>
      <w:r w:rsidR="004472E7" w:rsidRPr="00844C10">
        <w:rPr>
          <w:rFonts w:ascii="Arial" w:hAnsi="Arial" w:cs="Arial"/>
          <w:i w:val="0"/>
          <w:sz w:val="26"/>
          <w:szCs w:val="26"/>
        </w:rPr>
        <w:t xml:space="preserve">que la competencia corresponde a la jurisdicción ordinaria, el proceso debe adelantarse ante la primera, </w:t>
      </w:r>
      <w:r w:rsidR="004472E7" w:rsidRPr="00844C10">
        <w:rPr>
          <w:rFonts w:ascii="Arial" w:hAnsi="Arial" w:cs="Arial"/>
          <w:i w:val="0"/>
          <w:iCs/>
          <w:spacing w:val="-3"/>
          <w:sz w:val="26"/>
          <w:szCs w:val="26"/>
        </w:rPr>
        <w:t xml:space="preserve">la cual tiene competencia, entonces, para fallar acerca de la responsabilidad de las dos demandadas. </w:t>
      </w:r>
    </w:p>
    <w:p w:rsidR="00844C10" w:rsidRPr="000578F6" w:rsidRDefault="00844C10" w:rsidP="00161110">
      <w:pPr>
        <w:pStyle w:val="BlockText"/>
        <w:spacing w:line="360" w:lineRule="auto"/>
        <w:ind w:left="0" w:firstLine="0"/>
        <w:rPr>
          <w:rFonts w:ascii="Arial" w:hAnsi="Arial" w:cs="Arial"/>
          <w:i w:val="0"/>
          <w:sz w:val="26"/>
          <w:szCs w:val="26"/>
          <w:lang w:val="es-CO"/>
        </w:rPr>
      </w:pPr>
    </w:p>
    <w:p w:rsidR="00904A6F" w:rsidRPr="000578F6" w:rsidRDefault="00904A6F" w:rsidP="00161110">
      <w:pPr>
        <w:spacing w:line="360" w:lineRule="auto"/>
        <w:jc w:val="both"/>
        <w:rPr>
          <w:rFonts w:ascii="Arial" w:hAnsi="Arial" w:cs="Arial"/>
          <w:sz w:val="26"/>
          <w:szCs w:val="26"/>
        </w:rPr>
      </w:pPr>
      <w:r w:rsidRPr="000578F6">
        <w:rPr>
          <w:rFonts w:ascii="Arial" w:hAnsi="Arial" w:cs="Arial"/>
          <w:sz w:val="26"/>
          <w:szCs w:val="26"/>
        </w:rPr>
        <w:t>2</w:t>
      </w:r>
      <w:r w:rsidR="0017679D">
        <w:rPr>
          <w:rFonts w:ascii="Arial" w:hAnsi="Arial" w:cs="Arial"/>
          <w:sz w:val="26"/>
          <w:szCs w:val="26"/>
        </w:rPr>
        <w:t>9</w:t>
      </w:r>
      <w:r w:rsidRPr="000578F6">
        <w:rPr>
          <w:rFonts w:ascii="Arial" w:hAnsi="Arial" w:cs="Arial"/>
          <w:sz w:val="26"/>
          <w:szCs w:val="26"/>
        </w:rPr>
        <w:t xml:space="preserve">. </w:t>
      </w:r>
      <w:r w:rsidR="00E3719E" w:rsidRPr="000578F6">
        <w:rPr>
          <w:rFonts w:ascii="Arial" w:hAnsi="Arial" w:cs="Arial"/>
          <w:sz w:val="26"/>
          <w:szCs w:val="26"/>
        </w:rPr>
        <w:t xml:space="preserve">La operatividad del fuero de atracción, sin embargo, </w:t>
      </w:r>
      <w:r w:rsidRPr="000578F6">
        <w:rPr>
          <w:rFonts w:ascii="Arial" w:hAnsi="Arial" w:cs="Arial"/>
          <w:sz w:val="26"/>
          <w:szCs w:val="26"/>
        </w:rPr>
        <w:t xml:space="preserve">requiere de un fundamento jurídico y fáctico sólido. No es suficiente que en la demanda se haga una simple imputación de responsabilidad a una entidad pública para que el asunto se resuelva </w:t>
      </w:r>
      <w:r w:rsidR="0017679D">
        <w:rPr>
          <w:rFonts w:ascii="Arial" w:hAnsi="Arial" w:cs="Arial"/>
          <w:sz w:val="26"/>
          <w:szCs w:val="26"/>
        </w:rPr>
        <w:t>por la jurisdicción</w:t>
      </w:r>
      <w:r w:rsidRPr="000578F6">
        <w:rPr>
          <w:rFonts w:ascii="Arial" w:hAnsi="Arial" w:cs="Arial"/>
          <w:sz w:val="26"/>
          <w:szCs w:val="26"/>
        </w:rPr>
        <w:t xml:space="preserve"> contencioso administrativ</w:t>
      </w:r>
      <w:r w:rsidR="0017679D">
        <w:rPr>
          <w:rFonts w:ascii="Arial" w:hAnsi="Arial" w:cs="Arial"/>
          <w:sz w:val="26"/>
          <w:szCs w:val="26"/>
        </w:rPr>
        <w:t>a</w:t>
      </w:r>
      <w:r w:rsidRPr="000578F6">
        <w:rPr>
          <w:rFonts w:ascii="Arial" w:hAnsi="Arial" w:cs="Arial"/>
          <w:sz w:val="26"/>
          <w:szCs w:val="26"/>
        </w:rPr>
        <w:t>.  Al respecto, la jurisprudencia ha señalado que:</w:t>
      </w:r>
    </w:p>
    <w:p w:rsidR="00904A6F" w:rsidRDefault="00904A6F" w:rsidP="00161110">
      <w:pPr>
        <w:spacing w:line="360" w:lineRule="auto"/>
        <w:jc w:val="both"/>
        <w:rPr>
          <w:rFonts w:cs="Arial"/>
        </w:rPr>
      </w:pPr>
    </w:p>
    <w:p w:rsidR="00904A6F" w:rsidRPr="000578F6" w:rsidRDefault="00904A6F" w:rsidP="005D179F">
      <w:pPr>
        <w:ind w:left="708" w:right="703"/>
        <w:jc w:val="both"/>
        <w:rPr>
          <w:rFonts w:ascii="Arial" w:hAnsi="Arial" w:cs="Arial"/>
          <w:i/>
        </w:rPr>
      </w:pPr>
      <w:r w:rsidRPr="000578F6">
        <w:rPr>
          <w:rFonts w:ascii="Arial" w:hAnsi="Arial" w:cs="Arial"/>
          <w:i/>
        </w:rPr>
        <w:t xml:space="preserve">(…) en relación con el factor de conexión </w:t>
      </w:r>
      <w:r w:rsidR="000578F6" w:rsidRPr="000578F6">
        <w:rPr>
          <w:rFonts w:ascii="Arial" w:hAnsi="Arial" w:cs="Arial"/>
          <w:i/>
        </w:rPr>
        <w:t>–</w:t>
      </w:r>
      <w:r w:rsidRPr="000578F6">
        <w:rPr>
          <w:rFonts w:ascii="Arial" w:hAnsi="Arial" w:cs="Arial"/>
          <w:i/>
        </w:rPr>
        <w:t>el cual, como se advierte, es el que da lugar a la aplicación del denominado “fuero de atracción”</w:t>
      </w:r>
      <w:r w:rsidR="000578F6" w:rsidRPr="000578F6">
        <w:rPr>
          <w:rFonts w:ascii="Arial" w:hAnsi="Arial" w:cs="Arial"/>
          <w:i/>
        </w:rPr>
        <w:t>–</w:t>
      </w:r>
      <w:r w:rsidRPr="000578F6">
        <w:rPr>
          <w:rFonts w:ascii="Arial" w:hAnsi="Arial" w:cs="Arial"/>
          <w:i/>
        </w:rPr>
        <w:t xml:space="preserve"> (…) su operatividad resulta procedente siempre y cuando desde la formulación de las pretensiones y la presentación del soporte probatorio de las mismas en el libelo contentivo de la demanda, pueda inferirse que existe una probabilidad mínimamente seria de que la entidad o entidades públicas demandadas, por cuya implicación en la litis resultaría competente el juez administrativo, sean efectivamente condenadas. Tal circunstancia es la que posibilita al mencionado juez administrativo adquirir </w:t>
      </w:r>
      <w:r w:rsidR="000578F6" w:rsidRPr="000578F6">
        <w:rPr>
          <w:rFonts w:ascii="Arial" w:hAnsi="Arial" w:cs="Arial"/>
          <w:i/>
        </w:rPr>
        <w:t>–</w:t>
      </w:r>
      <w:r w:rsidRPr="000578F6">
        <w:rPr>
          <w:rFonts w:ascii="Arial" w:hAnsi="Arial" w:cs="Arial"/>
          <w:i/>
        </w:rPr>
        <w:t>y mantener</w:t>
      </w:r>
      <w:r w:rsidR="000578F6" w:rsidRPr="000578F6">
        <w:rPr>
          <w:rFonts w:ascii="Arial" w:hAnsi="Arial" w:cs="Arial"/>
          <w:i/>
        </w:rPr>
        <w:t>–</w:t>
      </w:r>
      <w:r w:rsidRPr="000578F6">
        <w:rPr>
          <w:rFonts w:ascii="Arial" w:hAnsi="Arial" w:cs="Arial"/>
          <w:i/>
        </w:rPr>
        <w:t xml:space="preserve"> la competencia para fallar el asunto en lo relativo a las pretensiones enderezadas contra aquellos sujetos no sometidos a su jurisdicción </w:t>
      </w:r>
      <w:r w:rsidR="000578F6" w:rsidRPr="000578F6">
        <w:rPr>
          <w:rFonts w:ascii="Arial" w:hAnsi="Arial" w:cs="Arial"/>
          <w:i/>
        </w:rPr>
        <w:t>–</w:t>
      </w:r>
      <w:r w:rsidRPr="000578F6">
        <w:rPr>
          <w:rFonts w:ascii="Arial" w:hAnsi="Arial" w:cs="Arial"/>
          <w:i/>
        </w:rPr>
        <w:t>fuero de atracción</w:t>
      </w:r>
      <w:r w:rsidR="000578F6" w:rsidRPr="000578F6">
        <w:rPr>
          <w:rFonts w:ascii="Arial" w:hAnsi="Arial" w:cs="Arial"/>
          <w:i/>
        </w:rPr>
        <w:t>–</w:t>
      </w:r>
      <w:r w:rsidRPr="000578F6">
        <w:rPr>
          <w:rFonts w:ascii="Arial" w:hAnsi="Arial" w:cs="Arial"/>
          <w:i/>
        </w:rPr>
        <w:t>, incluso en el evento de resultar absueltas, por ejemplo, las personas de derecho público, igualmente demandadas, cuya vinculación a la litis determina que es la jurisdicción de lo contencioso administrativo la llamada a conocer del pleito, atendidos los otros cuatro factores atributivos de competencia recién referidos.</w:t>
      </w:r>
    </w:p>
    <w:p w:rsidR="00904A6F" w:rsidRPr="000578F6" w:rsidRDefault="00904A6F" w:rsidP="005D179F">
      <w:pPr>
        <w:ind w:right="703"/>
        <w:jc w:val="both"/>
        <w:rPr>
          <w:rFonts w:ascii="Arial" w:hAnsi="Arial" w:cs="Arial"/>
          <w:i/>
        </w:rPr>
      </w:pPr>
    </w:p>
    <w:p w:rsidR="004472E7" w:rsidRPr="000578F6" w:rsidRDefault="00A016C5" w:rsidP="005D179F">
      <w:pPr>
        <w:ind w:left="708" w:right="703"/>
        <w:jc w:val="both"/>
        <w:rPr>
          <w:rFonts w:ascii="Arial" w:hAnsi="Arial" w:cs="Arial"/>
          <w:i/>
        </w:rPr>
      </w:pPr>
      <w:r w:rsidRPr="000578F6">
        <w:rPr>
          <w:rFonts w:ascii="Arial" w:hAnsi="Arial" w:cs="Arial"/>
          <w:i/>
        </w:rPr>
        <w:t xml:space="preserve">La anterior conclusión resulta imperiosa como quiera que de admitirse la aplicación del multicitado factor de conexión o fuero de atracción con </w:t>
      </w:r>
      <w:r w:rsidR="00844C10" w:rsidRPr="000578F6">
        <w:rPr>
          <w:rFonts w:ascii="Arial" w:hAnsi="Arial" w:cs="Arial"/>
          <w:i/>
        </w:rPr>
        <w:t>la simple convocatoria ante la j</w:t>
      </w:r>
      <w:r w:rsidRPr="000578F6">
        <w:rPr>
          <w:rFonts w:ascii="Arial" w:hAnsi="Arial" w:cs="Arial"/>
          <w:i/>
        </w:rPr>
        <w:t xml:space="preserve">urisdicción </w:t>
      </w:r>
      <w:r w:rsidR="00844C10" w:rsidRPr="000578F6">
        <w:rPr>
          <w:rFonts w:ascii="Arial" w:hAnsi="Arial" w:cs="Arial"/>
          <w:i/>
        </w:rPr>
        <w:lastRenderedPageBreak/>
        <w:t>contencioso a</w:t>
      </w:r>
      <w:r w:rsidRPr="000578F6">
        <w:rPr>
          <w:rFonts w:ascii="Arial" w:hAnsi="Arial" w:cs="Arial"/>
          <w:i/>
        </w:rPr>
        <w:t xml:space="preserve">dministrativa de una persona </w:t>
      </w:r>
      <w:r w:rsidR="00844C10" w:rsidRPr="000578F6">
        <w:rPr>
          <w:rFonts w:ascii="Arial" w:hAnsi="Arial" w:cs="Arial"/>
          <w:i/>
        </w:rPr>
        <w:t>–</w:t>
      </w:r>
      <w:r w:rsidRPr="000578F6">
        <w:rPr>
          <w:rFonts w:ascii="Arial" w:hAnsi="Arial" w:cs="Arial"/>
          <w:i/>
        </w:rPr>
        <w:t>pública o privada</w:t>
      </w:r>
      <w:r w:rsidR="00844C10" w:rsidRPr="000578F6">
        <w:rPr>
          <w:rFonts w:ascii="Arial" w:hAnsi="Arial" w:cs="Arial"/>
          <w:i/>
        </w:rPr>
        <w:t>–</w:t>
      </w:r>
      <w:r w:rsidRPr="000578F6">
        <w:rPr>
          <w:rFonts w:ascii="Arial" w:hAnsi="Arial" w:cs="Arial"/>
          <w:i/>
        </w:rPr>
        <w:t xml:space="preserve"> respecto de la cual la ley ha atribuido a aquella la competencia para conocer de los litigios en los cuales se vea inmersa, independientemente de una valoración, así sea meramente liminar, de las probabilidades de condena en su contra, </w:t>
      </w:r>
      <w:r w:rsidR="00904A6F" w:rsidRPr="000578F6">
        <w:rPr>
          <w:rFonts w:ascii="Arial" w:hAnsi="Arial" w:cs="Arial"/>
          <w:i/>
        </w:rPr>
        <w:t>“</w:t>
      </w:r>
      <w:r w:rsidRPr="000578F6">
        <w:rPr>
          <w:rFonts w:ascii="Arial" w:hAnsi="Arial" w:cs="Arial"/>
          <w:i/>
        </w:rPr>
        <w:t>acabaría por consentirse que los particulares, a su antojo, eligiesen el juez de sus preferencias para asumir el conocimiento de los asuntos que decidan ventilar ante la jurisdicción, con lo cual se desconocería el carácter de orden público de las disposiciones legales que distribuyen la competencia entre los diversos órganos judiciales y todas las razones que condujeron al legislador a efectuar dicho reparto de la forma como quedó consignado en la ley</w:t>
      </w:r>
      <w:r w:rsidR="000578F6" w:rsidRPr="000578F6">
        <w:rPr>
          <w:rStyle w:val="Refdenotaalpie"/>
          <w:rFonts w:ascii="Arial" w:hAnsi="Arial" w:cs="Arial"/>
          <w:i/>
        </w:rPr>
        <w:footnoteReference w:id="14"/>
      </w:r>
      <w:r w:rsidRPr="000578F6">
        <w:rPr>
          <w:rFonts w:ascii="Arial" w:hAnsi="Arial" w:cs="Arial"/>
          <w:i/>
        </w:rPr>
        <w:t>.</w:t>
      </w:r>
    </w:p>
    <w:p w:rsidR="00A016C5" w:rsidRPr="00844C10" w:rsidRDefault="00A016C5" w:rsidP="00161110">
      <w:pPr>
        <w:spacing w:line="360" w:lineRule="auto"/>
        <w:jc w:val="both"/>
        <w:rPr>
          <w:rFonts w:ascii="Arial" w:hAnsi="Arial" w:cs="Arial"/>
          <w:i/>
          <w:sz w:val="26"/>
          <w:szCs w:val="26"/>
        </w:rPr>
      </w:pPr>
    </w:p>
    <w:p w:rsidR="004472E7" w:rsidRPr="00844C10" w:rsidRDefault="0017679D" w:rsidP="00161110">
      <w:pPr>
        <w:spacing w:line="360" w:lineRule="auto"/>
        <w:jc w:val="both"/>
        <w:rPr>
          <w:rFonts w:ascii="Arial" w:hAnsi="Arial" w:cs="Arial"/>
          <w:bCs/>
          <w:sz w:val="26"/>
          <w:szCs w:val="26"/>
        </w:rPr>
      </w:pPr>
      <w:r>
        <w:rPr>
          <w:rFonts w:ascii="Arial" w:hAnsi="Arial" w:cs="Arial"/>
          <w:bCs/>
          <w:sz w:val="26"/>
          <w:szCs w:val="26"/>
        </w:rPr>
        <w:t>30</w:t>
      </w:r>
      <w:r w:rsidR="000578F6">
        <w:rPr>
          <w:rFonts w:ascii="Arial" w:hAnsi="Arial" w:cs="Arial"/>
          <w:bCs/>
          <w:sz w:val="26"/>
          <w:szCs w:val="26"/>
        </w:rPr>
        <w:t xml:space="preserve">. </w:t>
      </w:r>
      <w:r w:rsidR="004472E7" w:rsidRPr="00844C10">
        <w:rPr>
          <w:rFonts w:ascii="Arial" w:hAnsi="Arial" w:cs="Arial"/>
          <w:bCs/>
          <w:sz w:val="26"/>
          <w:szCs w:val="26"/>
        </w:rPr>
        <w:t xml:space="preserve">Pues bien, de conformidad con el contexto fáctico y jurídico que se planteó a partir de la demanda y, desde luego, con fundamento en el conjunto </w:t>
      </w:r>
      <w:r>
        <w:rPr>
          <w:rFonts w:ascii="Arial" w:hAnsi="Arial" w:cs="Arial"/>
          <w:bCs/>
          <w:sz w:val="26"/>
          <w:szCs w:val="26"/>
        </w:rPr>
        <w:t xml:space="preserve">de hechos probados </w:t>
      </w:r>
      <w:r w:rsidR="00F520E3">
        <w:rPr>
          <w:rFonts w:ascii="Arial" w:hAnsi="Arial" w:cs="Arial"/>
          <w:bCs/>
          <w:sz w:val="26"/>
          <w:szCs w:val="26"/>
        </w:rPr>
        <w:t>expuestos</w:t>
      </w:r>
      <w:r>
        <w:rPr>
          <w:rFonts w:ascii="Arial" w:hAnsi="Arial" w:cs="Arial"/>
          <w:bCs/>
          <w:sz w:val="26"/>
          <w:szCs w:val="26"/>
        </w:rPr>
        <w:t xml:space="preserve"> previamente</w:t>
      </w:r>
      <w:r w:rsidR="004472E7" w:rsidRPr="00844C10">
        <w:rPr>
          <w:rFonts w:ascii="Arial" w:hAnsi="Arial" w:cs="Arial"/>
          <w:bCs/>
          <w:sz w:val="26"/>
          <w:szCs w:val="26"/>
        </w:rPr>
        <w:t xml:space="preserve">, </w:t>
      </w:r>
      <w:r w:rsidR="00844C10" w:rsidRPr="00844C10">
        <w:rPr>
          <w:rFonts w:ascii="Arial" w:hAnsi="Arial" w:cs="Arial"/>
          <w:bCs/>
          <w:sz w:val="26"/>
          <w:szCs w:val="26"/>
        </w:rPr>
        <w:t xml:space="preserve">la Sala no tiene dudas de </w:t>
      </w:r>
      <w:r w:rsidR="004472E7" w:rsidRPr="00844C10">
        <w:rPr>
          <w:rFonts w:ascii="Arial" w:hAnsi="Arial" w:cs="Arial"/>
          <w:bCs/>
          <w:sz w:val="26"/>
          <w:szCs w:val="26"/>
        </w:rPr>
        <w:t xml:space="preserve">que el ejercicio de la acción de reparación directa en contra de la </w:t>
      </w:r>
      <w:r w:rsidR="00844C10" w:rsidRPr="00844C10">
        <w:rPr>
          <w:rFonts w:ascii="Arial" w:hAnsi="Arial" w:cs="Arial"/>
          <w:bCs/>
          <w:sz w:val="26"/>
          <w:szCs w:val="26"/>
        </w:rPr>
        <w:t>Federación Nacional de Cafeteros de Colombia</w:t>
      </w:r>
      <w:r w:rsidR="004472E7" w:rsidRPr="00844C10">
        <w:rPr>
          <w:rFonts w:ascii="Arial" w:hAnsi="Arial" w:cs="Arial"/>
          <w:bCs/>
          <w:sz w:val="26"/>
          <w:szCs w:val="26"/>
        </w:rPr>
        <w:t xml:space="preserve"> resultó claramente procedente, en virtud de la aludida figura del fuero de atracción, habida cuenta de que la parte actora efectuó en contra de dicha </w:t>
      </w:r>
      <w:r w:rsidR="00844C10" w:rsidRPr="00844C10">
        <w:rPr>
          <w:rFonts w:ascii="Arial" w:hAnsi="Arial" w:cs="Arial"/>
          <w:bCs/>
          <w:sz w:val="26"/>
          <w:szCs w:val="26"/>
        </w:rPr>
        <w:t>institución</w:t>
      </w:r>
      <w:r w:rsidR="004472E7" w:rsidRPr="00844C10">
        <w:rPr>
          <w:rFonts w:ascii="Arial" w:hAnsi="Arial" w:cs="Arial"/>
          <w:bCs/>
          <w:sz w:val="26"/>
          <w:szCs w:val="26"/>
        </w:rPr>
        <w:t xml:space="preserve"> unas imputa</w:t>
      </w:r>
      <w:r>
        <w:rPr>
          <w:rFonts w:ascii="Arial" w:hAnsi="Arial" w:cs="Arial"/>
          <w:bCs/>
          <w:sz w:val="26"/>
          <w:szCs w:val="26"/>
        </w:rPr>
        <w:t>ciones concretas, derivadas de su</w:t>
      </w:r>
      <w:r w:rsidR="004472E7" w:rsidRPr="00844C10">
        <w:rPr>
          <w:rFonts w:ascii="Arial" w:hAnsi="Arial" w:cs="Arial"/>
          <w:bCs/>
          <w:sz w:val="26"/>
          <w:szCs w:val="26"/>
        </w:rPr>
        <w:t xml:space="preserve"> conducta</w:t>
      </w:r>
      <w:r>
        <w:rPr>
          <w:rFonts w:ascii="Arial" w:hAnsi="Arial" w:cs="Arial"/>
          <w:bCs/>
          <w:sz w:val="26"/>
          <w:szCs w:val="26"/>
        </w:rPr>
        <w:t xml:space="preserve"> y participación </w:t>
      </w:r>
      <w:r w:rsidR="00844C10" w:rsidRPr="00844C10">
        <w:rPr>
          <w:rFonts w:ascii="Arial" w:hAnsi="Arial" w:cs="Arial"/>
          <w:bCs/>
          <w:sz w:val="26"/>
          <w:szCs w:val="26"/>
        </w:rPr>
        <w:t>en la construcción del puente cuya caída provocó la muerte de los señores Basilia Campo Cleves, Carlos Alberto Causayá y José Albán Rojas Castillo. Por esta razón, a la j</w:t>
      </w:r>
      <w:r w:rsidR="004472E7" w:rsidRPr="00844C10">
        <w:rPr>
          <w:rFonts w:ascii="Arial" w:hAnsi="Arial" w:cs="Arial"/>
          <w:bCs/>
          <w:sz w:val="26"/>
          <w:szCs w:val="26"/>
        </w:rPr>
        <w:t>urisdicción de lo</w:t>
      </w:r>
      <w:r w:rsidR="00844C10" w:rsidRPr="00844C10">
        <w:rPr>
          <w:rFonts w:ascii="Arial" w:hAnsi="Arial" w:cs="Arial"/>
          <w:bCs/>
          <w:sz w:val="26"/>
          <w:szCs w:val="26"/>
        </w:rPr>
        <w:t xml:space="preserve"> contencioso a</w:t>
      </w:r>
      <w:r w:rsidR="004472E7" w:rsidRPr="00844C10">
        <w:rPr>
          <w:rFonts w:ascii="Arial" w:hAnsi="Arial" w:cs="Arial"/>
          <w:bCs/>
          <w:sz w:val="26"/>
          <w:szCs w:val="26"/>
        </w:rPr>
        <w:t>dministrativo le asiste competencia para conocer y dirimir el presente litigio.</w:t>
      </w:r>
    </w:p>
    <w:p w:rsidR="002D59F3" w:rsidRDefault="002D59F3" w:rsidP="00161110">
      <w:pPr>
        <w:pStyle w:val="Prrafodelista"/>
        <w:spacing w:line="360" w:lineRule="auto"/>
        <w:ind w:left="0"/>
        <w:jc w:val="both"/>
        <w:rPr>
          <w:rFonts w:ascii="Arial" w:hAnsi="Arial" w:cs="Arial"/>
          <w:bCs/>
          <w:sz w:val="26"/>
          <w:szCs w:val="26"/>
        </w:rPr>
      </w:pPr>
    </w:p>
    <w:p w:rsidR="000578F6" w:rsidRPr="000578F6" w:rsidRDefault="000578F6" w:rsidP="00161110">
      <w:pPr>
        <w:pStyle w:val="Prrafodelista"/>
        <w:spacing w:line="360" w:lineRule="auto"/>
        <w:ind w:left="0"/>
        <w:jc w:val="both"/>
        <w:rPr>
          <w:rFonts w:ascii="Arial" w:hAnsi="Arial" w:cs="Arial"/>
          <w:b/>
          <w:bCs/>
          <w:sz w:val="26"/>
          <w:szCs w:val="26"/>
        </w:rPr>
      </w:pPr>
      <w:r w:rsidRPr="000578F6">
        <w:rPr>
          <w:rFonts w:ascii="Arial" w:hAnsi="Arial" w:cs="Arial"/>
          <w:b/>
          <w:bCs/>
          <w:sz w:val="26"/>
          <w:szCs w:val="26"/>
        </w:rPr>
        <w:t xml:space="preserve">VI. </w:t>
      </w:r>
      <w:r w:rsidR="00575412">
        <w:rPr>
          <w:rFonts w:ascii="Arial" w:hAnsi="Arial" w:cs="Arial"/>
          <w:b/>
          <w:bCs/>
          <w:sz w:val="26"/>
          <w:szCs w:val="26"/>
        </w:rPr>
        <w:t>La falta de</w:t>
      </w:r>
      <w:r w:rsidRPr="000578F6">
        <w:rPr>
          <w:rFonts w:ascii="Arial" w:hAnsi="Arial" w:cs="Arial"/>
          <w:b/>
          <w:bCs/>
          <w:sz w:val="26"/>
          <w:szCs w:val="26"/>
        </w:rPr>
        <w:t xml:space="preserve"> integración del litis consorcio necesario</w:t>
      </w:r>
    </w:p>
    <w:p w:rsidR="002D59F3" w:rsidRDefault="002D59F3" w:rsidP="00161110">
      <w:pPr>
        <w:pStyle w:val="Prrafodelista"/>
        <w:spacing w:line="360" w:lineRule="auto"/>
        <w:ind w:left="0"/>
        <w:jc w:val="both"/>
        <w:rPr>
          <w:rFonts w:ascii="Arial" w:hAnsi="Arial" w:cs="Arial"/>
          <w:b/>
          <w:bCs/>
          <w:sz w:val="26"/>
          <w:szCs w:val="26"/>
        </w:rPr>
      </w:pPr>
    </w:p>
    <w:p w:rsidR="006764DA" w:rsidRPr="006764DA" w:rsidRDefault="0017679D" w:rsidP="00161110">
      <w:pPr>
        <w:pStyle w:val="Prrafodelista"/>
        <w:spacing w:line="360" w:lineRule="auto"/>
        <w:ind w:left="0"/>
        <w:jc w:val="both"/>
        <w:rPr>
          <w:rFonts w:ascii="Arial" w:hAnsi="Arial" w:cs="Arial"/>
          <w:sz w:val="26"/>
          <w:szCs w:val="26"/>
        </w:rPr>
      </w:pPr>
      <w:r>
        <w:rPr>
          <w:rFonts w:ascii="Arial" w:hAnsi="Arial" w:cs="Arial"/>
          <w:bCs/>
          <w:sz w:val="26"/>
          <w:szCs w:val="26"/>
        </w:rPr>
        <w:t>31</w:t>
      </w:r>
      <w:r w:rsidR="00221EF5">
        <w:rPr>
          <w:rFonts w:ascii="Arial" w:hAnsi="Arial" w:cs="Arial"/>
          <w:bCs/>
          <w:sz w:val="26"/>
          <w:szCs w:val="26"/>
        </w:rPr>
        <w:t xml:space="preserve">. </w:t>
      </w:r>
      <w:r w:rsidR="006764DA" w:rsidRPr="006764DA">
        <w:rPr>
          <w:rFonts w:ascii="Arial" w:hAnsi="Arial" w:cs="Arial"/>
          <w:bCs/>
          <w:sz w:val="26"/>
          <w:szCs w:val="26"/>
        </w:rPr>
        <w:t xml:space="preserve">La Federación Nacional de Cafeteros adujo, en el escrito de apelación, que el contradictorio no se integró en debida forma debido a que la demanda también debió dirigirse contra la </w:t>
      </w:r>
      <w:r w:rsidR="006764DA" w:rsidRPr="006764DA">
        <w:rPr>
          <w:rFonts w:ascii="Arial" w:hAnsi="Arial" w:cs="Arial"/>
          <w:sz w:val="26"/>
          <w:szCs w:val="26"/>
        </w:rPr>
        <w:t>junta de acción comu</w:t>
      </w:r>
      <w:r>
        <w:rPr>
          <w:rFonts w:ascii="Arial" w:hAnsi="Arial" w:cs="Arial"/>
          <w:sz w:val="26"/>
          <w:szCs w:val="26"/>
        </w:rPr>
        <w:t>nal de San Vicente, La Palma y L</w:t>
      </w:r>
      <w:r w:rsidR="006764DA" w:rsidRPr="006764DA">
        <w:rPr>
          <w:rFonts w:ascii="Arial" w:hAnsi="Arial" w:cs="Arial"/>
          <w:sz w:val="26"/>
          <w:szCs w:val="26"/>
        </w:rPr>
        <w:t xml:space="preserve">a Esperanza, </w:t>
      </w:r>
      <w:r w:rsidR="00CB4092">
        <w:rPr>
          <w:rFonts w:ascii="Arial" w:hAnsi="Arial" w:cs="Arial"/>
          <w:sz w:val="26"/>
          <w:szCs w:val="26"/>
        </w:rPr>
        <w:t>puesto que ésta</w:t>
      </w:r>
      <w:r w:rsidR="006764DA" w:rsidRPr="006764DA">
        <w:rPr>
          <w:rFonts w:ascii="Arial" w:hAnsi="Arial" w:cs="Arial"/>
          <w:sz w:val="26"/>
          <w:szCs w:val="26"/>
        </w:rPr>
        <w:t xml:space="preserve"> ostenta la calidad de litis consorte necesario.  </w:t>
      </w:r>
    </w:p>
    <w:p w:rsidR="006764DA" w:rsidRDefault="006764DA" w:rsidP="00161110">
      <w:pPr>
        <w:pStyle w:val="Prrafodelista"/>
        <w:spacing w:line="360" w:lineRule="auto"/>
        <w:ind w:left="0"/>
        <w:jc w:val="both"/>
        <w:rPr>
          <w:rFonts w:ascii="Arial" w:hAnsi="Arial" w:cs="Arial"/>
          <w:b/>
          <w:bCs/>
          <w:sz w:val="26"/>
          <w:szCs w:val="26"/>
        </w:rPr>
      </w:pPr>
    </w:p>
    <w:p w:rsidR="00EA09A0" w:rsidRPr="00CF03D3" w:rsidRDefault="0017679D" w:rsidP="00161110">
      <w:pPr>
        <w:pStyle w:val="Prrafodelista"/>
        <w:spacing w:line="360" w:lineRule="auto"/>
        <w:ind w:left="0"/>
        <w:jc w:val="both"/>
        <w:rPr>
          <w:rFonts w:ascii="Arial" w:hAnsi="Arial" w:cs="Arial"/>
          <w:bCs/>
          <w:sz w:val="26"/>
          <w:szCs w:val="26"/>
        </w:rPr>
      </w:pPr>
      <w:r>
        <w:rPr>
          <w:rFonts w:ascii="Arial" w:hAnsi="Arial" w:cs="Arial"/>
          <w:bCs/>
          <w:sz w:val="26"/>
          <w:szCs w:val="26"/>
        </w:rPr>
        <w:t xml:space="preserve">32. </w:t>
      </w:r>
      <w:r w:rsidR="00EA09A0" w:rsidRPr="00EA09A0">
        <w:rPr>
          <w:rFonts w:ascii="Arial" w:hAnsi="Arial" w:cs="Arial"/>
          <w:bCs/>
          <w:sz w:val="26"/>
          <w:szCs w:val="26"/>
        </w:rPr>
        <w:t xml:space="preserve">La Sala </w:t>
      </w:r>
      <w:r w:rsidR="00EA09A0">
        <w:rPr>
          <w:rFonts w:ascii="Arial" w:hAnsi="Arial" w:cs="Arial"/>
          <w:bCs/>
          <w:sz w:val="26"/>
          <w:szCs w:val="26"/>
        </w:rPr>
        <w:t xml:space="preserve">se aparta de </w:t>
      </w:r>
      <w:r w:rsidR="00CB4092">
        <w:rPr>
          <w:rFonts w:ascii="Arial" w:hAnsi="Arial" w:cs="Arial"/>
          <w:bCs/>
          <w:sz w:val="26"/>
          <w:szCs w:val="26"/>
        </w:rPr>
        <w:t>la anterior</w:t>
      </w:r>
      <w:r w:rsidR="00EA09A0">
        <w:rPr>
          <w:rFonts w:ascii="Arial" w:hAnsi="Arial" w:cs="Arial"/>
          <w:bCs/>
          <w:sz w:val="26"/>
          <w:szCs w:val="26"/>
        </w:rPr>
        <w:t xml:space="preserve"> apreciación porque en el evento de que la conducta de </w:t>
      </w:r>
      <w:r w:rsidR="00663F7C">
        <w:rPr>
          <w:rFonts w:ascii="Arial" w:hAnsi="Arial" w:cs="Arial"/>
          <w:bCs/>
          <w:sz w:val="26"/>
          <w:szCs w:val="26"/>
        </w:rPr>
        <w:t xml:space="preserve">la </w:t>
      </w:r>
      <w:r w:rsidR="00EA09A0">
        <w:rPr>
          <w:rFonts w:ascii="Arial" w:hAnsi="Arial" w:cs="Arial"/>
          <w:bCs/>
          <w:sz w:val="26"/>
          <w:szCs w:val="26"/>
        </w:rPr>
        <w:t xml:space="preserve">junta de acción comunal también hubiera </w:t>
      </w:r>
      <w:r w:rsidR="00EA09A0">
        <w:rPr>
          <w:rFonts w:ascii="Arial" w:hAnsi="Arial" w:cs="Arial"/>
          <w:bCs/>
          <w:sz w:val="26"/>
          <w:szCs w:val="26"/>
        </w:rPr>
        <w:lastRenderedPageBreak/>
        <w:t>contribuido a la producción del daño</w:t>
      </w:r>
      <w:r w:rsidR="00663F7C">
        <w:rPr>
          <w:rFonts w:ascii="Arial" w:hAnsi="Arial" w:cs="Arial"/>
          <w:bCs/>
          <w:sz w:val="26"/>
          <w:szCs w:val="26"/>
        </w:rPr>
        <w:t>,</w:t>
      </w:r>
      <w:r w:rsidR="00EA09A0">
        <w:rPr>
          <w:rFonts w:ascii="Arial" w:hAnsi="Arial" w:cs="Arial"/>
          <w:bCs/>
          <w:sz w:val="26"/>
          <w:szCs w:val="26"/>
        </w:rPr>
        <w:t xml:space="preserve"> se estructuraría entre ésta y las demás entidades demandadas una responsabilidad de tipo solidario. </w:t>
      </w:r>
      <w:r w:rsidR="00EA09A0" w:rsidRPr="00663F7C">
        <w:rPr>
          <w:rFonts w:ascii="Arial" w:hAnsi="Arial" w:cs="Arial"/>
          <w:sz w:val="26"/>
          <w:szCs w:val="26"/>
        </w:rPr>
        <w:t xml:space="preserve">El artículo 2.344 del Código Civil prevé al respecto que </w:t>
      </w:r>
      <w:r w:rsidR="00EA09A0" w:rsidRPr="00663F7C">
        <w:rPr>
          <w:rFonts w:ascii="Arial" w:hAnsi="Arial" w:cs="Arial"/>
          <w:i/>
          <w:sz w:val="26"/>
          <w:szCs w:val="26"/>
        </w:rPr>
        <w:t>“</w:t>
      </w:r>
      <w:r w:rsidR="00CB4092" w:rsidRPr="00663F7C">
        <w:rPr>
          <w:rFonts w:ascii="Arial" w:hAnsi="Arial" w:cs="Arial"/>
          <w:i/>
          <w:sz w:val="26"/>
          <w:szCs w:val="26"/>
        </w:rPr>
        <w:t>[s]</w:t>
      </w:r>
      <w:r w:rsidR="00EA09A0" w:rsidRPr="00663F7C">
        <w:rPr>
          <w:rFonts w:ascii="Arial" w:hAnsi="Arial" w:cs="Arial"/>
          <w:i/>
          <w:sz w:val="26"/>
          <w:szCs w:val="26"/>
        </w:rPr>
        <w:t>i un delito o culpa ha sido cometido por dos o más personas, cada una de ellas será solidariamente</w:t>
      </w:r>
      <w:r w:rsidR="00EA09A0" w:rsidRPr="00663F7C">
        <w:rPr>
          <w:rFonts w:ascii="Arial" w:hAnsi="Arial" w:cs="Arial"/>
          <w:sz w:val="26"/>
          <w:szCs w:val="26"/>
        </w:rPr>
        <w:t xml:space="preserve"> </w:t>
      </w:r>
      <w:r w:rsidR="00EA09A0" w:rsidRPr="00663F7C">
        <w:rPr>
          <w:rFonts w:ascii="Arial" w:hAnsi="Arial" w:cs="Arial"/>
          <w:i/>
          <w:sz w:val="26"/>
          <w:szCs w:val="26"/>
        </w:rPr>
        <w:t xml:space="preserve">responsable de todo perjuicio procedente del mismo delito o culpa, </w:t>
      </w:r>
      <w:r w:rsidR="00EA09A0" w:rsidRPr="00CF03D3">
        <w:rPr>
          <w:rFonts w:ascii="Arial" w:hAnsi="Arial" w:cs="Arial"/>
          <w:i/>
          <w:sz w:val="26"/>
          <w:szCs w:val="26"/>
        </w:rPr>
        <w:t>salvas las excepciones de lo</w:t>
      </w:r>
      <w:r w:rsidR="00CB4092" w:rsidRPr="00CF03D3">
        <w:rPr>
          <w:rFonts w:ascii="Arial" w:hAnsi="Arial" w:cs="Arial"/>
          <w:i/>
          <w:sz w:val="26"/>
          <w:szCs w:val="26"/>
        </w:rPr>
        <w:t>s artículos 2.350 y 2.355”.</w:t>
      </w:r>
      <w:r w:rsidR="00CB4092" w:rsidRPr="00CF03D3">
        <w:rPr>
          <w:sz w:val="26"/>
          <w:szCs w:val="26"/>
        </w:rPr>
        <w:t xml:space="preserve">  </w:t>
      </w:r>
    </w:p>
    <w:p w:rsidR="00F520E3" w:rsidRDefault="00F520E3" w:rsidP="00161110">
      <w:pPr>
        <w:pStyle w:val="BodyText2"/>
        <w:ind w:right="-5"/>
        <w:rPr>
          <w:rFonts w:cs="Arial"/>
          <w:bCs/>
          <w:sz w:val="26"/>
          <w:szCs w:val="26"/>
        </w:rPr>
      </w:pPr>
    </w:p>
    <w:p w:rsidR="00CF03D3" w:rsidRPr="00E93D40" w:rsidRDefault="0017679D" w:rsidP="00161110">
      <w:pPr>
        <w:pStyle w:val="BodyText2"/>
        <w:ind w:right="-147"/>
        <w:rPr>
          <w:rFonts w:cs="Arial"/>
          <w:sz w:val="26"/>
          <w:szCs w:val="26"/>
        </w:rPr>
      </w:pPr>
      <w:r>
        <w:rPr>
          <w:rFonts w:cs="Arial"/>
          <w:bCs/>
          <w:sz w:val="26"/>
          <w:szCs w:val="26"/>
        </w:rPr>
        <w:t xml:space="preserve">33. </w:t>
      </w:r>
      <w:r w:rsidR="00CB4092" w:rsidRPr="00CF03D3">
        <w:rPr>
          <w:rFonts w:cs="Arial"/>
          <w:bCs/>
          <w:sz w:val="26"/>
          <w:szCs w:val="26"/>
        </w:rPr>
        <w:t xml:space="preserve">La solidaridad </w:t>
      </w:r>
      <w:r w:rsidR="00663F7C" w:rsidRPr="00CF03D3">
        <w:rPr>
          <w:rFonts w:cs="Arial"/>
          <w:bCs/>
          <w:sz w:val="26"/>
          <w:szCs w:val="26"/>
        </w:rPr>
        <w:t>faculta</w:t>
      </w:r>
      <w:r w:rsidR="00CB4092" w:rsidRPr="00CF03D3">
        <w:rPr>
          <w:rFonts w:cs="Arial"/>
          <w:bCs/>
          <w:sz w:val="26"/>
          <w:szCs w:val="26"/>
        </w:rPr>
        <w:t xml:space="preserve"> </w:t>
      </w:r>
      <w:r w:rsidR="00663F7C" w:rsidRPr="00CF03D3">
        <w:rPr>
          <w:rFonts w:cs="Arial"/>
          <w:bCs/>
          <w:sz w:val="26"/>
          <w:szCs w:val="26"/>
        </w:rPr>
        <w:t>a</w:t>
      </w:r>
      <w:r w:rsidR="00CB4092" w:rsidRPr="00CF03D3">
        <w:rPr>
          <w:rFonts w:cs="Arial"/>
          <w:bCs/>
          <w:sz w:val="26"/>
          <w:szCs w:val="26"/>
        </w:rPr>
        <w:t xml:space="preserve">l acreedor </w:t>
      </w:r>
      <w:r w:rsidR="00663F7C" w:rsidRPr="00CF03D3">
        <w:rPr>
          <w:rFonts w:cs="Arial"/>
          <w:bCs/>
          <w:sz w:val="26"/>
          <w:szCs w:val="26"/>
        </w:rPr>
        <w:t>para</w:t>
      </w:r>
      <w:r w:rsidR="00CF03D3" w:rsidRPr="00CF03D3">
        <w:rPr>
          <w:rFonts w:cs="Arial"/>
          <w:bCs/>
          <w:sz w:val="26"/>
          <w:szCs w:val="26"/>
        </w:rPr>
        <w:t xml:space="preserve"> demandar</w:t>
      </w:r>
      <w:r w:rsidR="00CB4092" w:rsidRPr="00CF03D3">
        <w:rPr>
          <w:rFonts w:cs="Arial"/>
          <w:bCs/>
          <w:sz w:val="26"/>
          <w:szCs w:val="26"/>
        </w:rPr>
        <w:t xml:space="preserve"> </w:t>
      </w:r>
      <w:r w:rsidR="00FA1B7B">
        <w:rPr>
          <w:rFonts w:cs="Arial"/>
          <w:bCs/>
          <w:sz w:val="26"/>
          <w:szCs w:val="26"/>
        </w:rPr>
        <w:t xml:space="preserve">–a su arbitrio– </w:t>
      </w:r>
      <w:r w:rsidR="00CB4092" w:rsidRPr="00CF03D3">
        <w:rPr>
          <w:rFonts w:cs="Arial"/>
          <w:bCs/>
          <w:sz w:val="26"/>
          <w:szCs w:val="26"/>
        </w:rPr>
        <w:t xml:space="preserve">a cualquiera de los deudores o </w:t>
      </w:r>
      <w:r w:rsidR="007555B1">
        <w:rPr>
          <w:rFonts w:cs="Arial"/>
          <w:bCs/>
          <w:sz w:val="26"/>
          <w:szCs w:val="26"/>
        </w:rPr>
        <w:t xml:space="preserve">a </w:t>
      </w:r>
      <w:r w:rsidR="00CB4092" w:rsidRPr="00CF03D3">
        <w:rPr>
          <w:rFonts w:cs="Arial"/>
          <w:bCs/>
          <w:sz w:val="26"/>
          <w:szCs w:val="26"/>
        </w:rPr>
        <w:t>todos ellos de forma conjunta</w:t>
      </w:r>
      <w:r w:rsidR="00CF03D3" w:rsidRPr="00CF03D3">
        <w:rPr>
          <w:rFonts w:cs="Arial"/>
          <w:bCs/>
          <w:sz w:val="26"/>
          <w:szCs w:val="26"/>
        </w:rPr>
        <w:t xml:space="preserve">, </w:t>
      </w:r>
      <w:r w:rsidR="00CF03D3" w:rsidRPr="00CF03D3">
        <w:rPr>
          <w:rFonts w:cs="Arial"/>
          <w:bCs/>
          <w:i/>
          <w:sz w:val="26"/>
          <w:szCs w:val="26"/>
        </w:rPr>
        <w:t>“</w:t>
      </w:r>
      <w:r w:rsidR="00CF03D3" w:rsidRPr="00CF03D3">
        <w:rPr>
          <w:rFonts w:cs="Arial"/>
          <w:i/>
          <w:sz w:val="26"/>
          <w:szCs w:val="26"/>
        </w:rPr>
        <w:t xml:space="preserve">sin que le esté dada la facultad al juez de conocimiento de vincular de forma oficiosa o a petición de parte </w:t>
      </w:r>
      <w:r w:rsidR="00CF03D3">
        <w:rPr>
          <w:rFonts w:cs="Arial"/>
          <w:i/>
          <w:sz w:val="26"/>
          <w:szCs w:val="26"/>
        </w:rPr>
        <w:t>–</w:t>
      </w:r>
      <w:r w:rsidR="00CF03D3" w:rsidRPr="00CF03D3">
        <w:rPr>
          <w:rFonts w:cs="Arial"/>
          <w:i/>
          <w:sz w:val="26"/>
          <w:szCs w:val="26"/>
        </w:rPr>
        <w:t>como demandados principales</w:t>
      </w:r>
      <w:r w:rsidR="00CF03D3">
        <w:rPr>
          <w:rFonts w:cs="Arial"/>
          <w:i/>
          <w:sz w:val="26"/>
          <w:szCs w:val="26"/>
        </w:rPr>
        <w:t>–</w:t>
      </w:r>
      <w:r w:rsidR="00CF03D3" w:rsidRPr="00CF03D3">
        <w:rPr>
          <w:rFonts w:cs="Arial"/>
          <w:i/>
          <w:sz w:val="26"/>
          <w:szCs w:val="26"/>
        </w:rPr>
        <w:t>, a sujetos no citados por aquella</w:t>
      </w:r>
      <w:r w:rsidR="00CF03D3">
        <w:rPr>
          <w:rFonts w:cs="Arial"/>
          <w:i/>
          <w:sz w:val="26"/>
          <w:szCs w:val="26"/>
        </w:rPr>
        <w:t>”</w:t>
      </w:r>
      <w:r w:rsidR="00CF03D3">
        <w:rPr>
          <w:rStyle w:val="Refdenotaalpie"/>
          <w:rFonts w:cs="Arial"/>
          <w:i/>
          <w:sz w:val="26"/>
          <w:szCs w:val="26"/>
        </w:rPr>
        <w:footnoteReference w:id="15"/>
      </w:r>
      <w:r w:rsidR="00CF03D3" w:rsidRPr="00CF03D3">
        <w:rPr>
          <w:rFonts w:cs="Arial"/>
          <w:i/>
          <w:sz w:val="26"/>
          <w:szCs w:val="26"/>
        </w:rPr>
        <w:t xml:space="preserve">. </w:t>
      </w:r>
      <w:r w:rsidR="00FA1B7B">
        <w:rPr>
          <w:rFonts w:cs="Arial"/>
          <w:i/>
          <w:sz w:val="26"/>
          <w:szCs w:val="26"/>
        </w:rPr>
        <w:t xml:space="preserve"> </w:t>
      </w:r>
      <w:r w:rsidR="00FA1B7B">
        <w:rPr>
          <w:rFonts w:cs="Arial"/>
          <w:sz w:val="26"/>
          <w:szCs w:val="26"/>
        </w:rPr>
        <w:t>Esto significa que los deudores solidarios no ostentan la calidad de litis consortes necesarios</w:t>
      </w:r>
      <w:r w:rsidR="00CE4330">
        <w:rPr>
          <w:rFonts w:cs="Arial"/>
          <w:sz w:val="26"/>
          <w:szCs w:val="26"/>
        </w:rPr>
        <w:t xml:space="preserve"> </w:t>
      </w:r>
      <w:r w:rsidR="00FA1B7B">
        <w:rPr>
          <w:rFonts w:cs="Arial"/>
          <w:sz w:val="26"/>
          <w:szCs w:val="26"/>
        </w:rPr>
        <w:t xml:space="preserve">porque </w:t>
      </w:r>
      <w:r w:rsidR="00CE4330" w:rsidRPr="00847B3A">
        <w:rPr>
          <w:rFonts w:cs="Arial"/>
          <w:sz w:val="26"/>
          <w:szCs w:val="26"/>
        </w:rPr>
        <w:t xml:space="preserve">la presencia </w:t>
      </w:r>
      <w:r w:rsidR="00CE4330">
        <w:rPr>
          <w:rFonts w:cs="Arial"/>
          <w:sz w:val="26"/>
          <w:szCs w:val="26"/>
        </w:rPr>
        <w:t xml:space="preserve">de todos ellos dentro del litigio no es indispensable </w:t>
      </w:r>
      <w:r w:rsidR="00CE4330" w:rsidRPr="00847B3A">
        <w:rPr>
          <w:rFonts w:cs="Arial"/>
          <w:sz w:val="26"/>
          <w:szCs w:val="26"/>
        </w:rPr>
        <w:t>para que</w:t>
      </w:r>
      <w:r w:rsidR="0068789A">
        <w:rPr>
          <w:rFonts w:cs="Arial"/>
          <w:sz w:val="26"/>
          <w:szCs w:val="26"/>
        </w:rPr>
        <w:t xml:space="preserve"> el proceso pueda desarrollarse.  Desconocer este hecho haría nugatorio </w:t>
      </w:r>
      <w:r w:rsidR="00CE4330">
        <w:rPr>
          <w:rFonts w:cs="Arial"/>
          <w:sz w:val="26"/>
          <w:szCs w:val="26"/>
        </w:rPr>
        <w:t xml:space="preserve">uno de los beneficios de la </w:t>
      </w:r>
      <w:r w:rsidR="00CE4330" w:rsidRPr="00E93D40">
        <w:rPr>
          <w:rFonts w:cs="Arial"/>
          <w:sz w:val="26"/>
          <w:szCs w:val="26"/>
        </w:rPr>
        <w:t>solidaridad</w:t>
      </w:r>
      <w:r w:rsidR="0068789A" w:rsidRPr="00E93D40">
        <w:rPr>
          <w:rFonts w:cs="Arial"/>
          <w:sz w:val="26"/>
          <w:szCs w:val="26"/>
        </w:rPr>
        <w:t>, el cual</w:t>
      </w:r>
      <w:r w:rsidR="00CE4330" w:rsidRPr="00E93D40">
        <w:rPr>
          <w:rFonts w:cs="Arial"/>
          <w:sz w:val="26"/>
          <w:szCs w:val="26"/>
        </w:rPr>
        <w:t xml:space="preserve"> consiste, justamente, en la posibilidad de hacer exigible el cumplimiento de la totalidad de la obligación a una sola persona. </w:t>
      </w:r>
    </w:p>
    <w:p w:rsidR="00CB4092" w:rsidRPr="00E93D40" w:rsidRDefault="00CB4092" w:rsidP="00161110">
      <w:pPr>
        <w:pStyle w:val="Prrafodelista"/>
        <w:spacing w:line="360" w:lineRule="auto"/>
        <w:ind w:left="0"/>
        <w:jc w:val="both"/>
        <w:rPr>
          <w:rFonts w:ascii="Arial" w:hAnsi="Arial" w:cs="Arial"/>
          <w:bCs/>
          <w:sz w:val="26"/>
          <w:szCs w:val="26"/>
        </w:rPr>
      </w:pPr>
    </w:p>
    <w:p w:rsidR="0068789A" w:rsidRPr="00E93D40" w:rsidRDefault="0017679D" w:rsidP="00161110">
      <w:pPr>
        <w:spacing w:line="360" w:lineRule="auto"/>
        <w:jc w:val="both"/>
        <w:rPr>
          <w:rFonts w:ascii="Arial" w:hAnsi="Arial" w:cs="Arial"/>
          <w:sz w:val="26"/>
          <w:szCs w:val="26"/>
          <w:lang w:val="es-MX"/>
        </w:rPr>
      </w:pPr>
      <w:r>
        <w:rPr>
          <w:rFonts w:ascii="Arial" w:hAnsi="Arial" w:cs="Arial"/>
          <w:sz w:val="26"/>
          <w:szCs w:val="26"/>
          <w:lang w:val="es-MX"/>
        </w:rPr>
        <w:t xml:space="preserve">34. </w:t>
      </w:r>
      <w:r w:rsidR="0068789A" w:rsidRPr="00E93D40">
        <w:rPr>
          <w:rFonts w:ascii="Arial" w:hAnsi="Arial" w:cs="Arial"/>
          <w:sz w:val="26"/>
          <w:szCs w:val="26"/>
          <w:lang w:val="es-MX"/>
        </w:rPr>
        <w:t xml:space="preserve">En relación con la naturaleza solidaria de las obligaciones que encuentra su fundamento en el referido artículo 2344 del Código Civil,  la jurisprudencia de </w:t>
      </w:r>
      <w:smartTag w:uri="urn:schemas-microsoft-com:office:smarttags" w:element="PersonName">
        <w:smartTagPr>
          <w:attr w:name="ProductID" w:val="la Corte Suprema"/>
        </w:smartTagPr>
        <w:r w:rsidR="0068789A" w:rsidRPr="00E93D40">
          <w:rPr>
            <w:rFonts w:ascii="Arial" w:hAnsi="Arial" w:cs="Arial"/>
            <w:sz w:val="26"/>
            <w:szCs w:val="26"/>
            <w:lang w:val="es-MX"/>
          </w:rPr>
          <w:t>la Corte Suprema</w:t>
        </w:r>
      </w:smartTag>
      <w:r w:rsidR="0068789A" w:rsidRPr="00E93D40">
        <w:rPr>
          <w:rFonts w:ascii="Arial" w:hAnsi="Arial" w:cs="Arial"/>
          <w:sz w:val="26"/>
          <w:szCs w:val="26"/>
          <w:lang w:val="es-MX"/>
        </w:rPr>
        <w:t xml:space="preserve"> de Justicia ha sostenido lo siguiente:</w:t>
      </w:r>
    </w:p>
    <w:p w:rsidR="0068789A" w:rsidRPr="00CB2221" w:rsidRDefault="0068789A" w:rsidP="00161110">
      <w:pPr>
        <w:spacing w:line="360" w:lineRule="auto"/>
        <w:rPr>
          <w:rFonts w:cs="Arial"/>
          <w:lang w:val="es-MX"/>
        </w:rPr>
      </w:pPr>
    </w:p>
    <w:p w:rsidR="0068789A" w:rsidRPr="00CB2221" w:rsidRDefault="0068789A" w:rsidP="005D179F">
      <w:pPr>
        <w:pStyle w:val="BlockText"/>
        <w:ind w:right="845" w:firstLine="0"/>
        <w:rPr>
          <w:rFonts w:ascii="Arial" w:hAnsi="Arial" w:cs="Arial"/>
          <w:szCs w:val="24"/>
        </w:rPr>
      </w:pPr>
      <w:r w:rsidRPr="00CB2221">
        <w:rPr>
          <w:rFonts w:ascii="Arial" w:hAnsi="Arial" w:cs="Arial"/>
          <w:szCs w:val="24"/>
        </w:rPr>
        <w:t>1. Como norma general, la acción de responsabilidad delictual y cuasidelictual, por el aspecto activo o de su titularidad, le corresponde a quien ha sufrido un daño y, por el aspecto pasivo, debe intentarse contra el autor del mismo.</w:t>
      </w:r>
    </w:p>
    <w:p w:rsidR="0068789A" w:rsidRPr="00CB2221" w:rsidRDefault="0068789A" w:rsidP="005D179F">
      <w:pPr>
        <w:pStyle w:val="BlockText"/>
        <w:ind w:right="845"/>
        <w:rPr>
          <w:rFonts w:ascii="Arial" w:hAnsi="Arial" w:cs="Arial"/>
          <w:szCs w:val="24"/>
        </w:rPr>
      </w:pPr>
    </w:p>
    <w:p w:rsidR="0068789A" w:rsidRPr="00CB2221" w:rsidRDefault="0068789A" w:rsidP="005D179F">
      <w:pPr>
        <w:pStyle w:val="BlockText"/>
        <w:ind w:right="845" w:firstLine="0"/>
        <w:rPr>
          <w:rFonts w:ascii="Arial" w:hAnsi="Arial" w:cs="Arial"/>
          <w:szCs w:val="24"/>
        </w:rPr>
      </w:pPr>
      <w:r w:rsidRPr="00CB2221">
        <w:rPr>
          <w:rFonts w:ascii="Arial" w:hAnsi="Arial" w:cs="Arial"/>
          <w:szCs w:val="24"/>
        </w:rPr>
        <w:t>Con todo, puede acontecer que el daño no se haya cometido por una única persona, sino que en su producción han concurrido o participado varias. En este evento cada una de ellas será solidariamente responsable del perjuicio proveniente del mismo delito o cuasidelito, salvo las excepciones legales, pues sobre el particular el artículo 2344 del Código Civil establece la regla siguiente ...</w:t>
      </w:r>
    </w:p>
    <w:p w:rsidR="0068789A" w:rsidRPr="00CB2221" w:rsidRDefault="0068789A" w:rsidP="005D179F">
      <w:pPr>
        <w:pStyle w:val="BlockText"/>
        <w:ind w:left="0" w:right="845" w:firstLine="708"/>
        <w:rPr>
          <w:rFonts w:ascii="Arial" w:hAnsi="Arial" w:cs="Arial"/>
          <w:szCs w:val="24"/>
        </w:rPr>
      </w:pPr>
      <w:r w:rsidRPr="00CB2221">
        <w:rPr>
          <w:rFonts w:ascii="Arial" w:hAnsi="Arial" w:cs="Arial"/>
          <w:szCs w:val="24"/>
        </w:rPr>
        <w:t>(...)</w:t>
      </w:r>
    </w:p>
    <w:p w:rsidR="0068789A" w:rsidRPr="00CB2221" w:rsidRDefault="0068789A" w:rsidP="005D179F">
      <w:pPr>
        <w:pStyle w:val="BlockText"/>
        <w:ind w:right="845" w:firstLine="0"/>
        <w:rPr>
          <w:rFonts w:ascii="Arial" w:hAnsi="Arial" w:cs="Arial"/>
          <w:szCs w:val="24"/>
        </w:rPr>
      </w:pPr>
      <w:r w:rsidRPr="00CB2221">
        <w:rPr>
          <w:rFonts w:ascii="Arial" w:hAnsi="Arial" w:cs="Arial"/>
          <w:szCs w:val="24"/>
        </w:rPr>
        <w:t xml:space="preserve">2. Si por ministerio de la ley se establece que siendo varios los autores del daño cada uno de ellos será solidariamente </w:t>
      </w:r>
      <w:r w:rsidRPr="00CB2221">
        <w:rPr>
          <w:rFonts w:ascii="Arial" w:hAnsi="Arial" w:cs="Arial"/>
          <w:szCs w:val="24"/>
        </w:rPr>
        <w:lastRenderedPageBreak/>
        <w:t xml:space="preserve">responsable de todo perjuicio ocasionado con el hecho dañino, se tiene, con fundamento en la misma normatividad, que la víctima o acreedor queda facultado para exigir la totalidad del crédito respecto de todos los deudores solidarios conjuntamente, o igualmente por la totalidad contra cualquiera de ellos, a su arbitrio, </w:t>
      </w:r>
      <w:r w:rsidRPr="00E93D40">
        <w:rPr>
          <w:rFonts w:ascii="Arial" w:hAnsi="Arial" w:cs="Arial"/>
          <w:szCs w:val="24"/>
        </w:rPr>
        <w:t>sin que éstos puedan oponerle el beneficio de división (artículos 1568, inciso 2º y 1571 del Código Civil)</w:t>
      </w:r>
      <w:r w:rsidR="00E93D40" w:rsidRPr="00E93D40">
        <w:rPr>
          <w:rFonts w:ascii="Arial" w:hAnsi="Arial" w:cs="Arial"/>
          <w:szCs w:val="24"/>
        </w:rPr>
        <w:t>.</w:t>
      </w:r>
    </w:p>
    <w:p w:rsidR="0068789A" w:rsidRPr="00CB2221" w:rsidRDefault="0068789A" w:rsidP="005D179F">
      <w:pPr>
        <w:pStyle w:val="BlockText"/>
        <w:ind w:left="0" w:right="845" w:firstLine="708"/>
        <w:rPr>
          <w:rFonts w:ascii="Arial" w:hAnsi="Arial" w:cs="Arial"/>
          <w:szCs w:val="24"/>
        </w:rPr>
      </w:pPr>
      <w:r w:rsidRPr="00CB2221">
        <w:rPr>
          <w:rFonts w:ascii="Arial" w:hAnsi="Arial" w:cs="Arial"/>
          <w:szCs w:val="24"/>
        </w:rPr>
        <w:t>(...)</w:t>
      </w:r>
    </w:p>
    <w:p w:rsidR="0068789A" w:rsidRPr="00CB2221" w:rsidRDefault="0068789A" w:rsidP="005D179F">
      <w:pPr>
        <w:pStyle w:val="BlockText"/>
        <w:ind w:right="845" w:firstLine="0"/>
        <w:rPr>
          <w:rFonts w:ascii="Arial" w:hAnsi="Arial" w:cs="Arial"/>
          <w:szCs w:val="24"/>
        </w:rPr>
      </w:pPr>
      <w:r w:rsidRPr="00E93D40">
        <w:rPr>
          <w:rFonts w:ascii="Arial" w:hAnsi="Arial" w:cs="Arial"/>
          <w:szCs w:val="24"/>
        </w:rPr>
        <w:t xml:space="preserve">4. Entonces, cuando en la producción del daño han actuado varias personas, generalmente todas ellas son solidariamente responsables y, por tal virtud, la víctima o acreedor, a su arbitrio, puede demandar a cualquiera de ellos por el total de los perjuicios. Sobre el particular tiene sentado la jurisprudencia de </w:t>
      </w:r>
      <w:smartTag w:uri="urn:schemas-microsoft-com:office:smarttags" w:element="PersonName">
        <w:smartTagPr>
          <w:attr w:name="ProductID" w:val="la Corporaci￳n"/>
        </w:smartTagPr>
        <w:r w:rsidRPr="00E93D40">
          <w:rPr>
            <w:rFonts w:ascii="Arial" w:hAnsi="Arial" w:cs="Arial"/>
            <w:szCs w:val="24"/>
          </w:rPr>
          <w:t>la Corporación</w:t>
        </w:r>
      </w:smartTag>
      <w:r w:rsidRPr="00E93D40">
        <w:rPr>
          <w:rFonts w:ascii="Arial" w:hAnsi="Arial" w:cs="Arial"/>
          <w:szCs w:val="24"/>
        </w:rPr>
        <w:t xml:space="preserve"> que “la posible culpa concurrente del tercero, a quien por serlo no se puede juzgar aquí, no exonera de responsabilidad del daño; apenas lo haría solidariamente responsable del</w:t>
      </w:r>
      <w:r w:rsidRPr="00CB2221">
        <w:rPr>
          <w:rFonts w:ascii="Arial" w:hAnsi="Arial" w:cs="Arial"/>
          <w:szCs w:val="24"/>
        </w:rPr>
        <w:t xml:space="preserve"> mismo a términos del artículo 2344 del Código Civil, respecto del cual ha dicho </w:t>
      </w:r>
      <w:smartTag w:uri="urn:schemas-microsoft-com:office:smarttags" w:element="PersonName">
        <w:smartTagPr>
          <w:attr w:name="ProductID" w:val="la Corte"/>
        </w:smartTagPr>
        <w:r w:rsidRPr="00CB2221">
          <w:rPr>
            <w:rFonts w:ascii="Arial" w:hAnsi="Arial" w:cs="Arial"/>
            <w:szCs w:val="24"/>
          </w:rPr>
          <w:t>la Corte</w:t>
        </w:r>
      </w:smartTag>
      <w:r w:rsidRPr="00CB2221">
        <w:rPr>
          <w:rFonts w:ascii="Arial" w:hAnsi="Arial" w:cs="Arial"/>
          <w:szCs w:val="24"/>
        </w:rPr>
        <w:t>: “Cuando hay de por medio varios responsables de un accidente, la obligación de resarcir los perjuicios es solidaria, lo que quiere decir que esos perjuicios se pueden reclamar de uno cualquiera de los responsables, según lo preceptúa el artículo 2344 del Código Civil, en armonía con el 1571. El que realiza el pago se subroga en la acción contra el otro u otros responsables, según el artículo 1579 y siguientes (LXX, página 317 y LXXII, página 810). Siendo, pues, solidaria la responsabilidad, la parte demandante podía demandar el resarcimiento del daño contra todos los responsables o contra cualquiera de ellos”” (casación civil de 4 de julio de 1977, aún no publicada)</w:t>
      </w:r>
    </w:p>
    <w:p w:rsidR="0068789A" w:rsidRPr="00CB2221" w:rsidRDefault="0068789A" w:rsidP="005D179F">
      <w:pPr>
        <w:pStyle w:val="BlockText"/>
        <w:ind w:right="845"/>
        <w:rPr>
          <w:rFonts w:ascii="Arial" w:hAnsi="Arial" w:cs="Arial"/>
          <w:szCs w:val="24"/>
        </w:rPr>
      </w:pPr>
    </w:p>
    <w:p w:rsidR="0068789A" w:rsidRPr="00CB2221" w:rsidRDefault="0068789A" w:rsidP="005D179F">
      <w:pPr>
        <w:pStyle w:val="BlockText"/>
        <w:ind w:right="845" w:firstLine="0"/>
        <w:rPr>
          <w:rFonts w:ascii="Arial" w:hAnsi="Arial" w:cs="Arial"/>
          <w:spacing w:val="12"/>
          <w:szCs w:val="24"/>
        </w:rPr>
      </w:pPr>
      <w:r w:rsidRPr="00CB2221">
        <w:rPr>
          <w:rFonts w:ascii="Arial" w:hAnsi="Arial" w:cs="Arial"/>
          <w:szCs w:val="24"/>
        </w:rPr>
        <w:t>5. Entonces, cuando la obligación de resarcir los perjuicios es solidaria, legalmente no es posible fraccionar o dividir la responsabilidad, por lo que la víctima, como ya quedó visto, está facultada para demandar a todos los coautores del daño o a uno solo por el valor total de los perjuicios</w:t>
      </w:r>
      <w:r w:rsidRPr="00CB2221">
        <w:rPr>
          <w:rStyle w:val="Refdenotaalpie"/>
          <w:rFonts w:ascii="Arial" w:hAnsi="Arial" w:cs="Arial"/>
          <w:szCs w:val="24"/>
        </w:rPr>
        <w:footnoteReference w:id="16"/>
      </w:r>
      <w:r w:rsidRPr="00CB2221">
        <w:rPr>
          <w:rFonts w:ascii="Arial" w:hAnsi="Arial" w:cs="Arial"/>
          <w:szCs w:val="24"/>
        </w:rPr>
        <w:t>.</w:t>
      </w:r>
    </w:p>
    <w:p w:rsidR="0068789A" w:rsidRPr="00A87611" w:rsidRDefault="0068789A" w:rsidP="00161110">
      <w:pPr>
        <w:pStyle w:val="Prrafodelista"/>
        <w:spacing w:line="360" w:lineRule="auto"/>
        <w:ind w:left="0"/>
        <w:jc w:val="both"/>
        <w:rPr>
          <w:rFonts w:ascii="Arial" w:hAnsi="Arial" w:cs="Arial"/>
          <w:bCs/>
          <w:sz w:val="26"/>
          <w:szCs w:val="26"/>
        </w:rPr>
      </w:pPr>
    </w:p>
    <w:p w:rsidR="00E874DD" w:rsidRDefault="0017679D" w:rsidP="00161110">
      <w:pPr>
        <w:spacing w:line="360" w:lineRule="auto"/>
        <w:jc w:val="both"/>
        <w:rPr>
          <w:rFonts w:ascii="Arial" w:hAnsi="Arial" w:cs="Arial"/>
          <w:sz w:val="26"/>
          <w:szCs w:val="26"/>
        </w:rPr>
      </w:pPr>
      <w:r>
        <w:rPr>
          <w:rFonts w:ascii="Arial" w:hAnsi="Arial" w:cs="Arial"/>
          <w:spacing w:val="-3"/>
          <w:sz w:val="26"/>
          <w:szCs w:val="26"/>
        </w:rPr>
        <w:t xml:space="preserve">35. </w:t>
      </w:r>
      <w:r w:rsidR="00A87611" w:rsidRPr="00A87611">
        <w:rPr>
          <w:rFonts w:ascii="Arial" w:hAnsi="Arial" w:cs="Arial"/>
          <w:spacing w:val="-3"/>
          <w:sz w:val="26"/>
          <w:szCs w:val="26"/>
        </w:rPr>
        <w:t xml:space="preserve">En suma, en este caso no era necesaria la vinculación al proceso de la junta de acción </w:t>
      </w:r>
      <w:r w:rsidR="00A87611" w:rsidRPr="00A87611">
        <w:rPr>
          <w:rFonts w:ascii="Arial" w:hAnsi="Arial" w:cs="Arial"/>
          <w:sz w:val="26"/>
          <w:szCs w:val="26"/>
        </w:rPr>
        <w:t xml:space="preserve">comunal de </w:t>
      </w:r>
      <w:r>
        <w:rPr>
          <w:rFonts w:ascii="Arial" w:hAnsi="Arial" w:cs="Arial"/>
          <w:sz w:val="26"/>
          <w:szCs w:val="26"/>
        </w:rPr>
        <w:t>San Vicente, La Palma y L</w:t>
      </w:r>
      <w:r w:rsidR="00A87611" w:rsidRPr="00A87611">
        <w:rPr>
          <w:rFonts w:ascii="Arial" w:hAnsi="Arial" w:cs="Arial"/>
          <w:sz w:val="26"/>
          <w:szCs w:val="26"/>
        </w:rPr>
        <w:t>a Esperanza</w:t>
      </w:r>
      <w:r w:rsidR="00A87611">
        <w:rPr>
          <w:rFonts w:ascii="Arial" w:hAnsi="Arial" w:cs="Arial"/>
          <w:sz w:val="26"/>
          <w:szCs w:val="26"/>
        </w:rPr>
        <w:t xml:space="preserve"> por lo que </w:t>
      </w:r>
      <w:r w:rsidR="00DB5FCE">
        <w:rPr>
          <w:rFonts w:ascii="Arial" w:hAnsi="Arial" w:cs="Arial"/>
          <w:sz w:val="26"/>
          <w:szCs w:val="26"/>
        </w:rPr>
        <w:t xml:space="preserve">no existe ningún impedimento para resolver sobre la responsabilidad de </w:t>
      </w:r>
      <w:r w:rsidR="00A87611">
        <w:rPr>
          <w:rFonts w:ascii="Arial" w:hAnsi="Arial" w:cs="Arial"/>
          <w:sz w:val="26"/>
          <w:szCs w:val="26"/>
        </w:rPr>
        <w:t>la Federaci</w:t>
      </w:r>
      <w:r w:rsidR="00DB5FCE">
        <w:rPr>
          <w:rFonts w:ascii="Arial" w:hAnsi="Arial" w:cs="Arial"/>
          <w:sz w:val="26"/>
          <w:szCs w:val="26"/>
        </w:rPr>
        <w:t xml:space="preserve">ón Nacional de Cafeteros en la muerte de Basilia Campo Cleves, Carlos Alberto Causayá y José Albán Rojas. Se insiste, </w:t>
      </w:r>
      <w:r w:rsidR="0040012C">
        <w:rPr>
          <w:rFonts w:ascii="Arial" w:hAnsi="Arial" w:cs="Arial"/>
          <w:sz w:val="26"/>
          <w:szCs w:val="26"/>
        </w:rPr>
        <w:t xml:space="preserve">el hecho de que </w:t>
      </w:r>
      <w:r w:rsidR="00E874DD">
        <w:rPr>
          <w:rFonts w:ascii="Arial" w:hAnsi="Arial" w:cs="Arial"/>
          <w:sz w:val="26"/>
          <w:szCs w:val="26"/>
        </w:rPr>
        <w:t xml:space="preserve">la mencionada junta también haya participado en la construcción del puente no es razón </w:t>
      </w:r>
      <w:r w:rsidR="0040012C">
        <w:rPr>
          <w:rFonts w:ascii="Arial" w:hAnsi="Arial" w:cs="Arial"/>
          <w:sz w:val="26"/>
          <w:szCs w:val="26"/>
        </w:rPr>
        <w:t>válida</w:t>
      </w:r>
      <w:r w:rsidR="00E874DD">
        <w:rPr>
          <w:rFonts w:ascii="Arial" w:hAnsi="Arial" w:cs="Arial"/>
          <w:sz w:val="26"/>
          <w:szCs w:val="26"/>
        </w:rPr>
        <w:t xml:space="preserve"> para predicar su condición de </w:t>
      </w:r>
      <w:r w:rsidR="00E874DD" w:rsidRPr="0040012C">
        <w:rPr>
          <w:rFonts w:ascii="Arial" w:hAnsi="Arial" w:cs="Arial"/>
          <w:i/>
          <w:sz w:val="26"/>
          <w:szCs w:val="26"/>
        </w:rPr>
        <w:t>litis consorte necesario</w:t>
      </w:r>
      <w:r w:rsidR="0040012C">
        <w:rPr>
          <w:rFonts w:ascii="Arial" w:hAnsi="Arial" w:cs="Arial"/>
          <w:i/>
          <w:sz w:val="26"/>
          <w:szCs w:val="26"/>
        </w:rPr>
        <w:t>,</w:t>
      </w:r>
      <w:r w:rsidR="0040012C">
        <w:rPr>
          <w:rFonts w:ascii="Arial" w:hAnsi="Arial" w:cs="Arial"/>
          <w:sz w:val="26"/>
          <w:szCs w:val="26"/>
        </w:rPr>
        <w:t xml:space="preserve"> pues como se dijo, si su actuación también contribuyó a la producción del daño la obligación indemnizatoria que surge a su </w:t>
      </w:r>
      <w:r w:rsidR="0040012C" w:rsidRPr="0040012C">
        <w:rPr>
          <w:rFonts w:ascii="Arial" w:hAnsi="Arial" w:cs="Arial"/>
          <w:sz w:val="26"/>
          <w:szCs w:val="26"/>
        </w:rPr>
        <w:t xml:space="preserve">cargo es </w:t>
      </w:r>
      <w:r w:rsidR="0040012C" w:rsidRPr="0040012C">
        <w:rPr>
          <w:rFonts w:ascii="Arial" w:hAnsi="Arial" w:cs="Arial"/>
          <w:sz w:val="26"/>
          <w:szCs w:val="26"/>
        </w:rPr>
        <w:lastRenderedPageBreak/>
        <w:t>de car</w:t>
      </w:r>
      <w:r w:rsidR="0040012C">
        <w:rPr>
          <w:rFonts w:ascii="Arial" w:hAnsi="Arial" w:cs="Arial"/>
          <w:sz w:val="26"/>
          <w:szCs w:val="26"/>
        </w:rPr>
        <w:t xml:space="preserve">ácter solidario. Lo anterior, desde luego no obsta para que en el evento de que sea judicialmente obligada a pagar la totalidad de la indemnización, la Federación pueda </w:t>
      </w:r>
      <w:r w:rsidR="0040012C" w:rsidRPr="0040012C">
        <w:rPr>
          <w:rFonts w:ascii="Arial" w:hAnsi="Arial" w:cs="Arial"/>
          <w:spacing w:val="2"/>
          <w:sz w:val="26"/>
          <w:szCs w:val="26"/>
        </w:rPr>
        <w:t xml:space="preserve">subrogarse, por </w:t>
      </w:r>
      <w:r w:rsidR="0040012C" w:rsidRPr="0040012C">
        <w:rPr>
          <w:rFonts w:ascii="Arial" w:hAnsi="Arial" w:cs="Arial"/>
          <w:spacing w:val="4"/>
          <w:sz w:val="26"/>
          <w:szCs w:val="26"/>
        </w:rPr>
        <w:t>virtud de la solidaridad misma, en todos los derechos que la víctima directa tendría con</w:t>
      </w:r>
      <w:r w:rsidR="0040012C" w:rsidRPr="0040012C">
        <w:rPr>
          <w:rFonts w:ascii="Arial" w:hAnsi="Arial" w:cs="Arial"/>
          <w:spacing w:val="4"/>
          <w:sz w:val="26"/>
          <w:szCs w:val="26"/>
        </w:rPr>
        <w:softHyphen/>
      </w:r>
      <w:r w:rsidR="0040012C" w:rsidRPr="0040012C">
        <w:rPr>
          <w:rFonts w:ascii="Arial" w:hAnsi="Arial" w:cs="Arial"/>
          <w:spacing w:val="3"/>
          <w:sz w:val="26"/>
          <w:szCs w:val="26"/>
        </w:rPr>
        <w:t>tra los demás responsables de la causación del daño.</w:t>
      </w:r>
    </w:p>
    <w:p w:rsidR="00E874DD" w:rsidRDefault="00E874DD" w:rsidP="00161110">
      <w:pPr>
        <w:spacing w:line="360" w:lineRule="auto"/>
        <w:jc w:val="both"/>
        <w:rPr>
          <w:rFonts w:ascii="Arial" w:hAnsi="Arial" w:cs="Arial"/>
          <w:sz w:val="26"/>
          <w:szCs w:val="26"/>
        </w:rPr>
      </w:pPr>
    </w:p>
    <w:p w:rsidR="007D1158" w:rsidRPr="007D1158" w:rsidRDefault="00575412" w:rsidP="00161110">
      <w:pPr>
        <w:pStyle w:val="Prrafodelista"/>
        <w:spacing w:line="360" w:lineRule="auto"/>
        <w:ind w:left="0"/>
        <w:jc w:val="both"/>
        <w:rPr>
          <w:rFonts w:ascii="Arial" w:hAnsi="Arial" w:cs="Arial"/>
          <w:b/>
          <w:bCs/>
          <w:sz w:val="26"/>
          <w:szCs w:val="26"/>
        </w:rPr>
      </w:pPr>
      <w:r>
        <w:rPr>
          <w:rFonts w:ascii="Arial" w:hAnsi="Arial" w:cs="Arial"/>
          <w:b/>
          <w:bCs/>
          <w:sz w:val="26"/>
          <w:szCs w:val="26"/>
        </w:rPr>
        <w:t xml:space="preserve">VII. </w:t>
      </w:r>
      <w:r w:rsidR="007D1158" w:rsidRPr="007D1158">
        <w:rPr>
          <w:rFonts w:ascii="Arial" w:hAnsi="Arial" w:cs="Arial"/>
          <w:b/>
          <w:bCs/>
          <w:sz w:val="26"/>
          <w:szCs w:val="26"/>
        </w:rPr>
        <w:t xml:space="preserve">El juicio de responsabilidad </w:t>
      </w:r>
    </w:p>
    <w:p w:rsidR="0013040F" w:rsidRDefault="0013040F" w:rsidP="00161110">
      <w:pPr>
        <w:pStyle w:val="Prrafodelista"/>
        <w:spacing w:line="360" w:lineRule="auto"/>
        <w:ind w:left="0"/>
        <w:jc w:val="both"/>
        <w:rPr>
          <w:rFonts w:ascii="Arial" w:hAnsi="Arial" w:cs="Arial"/>
          <w:bCs/>
          <w:sz w:val="26"/>
          <w:szCs w:val="26"/>
        </w:rPr>
      </w:pPr>
    </w:p>
    <w:p w:rsidR="00845B39" w:rsidRDefault="0017679D" w:rsidP="00161110">
      <w:pPr>
        <w:pStyle w:val="Prrafodelista"/>
        <w:spacing w:line="360" w:lineRule="auto"/>
        <w:ind w:left="0"/>
        <w:jc w:val="both"/>
        <w:rPr>
          <w:rFonts w:ascii="Arial" w:hAnsi="Arial" w:cs="Arial"/>
          <w:bCs/>
          <w:sz w:val="26"/>
          <w:szCs w:val="26"/>
        </w:rPr>
      </w:pPr>
      <w:r>
        <w:rPr>
          <w:rFonts w:ascii="Arial" w:hAnsi="Arial" w:cs="Arial"/>
          <w:bCs/>
          <w:sz w:val="26"/>
          <w:szCs w:val="26"/>
        </w:rPr>
        <w:t xml:space="preserve">36. </w:t>
      </w:r>
      <w:r w:rsidR="00F84ACC">
        <w:rPr>
          <w:rFonts w:ascii="Arial" w:hAnsi="Arial" w:cs="Arial"/>
          <w:bCs/>
          <w:sz w:val="26"/>
          <w:szCs w:val="26"/>
        </w:rPr>
        <w:t xml:space="preserve">La Sala tiene acreditado el </w:t>
      </w:r>
      <w:r w:rsidR="00F84ACC" w:rsidRPr="00F84ACC">
        <w:rPr>
          <w:rFonts w:ascii="Arial" w:hAnsi="Arial" w:cs="Arial"/>
          <w:b/>
          <w:bCs/>
          <w:sz w:val="26"/>
          <w:szCs w:val="26"/>
        </w:rPr>
        <w:t>daño</w:t>
      </w:r>
      <w:r w:rsidR="00F84ACC">
        <w:rPr>
          <w:rFonts w:ascii="Arial" w:hAnsi="Arial" w:cs="Arial"/>
          <w:bCs/>
          <w:sz w:val="26"/>
          <w:szCs w:val="26"/>
        </w:rPr>
        <w:t xml:space="preserve"> en tanto la prueba documental aportada al expediente demuestra que </w:t>
      </w:r>
      <w:r w:rsidR="00845B39">
        <w:rPr>
          <w:rFonts w:ascii="Arial" w:hAnsi="Arial" w:cs="Arial"/>
          <w:bCs/>
          <w:sz w:val="26"/>
          <w:szCs w:val="26"/>
        </w:rPr>
        <w:t>los señores José Albán Rojas Castillo</w:t>
      </w:r>
      <w:r w:rsidR="004340B9">
        <w:rPr>
          <w:rFonts w:ascii="Arial" w:hAnsi="Arial" w:cs="Arial"/>
          <w:bCs/>
          <w:sz w:val="26"/>
          <w:szCs w:val="26"/>
        </w:rPr>
        <w:t xml:space="preserve">, Basilia Campo </w:t>
      </w:r>
      <w:r w:rsidR="00171C4C">
        <w:rPr>
          <w:rFonts w:ascii="Arial" w:hAnsi="Arial" w:cs="Arial"/>
          <w:bCs/>
          <w:sz w:val="26"/>
          <w:szCs w:val="26"/>
        </w:rPr>
        <w:t xml:space="preserve">Cleves </w:t>
      </w:r>
      <w:r w:rsidR="000077D3">
        <w:rPr>
          <w:rFonts w:ascii="Arial" w:hAnsi="Arial" w:cs="Arial"/>
          <w:bCs/>
          <w:sz w:val="26"/>
          <w:szCs w:val="26"/>
        </w:rPr>
        <w:t>y Carlos Alberto Causayá</w:t>
      </w:r>
      <w:r w:rsidR="00845B39">
        <w:rPr>
          <w:rFonts w:ascii="Arial" w:hAnsi="Arial" w:cs="Arial"/>
          <w:bCs/>
          <w:sz w:val="26"/>
          <w:szCs w:val="26"/>
        </w:rPr>
        <w:t xml:space="preserve"> fallecieron el 5 de agosto de 1992 en </w:t>
      </w:r>
      <w:r w:rsidR="00171C4C">
        <w:rPr>
          <w:rFonts w:ascii="Arial" w:hAnsi="Arial" w:cs="Arial"/>
          <w:bCs/>
          <w:sz w:val="26"/>
          <w:szCs w:val="26"/>
        </w:rPr>
        <w:t>jurisdicción d</w:t>
      </w:r>
      <w:r w:rsidR="00845B39">
        <w:rPr>
          <w:rFonts w:ascii="Arial" w:hAnsi="Arial" w:cs="Arial"/>
          <w:bCs/>
          <w:sz w:val="26"/>
          <w:szCs w:val="26"/>
        </w:rPr>
        <w:t xml:space="preserve">el municipio de La Plata </w:t>
      </w:r>
      <w:r w:rsidR="00171C4C">
        <w:rPr>
          <w:rFonts w:ascii="Arial" w:hAnsi="Arial" w:cs="Arial"/>
          <w:bCs/>
          <w:sz w:val="26"/>
          <w:szCs w:val="26"/>
        </w:rPr>
        <w:t>(</w:t>
      </w:r>
      <w:r w:rsidR="00845B39">
        <w:rPr>
          <w:rFonts w:ascii="Arial" w:hAnsi="Arial" w:cs="Arial"/>
          <w:bCs/>
          <w:sz w:val="26"/>
          <w:szCs w:val="26"/>
        </w:rPr>
        <w:t>Huila</w:t>
      </w:r>
      <w:r w:rsidR="00171C4C">
        <w:rPr>
          <w:rFonts w:ascii="Arial" w:hAnsi="Arial" w:cs="Arial"/>
          <w:bCs/>
          <w:sz w:val="26"/>
          <w:szCs w:val="26"/>
        </w:rPr>
        <w:t>)</w:t>
      </w:r>
      <w:r w:rsidR="00845B39">
        <w:rPr>
          <w:rFonts w:ascii="Arial" w:hAnsi="Arial" w:cs="Arial"/>
          <w:bCs/>
          <w:sz w:val="26"/>
          <w:szCs w:val="26"/>
        </w:rPr>
        <w:t xml:space="preserve"> </w:t>
      </w:r>
      <w:r w:rsidR="00FF5BDF">
        <w:rPr>
          <w:rFonts w:ascii="Arial" w:hAnsi="Arial" w:cs="Arial"/>
          <w:bCs/>
          <w:sz w:val="26"/>
          <w:szCs w:val="26"/>
        </w:rPr>
        <w:t xml:space="preserve">por una </w:t>
      </w:r>
      <w:r w:rsidR="00FF5BDF" w:rsidRPr="00171C4C">
        <w:rPr>
          <w:rFonts w:ascii="Arial" w:hAnsi="Arial" w:cs="Arial"/>
          <w:bCs/>
          <w:sz w:val="26"/>
          <w:szCs w:val="26"/>
        </w:rPr>
        <w:t xml:space="preserve">insuficiencia respiratoria </w:t>
      </w:r>
      <w:r w:rsidR="00171C4C" w:rsidRPr="00171C4C">
        <w:rPr>
          <w:rFonts w:ascii="Arial" w:hAnsi="Arial" w:cs="Arial"/>
          <w:bCs/>
          <w:sz w:val="26"/>
          <w:szCs w:val="26"/>
        </w:rPr>
        <w:t>causada por</w:t>
      </w:r>
      <w:r w:rsidR="00DC1950" w:rsidRPr="00171C4C">
        <w:rPr>
          <w:rFonts w:ascii="Arial" w:hAnsi="Arial" w:cs="Arial"/>
          <w:bCs/>
          <w:sz w:val="26"/>
          <w:szCs w:val="26"/>
        </w:rPr>
        <w:t xml:space="preserve"> ahogamiento por inmersión</w:t>
      </w:r>
      <w:r w:rsidR="00171C4C">
        <w:rPr>
          <w:rFonts w:ascii="Arial" w:hAnsi="Arial" w:cs="Arial"/>
          <w:bCs/>
          <w:sz w:val="22"/>
          <w:szCs w:val="22"/>
        </w:rPr>
        <w:t xml:space="preserve"> (ver </w:t>
      </w:r>
      <w:r w:rsidR="00171C4C" w:rsidRPr="00171C4C">
        <w:rPr>
          <w:rFonts w:ascii="Arial" w:hAnsi="Arial" w:cs="Arial"/>
          <w:bCs/>
          <w:i/>
          <w:sz w:val="22"/>
          <w:szCs w:val="22"/>
        </w:rPr>
        <w:t>supra</w:t>
      </w:r>
      <w:r w:rsidR="00171C4C">
        <w:rPr>
          <w:rFonts w:ascii="Arial" w:hAnsi="Arial" w:cs="Arial"/>
          <w:bCs/>
          <w:sz w:val="22"/>
          <w:szCs w:val="22"/>
        </w:rPr>
        <w:t xml:space="preserve"> párr.</w:t>
      </w:r>
      <w:r>
        <w:rPr>
          <w:rFonts w:ascii="Arial" w:hAnsi="Arial" w:cs="Arial"/>
          <w:bCs/>
          <w:sz w:val="22"/>
          <w:szCs w:val="22"/>
        </w:rPr>
        <w:t xml:space="preserve"> 15</w:t>
      </w:r>
      <w:r w:rsidR="00961726">
        <w:rPr>
          <w:rFonts w:ascii="Arial" w:hAnsi="Arial" w:cs="Arial"/>
          <w:bCs/>
          <w:sz w:val="22"/>
          <w:szCs w:val="22"/>
        </w:rPr>
        <w:t>.5.</w:t>
      </w:r>
      <w:r w:rsidR="00C137BF" w:rsidRPr="00C137BF">
        <w:rPr>
          <w:rFonts w:ascii="Arial" w:hAnsi="Arial" w:cs="Arial"/>
          <w:bCs/>
          <w:sz w:val="22"/>
          <w:szCs w:val="22"/>
        </w:rPr>
        <w:t>).</w:t>
      </w:r>
    </w:p>
    <w:p w:rsidR="00845B39" w:rsidRDefault="00845B39" w:rsidP="00161110">
      <w:pPr>
        <w:pStyle w:val="Prrafodelista"/>
        <w:spacing w:line="360" w:lineRule="auto"/>
        <w:ind w:left="0"/>
        <w:jc w:val="both"/>
        <w:rPr>
          <w:rFonts w:ascii="Arial" w:hAnsi="Arial" w:cs="Arial"/>
          <w:bCs/>
          <w:sz w:val="26"/>
          <w:szCs w:val="26"/>
        </w:rPr>
      </w:pPr>
    </w:p>
    <w:p w:rsidR="00E53C65" w:rsidRDefault="0017679D" w:rsidP="00161110">
      <w:pPr>
        <w:pStyle w:val="Prrafodelista"/>
        <w:spacing w:line="360" w:lineRule="auto"/>
        <w:ind w:left="0"/>
        <w:jc w:val="both"/>
        <w:rPr>
          <w:rFonts w:ascii="Arial" w:hAnsi="Arial" w:cs="Arial"/>
          <w:bCs/>
          <w:sz w:val="26"/>
          <w:szCs w:val="26"/>
        </w:rPr>
      </w:pPr>
      <w:r>
        <w:rPr>
          <w:rFonts w:ascii="Arial" w:hAnsi="Arial" w:cs="Arial"/>
          <w:bCs/>
          <w:sz w:val="26"/>
          <w:szCs w:val="26"/>
        </w:rPr>
        <w:t xml:space="preserve">37. </w:t>
      </w:r>
      <w:r w:rsidR="00171C4C">
        <w:rPr>
          <w:rFonts w:ascii="Arial" w:hAnsi="Arial" w:cs="Arial"/>
          <w:bCs/>
          <w:sz w:val="26"/>
          <w:szCs w:val="26"/>
        </w:rPr>
        <w:t xml:space="preserve">El municipio de La Plata adujo en el escrito de alegatos de conclusión que la muerte de la señora Basilia Campo Cleves no se encontraba acreditada dado que el registro civil de defunción aportado al proceso da cuenta del fallecimiento de una persona distinta, identificada como Basilia Campo Chávez.  La Sala se aparta de la anterior apreciación puesto que, si bien es cierto que el segundo apellido de la persona que figura en el </w:t>
      </w:r>
      <w:r w:rsidR="0029583C">
        <w:rPr>
          <w:rFonts w:ascii="Arial" w:hAnsi="Arial" w:cs="Arial"/>
          <w:bCs/>
          <w:sz w:val="26"/>
          <w:szCs w:val="26"/>
        </w:rPr>
        <w:t xml:space="preserve">certificado </w:t>
      </w:r>
      <w:r w:rsidR="00171C4C">
        <w:rPr>
          <w:rFonts w:ascii="Arial" w:hAnsi="Arial" w:cs="Arial"/>
          <w:bCs/>
          <w:sz w:val="26"/>
          <w:szCs w:val="26"/>
        </w:rPr>
        <w:t xml:space="preserve">no coincide con el de la madre, esposa y hermana de los demandantes </w:t>
      </w:r>
      <w:r w:rsidR="00171C4C" w:rsidRPr="00DA4B3C">
        <w:rPr>
          <w:rFonts w:ascii="Arial" w:hAnsi="Arial" w:cs="Arial"/>
          <w:bCs/>
          <w:sz w:val="22"/>
          <w:szCs w:val="22"/>
        </w:rPr>
        <w:t>(f. 33 c. 1 exp. 7810)</w:t>
      </w:r>
      <w:r w:rsidR="00171C4C">
        <w:rPr>
          <w:rFonts w:ascii="Arial" w:hAnsi="Arial" w:cs="Arial"/>
          <w:bCs/>
          <w:sz w:val="26"/>
          <w:szCs w:val="26"/>
        </w:rPr>
        <w:t xml:space="preserve">, </w:t>
      </w:r>
      <w:r w:rsidR="0029583C">
        <w:rPr>
          <w:rFonts w:ascii="Arial" w:hAnsi="Arial" w:cs="Arial"/>
          <w:bCs/>
          <w:sz w:val="26"/>
          <w:szCs w:val="26"/>
        </w:rPr>
        <w:t>no hay duda que se trata de la misma persona y que la incongruencia anotada es el resultado de una equivocación</w:t>
      </w:r>
      <w:r w:rsidR="00E07C31">
        <w:rPr>
          <w:rFonts w:ascii="Arial" w:hAnsi="Arial" w:cs="Arial"/>
          <w:bCs/>
          <w:sz w:val="26"/>
          <w:szCs w:val="26"/>
        </w:rPr>
        <w:t>. Y no hay duda de ello</w:t>
      </w:r>
      <w:r w:rsidR="0029583C">
        <w:rPr>
          <w:rFonts w:ascii="Arial" w:hAnsi="Arial" w:cs="Arial"/>
          <w:bCs/>
          <w:sz w:val="26"/>
          <w:szCs w:val="26"/>
        </w:rPr>
        <w:t xml:space="preserve"> porque en el oficio mediante el cual la Fiscalía General de la Nación solicitó a la Notaría del Círculo de La Plata que inscribiera el fallecimiento de </w:t>
      </w:r>
      <w:r w:rsidR="0029583C" w:rsidRPr="0029583C">
        <w:rPr>
          <w:rFonts w:ascii="Arial" w:hAnsi="Arial" w:cs="Arial"/>
          <w:bCs/>
          <w:i/>
          <w:sz w:val="26"/>
          <w:szCs w:val="26"/>
        </w:rPr>
        <w:t>“Basilia Campo Chávez”</w:t>
      </w:r>
      <w:r w:rsidR="0029583C">
        <w:rPr>
          <w:rFonts w:ascii="Arial" w:hAnsi="Arial" w:cs="Arial"/>
          <w:bCs/>
          <w:sz w:val="26"/>
          <w:szCs w:val="26"/>
        </w:rPr>
        <w:t xml:space="preserve">, </w:t>
      </w:r>
      <w:r w:rsidR="00E53C65">
        <w:rPr>
          <w:rFonts w:ascii="Arial" w:hAnsi="Arial" w:cs="Arial"/>
          <w:bCs/>
          <w:sz w:val="26"/>
          <w:szCs w:val="26"/>
        </w:rPr>
        <w:t xml:space="preserve">se indicó que </w:t>
      </w:r>
      <w:r w:rsidR="0029583C">
        <w:rPr>
          <w:rFonts w:ascii="Arial" w:hAnsi="Arial" w:cs="Arial"/>
          <w:bCs/>
          <w:sz w:val="26"/>
          <w:szCs w:val="26"/>
        </w:rPr>
        <w:t>la occisa</w:t>
      </w:r>
      <w:r w:rsidR="00E53C65">
        <w:rPr>
          <w:rFonts w:ascii="Arial" w:hAnsi="Arial" w:cs="Arial"/>
          <w:bCs/>
          <w:sz w:val="26"/>
          <w:szCs w:val="26"/>
        </w:rPr>
        <w:t xml:space="preserve"> –quien en el acta de levantamiento del cadáver fue identificada como Basilia Campo </w:t>
      </w:r>
      <w:r w:rsidR="00E53C65" w:rsidRPr="005E7F79">
        <w:rPr>
          <w:rFonts w:ascii="Arial" w:hAnsi="Arial" w:cs="Arial"/>
          <w:bCs/>
          <w:sz w:val="22"/>
          <w:szCs w:val="22"/>
        </w:rPr>
        <w:t>(f. 150 c. 1 exp. 7812)</w:t>
      </w:r>
      <w:r w:rsidR="00E53C65">
        <w:rPr>
          <w:rFonts w:ascii="Arial" w:hAnsi="Arial" w:cs="Arial"/>
          <w:bCs/>
          <w:sz w:val="26"/>
          <w:szCs w:val="26"/>
        </w:rPr>
        <w:t>–</w:t>
      </w:r>
      <w:r w:rsidR="002C4727">
        <w:rPr>
          <w:rFonts w:ascii="Arial" w:hAnsi="Arial" w:cs="Arial"/>
          <w:bCs/>
          <w:i/>
          <w:sz w:val="26"/>
          <w:szCs w:val="26"/>
        </w:rPr>
        <w:t xml:space="preserve"> </w:t>
      </w:r>
      <w:r w:rsidR="0029583C">
        <w:rPr>
          <w:rFonts w:ascii="Arial" w:hAnsi="Arial" w:cs="Arial"/>
          <w:bCs/>
          <w:sz w:val="26"/>
          <w:szCs w:val="26"/>
        </w:rPr>
        <w:t>estaba casada con Marco Tulio Rivera</w:t>
      </w:r>
      <w:r w:rsidR="00E53C65">
        <w:rPr>
          <w:rFonts w:ascii="Arial" w:hAnsi="Arial" w:cs="Arial"/>
          <w:bCs/>
          <w:sz w:val="26"/>
          <w:szCs w:val="26"/>
        </w:rPr>
        <w:t xml:space="preserve"> </w:t>
      </w:r>
      <w:r w:rsidR="00E53C65" w:rsidRPr="00DA4B3C">
        <w:rPr>
          <w:rFonts w:ascii="Arial" w:hAnsi="Arial" w:cs="Arial"/>
          <w:bCs/>
          <w:sz w:val="22"/>
          <w:szCs w:val="22"/>
        </w:rPr>
        <w:t>(f. 157 c. 1 exp. 7812)</w:t>
      </w:r>
      <w:r w:rsidR="00E53C65">
        <w:rPr>
          <w:rFonts w:ascii="Arial" w:hAnsi="Arial" w:cs="Arial"/>
          <w:bCs/>
          <w:sz w:val="22"/>
          <w:szCs w:val="22"/>
        </w:rPr>
        <w:t xml:space="preserve">, </w:t>
      </w:r>
      <w:r w:rsidR="00E53C65" w:rsidRPr="00E53C65">
        <w:rPr>
          <w:rFonts w:ascii="Arial" w:hAnsi="Arial" w:cs="Arial"/>
          <w:bCs/>
          <w:sz w:val="26"/>
          <w:szCs w:val="26"/>
        </w:rPr>
        <w:t xml:space="preserve">que </w:t>
      </w:r>
      <w:r w:rsidR="00E07C31">
        <w:rPr>
          <w:rFonts w:ascii="Arial" w:hAnsi="Arial" w:cs="Arial"/>
          <w:bCs/>
          <w:sz w:val="26"/>
          <w:szCs w:val="26"/>
        </w:rPr>
        <w:t xml:space="preserve">como ya se señaló, es el </w:t>
      </w:r>
      <w:r w:rsidR="002C4727">
        <w:rPr>
          <w:rFonts w:ascii="Arial" w:hAnsi="Arial" w:cs="Arial"/>
          <w:bCs/>
          <w:sz w:val="26"/>
          <w:szCs w:val="26"/>
        </w:rPr>
        <w:t xml:space="preserve"> esposo de </w:t>
      </w:r>
      <w:r w:rsidR="00E53C65" w:rsidRPr="00E53C65">
        <w:rPr>
          <w:rFonts w:ascii="Arial" w:hAnsi="Arial" w:cs="Arial"/>
          <w:bCs/>
          <w:sz w:val="26"/>
          <w:szCs w:val="26"/>
        </w:rPr>
        <w:t>la señora Basilia Campo Cleves</w:t>
      </w:r>
      <w:r w:rsidR="00E53C65">
        <w:rPr>
          <w:rFonts w:ascii="Arial" w:hAnsi="Arial" w:cs="Arial"/>
          <w:bCs/>
          <w:sz w:val="26"/>
          <w:szCs w:val="26"/>
        </w:rPr>
        <w:t xml:space="preserve"> </w:t>
      </w:r>
      <w:r w:rsidR="00E53C65" w:rsidRPr="00E53C65">
        <w:rPr>
          <w:rFonts w:ascii="Arial" w:hAnsi="Arial" w:cs="Arial"/>
          <w:bCs/>
          <w:sz w:val="22"/>
          <w:szCs w:val="22"/>
        </w:rPr>
        <w:t xml:space="preserve">(ver </w:t>
      </w:r>
      <w:r w:rsidR="00E53C65" w:rsidRPr="00E53C65">
        <w:rPr>
          <w:rFonts w:ascii="Arial" w:hAnsi="Arial" w:cs="Arial"/>
          <w:bCs/>
          <w:i/>
          <w:sz w:val="22"/>
          <w:szCs w:val="22"/>
        </w:rPr>
        <w:t>supra</w:t>
      </w:r>
      <w:r w:rsidR="00E53C65" w:rsidRPr="00E53C65">
        <w:rPr>
          <w:rFonts w:ascii="Arial" w:hAnsi="Arial" w:cs="Arial"/>
          <w:bCs/>
          <w:sz w:val="22"/>
          <w:szCs w:val="22"/>
        </w:rPr>
        <w:t xml:space="preserve"> párr. </w:t>
      </w:r>
      <w:r w:rsidR="00961726">
        <w:rPr>
          <w:rFonts w:ascii="Arial" w:hAnsi="Arial" w:cs="Arial"/>
          <w:bCs/>
          <w:sz w:val="22"/>
          <w:szCs w:val="22"/>
        </w:rPr>
        <w:t>11.7</w:t>
      </w:r>
      <w:r w:rsidR="00E53C65" w:rsidRPr="00E53C65">
        <w:rPr>
          <w:rFonts w:ascii="Arial" w:hAnsi="Arial" w:cs="Arial"/>
          <w:bCs/>
          <w:sz w:val="22"/>
          <w:szCs w:val="22"/>
        </w:rPr>
        <w:t>).</w:t>
      </w:r>
    </w:p>
    <w:p w:rsidR="00E53C65" w:rsidRDefault="00E53C65" w:rsidP="00161110">
      <w:pPr>
        <w:pStyle w:val="Prrafodelista"/>
        <w:spacing w:line="360" w:lineRule="auto"/>
        <w:ind w:left="0"/>
        <w:jc w:val="both"/>
        <w:rPr>
          <w:rFonts w:ascii="Arial" w:hAnsi="Arial" w:cs="Arial"/>
          <w:bCs/>
          <w:sz w:val="26"/>
          <w:szCs w:val="26"/>
        </w:rPr>
      </w:pPr>
    </w:p>
    <w:p w:rsidR="00945A68" w:rsidRDefault="0017679D" w:rsidP="00161110">
      <w:pPr>
        <w:pStyle w:val="Prrafodelista"/>
        <w:spacing w:line="360" w:lineRule="auto"/>
        <w:ind w:left="0"/>
        <w:jc w:val="both"/>
        <w:rPr>
          <w:rFonts w:ascii="Arial" w:hAnsi="Arial" w:cs="Arial"/>
          <w:bCs/>
          <w:sz w:val="26"/>
          <w:szCs w:val="26"/>
        </w:rPr>
      </w:pPr>
      <w:r>
        <w:rPr>
          <w:rFonts w:ascii="Arial" w:hAnsi="Arial" w:cs="Arial"/>
          <w:bCs/>
          <w:sz w:val="26"/>
          <w:szCs w:val="26"/>
        </w:rPr>
        <w:t xml:space="preserve">38. </w:t>
      </w:r>
      <w:r w:rsidR="00040097">
        <w:rPr>
          <w:rFonts w:ascii="Arial" w:hAnsi="Arial" w:cs="Arial"/>
          <w:bCs/>
          <w:sz w:val="26"/>
          <w:szCs w:val="26"/>
        </w:rPr>
        <w:t xml:space="preserve">El daño de quienes acudieron al proceso en calidad de demandantes (Marco Tulio Rivera, </w:t>
      </w:r>
      <w:r w:rsidR="00040097" w:rsidRPr="00F05814">
        <w:rPr>
          <w:rFonts w:ascii="Arial" w:hAnsi="Arial" w:cs="Arial"/>
          <w:bCs/>
          <w:sz w:val="26"/>
          <w:szCs w:val="26"/>
        </w:rPr>
        <w:t xml:space="preserve">Orlando Campo, María Deissy, Emperatriz, Maricela, </w:t>
      </w:r>
      <w:r w:rsidR="00040097" w:rsidRPr="00F05814">
        <w:rPr>
          <w:rFonts w:ascii="Arial" w:hAnsi="Arial" w:cs="Arial"/>
          <w:bCs/>
          <w:sz w:val="26"/>
          <w:szCs w:val="26"/>
        </w:rPr>
        <w:lastRenderedPageBreak/>
        <w:t>Gloria Rubi, Manuel María de Jesús</w:t>
      </w:r>
      <w:r w:rsidR="00040097">
        <w:rPr>
          <w:rFonts w:ascii="Arial" w:hAnsi="Arial" w:cs="Arial"/>
          <w:bCs/>
          <w:sz w:val="26"/>
          <w:szCs w:val="26"/>
        </w:rPr>
        <w:t xml:space="preserve">, Álvaro, Francy Elena y María Edith Rivera Campo, Dora Alicia, </w:t>
      </w:r>
      <w:r w:rsidR="00040097" w:rsidRPr="00AD43B8">
        <w:rPr>
          <w:rFonts w:ascii="Arial" w:hAnsi="Arial" w:cs="Arial"/>
          <w:bCs/>
          <w:sz w:val="26"/>
          <w:szCs w:val="26"/>
        </w:rPr>
        <w:t>Ramón</w:t>
      </w:r>
      <w:r w:rsidR="00040097">
        <w:rPr>
          <w:rFonts w:ascii="Arial" w:hAnsi="Arial" w:cs="Arial"/>
          <w:bCs/>
          <w:sz w:val="26"/>
          <w:szCs w:val="26"/>
        </w:rPr>
        <w:t>,</w:t>
      </w:r>
      <w:r w:rsidR="00040097" w:rsidRPr="00AD43B8">
        <w:rPr>
          <w:rFonts w:ascii="Arial" w:hAnsi="Arial" w:cs="Arial"/>
          <w:bCs/>
          <w:sz w:val="26"/>
          <w:szCs w:val="26"/>
        </w:rPr>
        <w:t xml:space="preserve"> </w:t>
      </w:r>
      <w:r w:rsidR="00040097" w:rsidRPr="009477AF">
        <w:rPr>
          <w:rFonts w:ascii="Arial" w:hAnsi="Arial" w:cs="Arial"/>
          <w:bCs/>
          <w:sz w:val="26"/>
          <w:szCs w:val="26"/>
        </w:rPr>
        <w:t>Salomón</w:t>
      </w:r>
      <w:r w:rsidR="00040097">
        <w:rPr>
          <w:rFonts w:ascii="Arial" w:hAnsi="Arial" w:cs="Arial"/>
          <w:bCs/>
          <w:sz w:val="26"/>
          <w:szCs w:val="26"/>
        </w:rPr>
        <w:t xml:space="preserve"> y </w:t>
      </w:r>
      <w:r w:rsidR="00040097" w:rsidRPr="009477AF">
        <w:rPr>
          <w:rFonts w:ascii="Arial" w:hAnsi="Arial" w:cs="Arial"/>
          <w:bCs/>
          <w:sz w:val="26"/>
          <w:szCs w:val="26"/>
        </w:rPr>
        <w:t>Concepción</w:t>
      </w:r>
      <w:r w:rsidR="00040097">
        <w:rPr>
          <w:rFonts w:ascii="Arial" w:hAnsi="Arial" w:cs="Arial"/>
          <w:bCs/>
          <w:sz w:val="26"/>
          <w:szCs w:val="26"/>
        </w:rPr>
        <w:t xml:space="preserve"> Campo Cleves, </w:t>
      </w:r>
      <w:r w:rsidR="00040097" w:rsidRPr="0035650E">
        <w:rPr>
          <w:rFonts w:ascii="Arial" w:hAnsi="Arial" w:cs="Arial"/>
          <w:sz w:val="26"/>
          <w:szCs w:val="26"/>
        </w:rPr>
        <w:t>Ismaelina y María Sonia Rojas Castillo</w:t>
      </w:r>
      <w:r w:rsidR="00040097">
        <w:rPr>
          <w:rFonts w:ascii="Arial" w:hAnsi="Arial" w:cs="Arial"/>
          <w:sz w:val="26"/>
          <w:szCs w:val="26"/>
        </w:rPr>
        <w:t>, Doris Ambito</w:t>
      </w:r>
      <w:r w:rsidR="00040097" w:rsidRPr="0035650E">
        <w:rPr>
          <w:rFonts w:ascii="Arial" w:hAnsi="Arial" w:cs="Arial"/>
          <w:sz w:val="26"/>
          <w:szCs w:val="26"/>
        </w:rPr>
        <w:t xml:space="preserve"> </w:t>
      </w:r>
      <w:r w:rsidR="00040097">
        <w:rPr>
          <w:rFonts w:ascii="Arial" w:hAnsi="Arial" w:cs="Arial"/>
          <w:sz w:val="26"/>
          <w:szCs w:val="26"/>
        </w:rPr>
        <w:t xml:space="preserve">Titimbo, </w:t>
      </w:r>
      <w:r w:rsidR="000077D3">
        <w:rPr>
          <w:rFonts w:ascii="Arial" w:hAnsi="Arial" w:cs="Arial"/>
          <w:sz w:val="26"/>
          <w:szCs w:val="26"/>
        </w:rPr>
        <w:t>Zoilo Causayá</w:t>
      </w:r>
      <w:r w:rsidR="00040097">
        <w:rPr>
          <w:rFonts w:ascii="Arial" w:hAnsi="Arial" w:cs="Arial"/>
          <w:sz w:val="26"/>
          <w:szCs w:val="26"/>
        </w:rPr>
        <w:t xml:space="preserve"> y </w:t>
      </w:r>
      <w:r w:rsidR="000077D3">
        <w:rPr>
          <w:rFonts w:ascii="Arial" w:hAnsi="Arial" w:cs="Arial"/>
          <w:sz w:val="26"/>
          <w:szCs w:val="26"/>
        </w:rPr>
        <w:t>Este</w:t>
      </w:r>
      <w:r w:rsidR="00040097">
        <w:rPr>
          <w:rFonts w:ascii="Arial" w:hAnsi="Arial" w:cs="Arial"/>
          <w:sz w:val="26"/>
          <w:szCs w:val="26"/>
        </w:rPr>
        <w:t>la Sánchez)</w:t>
      </w:r>
      <w:r w:rsidR="00040097">
        <w:rPr>
          <w:rFonts w:ascii="Arial" w:hAnsi="Arial" w:cs="Arial"/>
          <w:bCs/>
          <w:sz w:val="26"/>
          <w:szCs w:val="26"/>
        </w:rPr>
        <w:t xml:space="preserve"> </w:t>
      </w:r>
      <w:r w:rsidR="00DC6AFC">
        <w:rPr>
          <w:rFonts w:ascii="Arial" w:hAnsi="Arial" w:cs="Arial"/>
          <w:bCs/>
          <w:sz w:val="26"/>
          <w:szCs w:val="26"/>
        </w:rPr>
        <w:t xml:space="preserve">también se encuentra acreditado </w:t>
      </w:r>
      <w:r w:rsidR="00594BBA">
        <w:rPr>
          <w:rFonts w:ascii="Arial" w:hAnsi="Arial" w:cs="Arial"/>
          <w:bCs/>
          <w:sz w:val="26"/>
          <w:szCs w:val="26"/>
        </w:rPr>
        <w:t>conforme a</w:t>
      </w:r>
      <w:r w:rsidR="00DC6AFC">
        <w:rPr>
          <w:rFonts w:ascii="Arial" w:hAnsi="Arial" w:cs="Arial"/>
          <w:bCs/>
          <w:sz w:val="26"/>
          <w:szCs w:val="26"/>
        </w:rPr>
        <w:t xml:space="preserve"> las pruebas documentales y testimoniales </w:t>
      </w:r>
      <w:r w:rsidR="00594BBA">
        <w:rPr>
          <w:rFonts w:ascii="Arial" w:hAnsi="Arial" w:cs="Arial"/>
          <w:bCs/>
          <w:sz w:val="26"/>
          <w:szCs w:val="26"/>
        </w:rPr>
        <w:t xml:space="preserve">que </w:t>
      </w:r>
      <w:r w:rsidR="00DC6AFC">
        <w:rPr>
          <w:rFonts w:ascii="Arial" w:hAnsi="Arial" w:cs="Arial"/>
          <w:bCs/>
          <w:sz w:val="26"/>
          <w:szCs w:val="26"/>
        </w:rPr>
        <w:t>dan cuenta de las relacion</w:t>
      </w:r>
      <w:r w:rsidR="00594BBA">
        <w:rPr>
          <w:rFonts w:ascii="Arial" w:hAnsi="Arial" w:cs="Arial"/>
          <w:bCs/>
          <w:sz w:val="26"/>
          <w:szCs w:val="26"/>
        </w:rPr>
        <w:t xml:space="preserve">es de parentesco, conyugales y </w:t>
      </w:r>
      <w:r w:rsidR="00DC6AFC">
        <w:rPr>
          <w:rFonts w:ascii="Arial" w:hAnsi="Arial" w:cs="Arial"/>
          <w:bCs/>
          <w:sz w:val="26"/>
          <w:szCs w:val="26"/>
        </w:rPr>
        <w:t>maritales existentes entre ellos y los occisos</w:t>
      </w:r>
      <w:r w:rsidR="00040097">
        <w:rPr>
          <w:rFonts w:ascii="Arial" w:hAnsi="Arial" w:cs="Arial"/>
          <w:bCs/>
          <w:sz w:val="26"/>
          <w:szCs w:val="26"/>
        </w:rPr>
        <w:t xml:space="preserve"> </w:t>
      </w:r>
      <w:r w:rsidR="00040097" w:rsidRPr="00594BBA">
        <w:rPr>
          <w:rFonts w:ascii="Arial" w:hAnsi="Arial" w:cs="Arial"/>
          <w:bCs/>
          <w:sz w:val="22"/>
          <w:szCs w:val="22"/>
        </w:rPr>
        <w:t xml:space="preserve">(ver </w:t>
      </w:r>
      <w:r w:rsidR="00040097" w:rsidRPr="00594BBA">
        <w:rPr>
          <w:rFonts w:ascii="Arial" w:hAnsi="Arial" w:cs="Arial"/>
          <w:bCs/>
          <w:i/>
          <w:sz w:val="22"/>
          <w:szCs w:val="22"/>
        </w:rPr>
        <w:t>supra</w:t>
      </w:r>
      <w:r w:rsidR="00040097" w:rsidRPr="00594BBA">
        <w:rPr>
          <w:rFonts w:ascii="Arial" w:hAnsi="Arial" w:cs="Arial"/>
          <w:bCs/>
          <w:sz w:val="22"/>
          <w:szCs w:val="22"/>
        </w:rPr>
        <w:t xml:space="preserve"> párr</w:t>
      </w:r>
      <w:r w:rsidR="00594BBA" w:rsidRPr="00594BBA">
        <w:rPr>
          <w:rFonts w:ascii="Arial" w:hAnsi="Arial" w:cs="Arial"/>
          <w:bCs/>
          <w:sz w:val="22"/>
          <w:szCs w:val="22"/>
        </w:rPr>
        <w:t>.</w:t>
      </w:r>
      <w:r w:rsidR="00040097" w:rsidRPr="00594BBA">
        <w:rPr>
          <w:rFonts w:ascii="Arial" w:hAnsi="Arial" w:cs="Arial"/>
          <w:bCs/>
          <w:sz w:val="22"/>
          <w:szCs w:val="22"/>
        </w:rPr>
        <w:t xml:space="preserve"> </w:t>
      </w:r>
      <w:r w:rsidR="00961726">
        <w:rPr>
          <w:rFonts w:ascii="Arial" w:hAnsi="Arial" w:cs="Arial"/>
          <w:bCs/>
          <w:sz w:val="22"/>
          <w:szCs w:val="22"/>
        </w:rPr>
        <w:t>1</w:t>
      </w:r>
      <w:r w:rsidR="00F520E3">
        <w:rPr>
          <w:rFonts w:ascii="Arial" w:hAnsi="Arial" w:cs="Arial"/>
          <w:bCs/>
          <w:sz w:val="22"/>
          <w:szCs w:val="22"/>
        </w:rPr>
        <w:t>5.7, 15</w:t>
      </w:r>
      <w:r w:rsidR="00961726">
        <w:rPr>
          <w:rFonts w:ascii="Arial" w:hAnsi="Arial" w:cs="Arial"/>
          <w:bCs/>
          <w:sz w:val="22"/>
          <w:szCs w:val="22"/>
        </w:rPr>
        <w:t>.8 y 1</w:t>
      </w:r>
      <w:r w:rsidR="00F520E3">
        <w:rPr>
          <w:rFonts w:ascii="Arial" w:hAnsi="Arial" w:cs="Arial"/>
          <w:bCs/>
          <w:sz w:val="22"/>
          <w:szCs w:val="22"/>
        </w:rPr>
        <w:t>5</w:t>
      </w:r>
      <w:r w:rsidR="00961726">
        <w:rPr>
          <w:rFonts w:ascii="Arial" w:hAnsi="Arial" w:cs="Arial"/>
          <w:bCs/>
          <w:sz w:val="22"/>
          <w:szCs w:val="22"/>
        </w:rPr>
        <w:t>.9</w:t>
      </w:r>
      <w:r w:rsidR="00040097" w:rsidRPr="00594BBA">
        <w:rPr>
          <w:rFonts w:ascii="Arial" w:hAnsi="Arial" w:cs="Arial"/>
          <w:bCs/>
          <w:sz w:val="22"/>
          <w:szCs w:val="22"/>
        </w:rPr>
        <w:t>)</w:t>
      </w:r>
      <w:r w:rsidR="00DC6AFC">
        <w:rPr>
          <w:rFonts w:ascii="Arial" w:hAnsi="Arial" w:cs="Arial"/>
          <w:bCs/>
          <w:sz w:val="26"/>
          <w:szCs w:val="26"/>
        </w:rPr>
        <w:t xml:space="preserve">. </w:t>
      </w:r>
      <w:r w:rsidR="00945A68">
        <w:rPr>
          <w:rFonts w:ascii="Arial" w:hAnsi="Arial" w:cs="Arial"/>
          <w:bCs/>
          <w:sz w:val="26"/>
          <w:szCs w:val="26"/>
        </w:rPr>
        <w:t xml:space="preserve">Se reitera que en los eventos de mayor </w:t>
      </w:r>
      <w:r w:rsidR="00594BBA">
        <w:rPr>
          <w:rFonts w:ascii="Arial" w:hAnsi="Arial" w:cs="Arial"/>
          <w:bCs/>
          <w:sz w:val="26"/>
          <w:szCs w:val="26"/>
        </w:rPr>
        <w:t>entidad</w:t>
      </w:r>
      <w:r w:rsidR="00945A68">
        <w:rPr>
          <w:rFonts w:ascii="Arial" w:hAnsi="Arial" w:cs="Arial"/>
          <w:bCs/>
          <w:sz w:val="26"/>
          <w:szCs w:val="26"/>
        </w:rPr>
        <w:t xml:space="preserve"> como </w:t>
      </w:r>
      <w:r w:rsidR="00945A68" w:rsidRPr="00D6543A">
        <w:rPr>
          <w:rFonts w:ascii="Arial" w:hAnsi="Arial" w:cs="Arial"/>
          <w:sz w:val="26"/>
          <w:szCs w:val="26"/>
          <w:lang w:val="es-ES_tradnl"/>
        </w:rPr>
        <w:t>los dañ</w:t>
      </w:r>
      <w:r w:rsidR="00945A68">
        <w:rPr>
          <w:rFonts w:ascii="Arial" w:hAnsi="Arial" w:cs="Arial"/>
          <w:sz w:val="26"/>
          <w:szCs w:val="26"/>
          <w:lang w:val="es-ES_tradnl"/>
        </w:rPr>
        <w:t>os que se generan con la muerte o</w:t>
      </w:r>
      <w:r w:rsidR="00945A68" w:rsidRPr="00D6543A">
        <w:rPr>
          <w:rFonts w:ascii="Arial" w:hAnsi="Arial" w:cs="Arial"/>
          <w:sz w:val="26"/>
          <w:szCs w:val="26"/>
          <w:lang w:val="es-ES_tradnl"/>
        </w:rPr>
        <w:t xml:space="preserve"> las lesiones corporales graves,</w:t>
      </w:r>
      <w:r w:rsidR="00945A68">
        <w:rPr>
          <w:rFonts w:ascii="Arial" w:hAnsi="Arial" w:cs="Arial"/>
          <w:bCs/>
          <w:sz w:val="26"/>
          <w:szCs w:val="26"/>
        </w:rPr>
        <w:t xml:space="preserve"> la prueba del parentesco y del vínculo matrimonial o conyugal resulta idónea y suficiente para demostrar el perjuicio moral respecto de los padres</w:t>
      </w:r>
      <w:r w:rsidR="00594BBA">
        <w:rPr>
          <w:rFonts w:ascii="Arial" w:hAnsi="Arial" w:cs="Arial"/>
          <w:bCs/>
          <w:sz w:val="26"/>
          <w:szCs w:val="26"/>
        </w:rPr>
        <w:t>,</w:t>
      </w:r>
      <w:r w:rsidR="00945A68">
        <w:rPr>
          <w:rFonts w:ascii="Arial" w:hAnsi="Arial" w:cs="Arial"/>
          <w:bCs/>
          <w:sz w:val="26"/>
          <w:szCs w:val="26"/>
        </w:rPr>
        <w:t xml:space="preserve"> los hermanos,</w:t>
      </w:r>
      <w:r w:rsidR="00594BBA">
        <w:rPr>
          <w:rFonts w:ascii="Arial" w:hAnsi="Arial" w:cs="Arial"/>
          <w:bCs/>
          <w:sz w:val="26"/>
          <w:szCs w:val="26"/>
        </w:rPr>
        <w:t xml:space="preserve"> los hijos, los cónyuges y los compañeros permanentes,</w:t>
      </w:r>
      <w:r w:rsidR="00945A68">
        <w:rPr>
          <w:rFonts w:ascii="Arial" w:hAnsi="Arial" w:cs="Arial"/>
          <w:bCs/>
          <w:sz w:val="26"/>
          <w:szCs w:val="26"/>
        </w:rPr>
        <w:t xml:space="preserve"> conforme a las reglas de la experiencia</w:t>
      </w:r>
      <w:r w:rsidR="00945A68">
        <w:rPr>
          <w:rStyle w:val="Refdenotaalpie"/>
          <w:rFonts w:ascii="Arial" w:hAnsi="Arial" w:cs="Arial"/>
          <w:bCs/>
          <w:sz w:val="26"/>
          <w:szCs w:val="26"/>
        </w:rPr>
        <w:footnoteReference w:id="17"/>
      </w:r>
      <w:r w:rsidR="00945A68">
        <w:rPr>
          <w:rFonts w:ascii="Arial" w:hAnsi="Arial" w:cs="Arial"/>
          <w:bCs/>
          <w:sz w:val="26"/>
          <w:szCs w:val="26"/>
        </w:rPr>
        <w:t>.</w:t>
      </w:r>
    </w:p>
    <w:p w:rsidR="00DC6AFC" w:rsidRDefault="00DC6AFC" w:rsidP="00161110">
      <w:pPr>
        <w:pStyle w:val="Prrafodelista"/>
        <w:spacing w:line="360" w:lineRule="auto"/>
        <w:ind w:left="0"/>
        <w:jc w:val="both"/>
        <w:rPr>
          <w:rFonts w:ascii="Arial" w:hAnsi="Arial" w:cs="Arial"/>
          <w:bCs/>
          <w:sz w:val="26"/>
          <w:szCs w:val="26"/>
        </w:rPr>
      </w:pPr>
    </w:p>
    <w:p w:rsidR="009F6221" w:rsidRDefault="0017679D" w:rsidP="00161110">
      <w:pPr>
        <w:pStyle w:val="Prrafodelista"/>
        <w:spacing w:line="360" w:lineRule="auto"/>
        <w:ind w:left="0"/>
        <w:jc w:val="both"/>
        <w:rPr>
          <w:rFonts w:ascii="Arial" w:hAnsi="Arial" w:cs="Arial"/>
          <w:sz w:val="26"/>
          <w:szCs w:val="26"/>
        </w:rPr>
      </w:pPr>
      <w:r>
        <w:rPr>
          <w:rFonts w:ascii="Arial" w:hAnsi="Arial" w:cs="Arial"/>
          <w:sz w:val="26"/>
          <w:szCs w:val="26"/>
        </w:rPr>
        <w:t xml:space="preserve">39. </w:t>
      </w:r>
      <w:r w:rsidR="00AA008A">
        <w:rPr>
          <w:rFonts w:ascii="Arial" w:hAnsi="Arial" w:cs="Arial"/>
          <w:sz w:val="26"/>
          <w:szCs w:val="26"/>
        </w:rPr>
        <w:t xml:space="preserve">En cuanto a </w:t>
      </w:r>
      <w:r w:rsidR="00594BBA" w:rsidRPr="00B14160">
        <w:rPr>
          <w:rFonts w:ascii="Arial" w:hAnsi="Arial" w:cs="Arial"/>
          <w:sz w:val="26"/>
          <w:szCs w:val="26"/>
        </w:rPr>
        <w:t xml:space="preserve">Kelly Johana Sánchez </w:t>
      </w:r>
      <w:r w:rsidR="00AA008A">
        <w:rPr>
          <w:rFonts w:ascii="Arial" w:hAnsi="Arial" w:cs="Arial"/>
          <w:sz w:val="26"/>
          <w:szCs w:val="26"/>
        </w:rPr>
        <w:t xml:space="preserve">se tiene que </w:t>
      </w:r>
      <w:r w:rsidR="0068425D">
        <w:rPr>
          <w:rFonts w:ascii="Arial" w:hAnsi="Arial" w:cs="Arial"/>
          <w:sz w:val="26"/>
          <w:szCs w:val="26"/>
        </w:rPr>
        <w:t>no demostró su paren</w:t>
      </w:r>
      <w:r w:rsidR="000077D3">
        <w:rPr>
          <w:rFonts w:ascii="Arial" w:hAnsi="Arial" w:cs="Arial"/>
          <w:sz w:val="26"/>
          <w:szCs w:val="26"/>
        </w:rPr>
        <w:t>tesco con Carlos Alberto Causayá</w:t>
      </w:r>
      <w:r w:rsidR="0068425D">
        <w:rPr>
          <w:rFonts w:ascii="Arial" w:hAnsi="Arial" w:cs="Arial"/>
          <w:sz w:val="26"/>
          <w:szCs w:val="26"/>
        </w:rPr>
        <w:t xml:space="preserve"> dado que su registro civil de nacimiento no da cuenta de la identidad de su padre </w:t>
      </w:r>
      <w:r w:rsidR="0068425D" w:rsidRPr="0068425D">
        <w:rPr>
          <w:rFonts w:ascii="Arial" w:hAnsi="Arial" w:cs="Arial"/>
          <w:sz w:val="22"/>
          <w:szCs w:val="22"/>
        </w:rPr>
        <w:t>(f. 43 c. 1 exp. 7813)</w:t>
      </w:r>
      <w:r w:rsidR="0068425D">
        <w:rPr>
          <w:rFonts w:ascii="Arial" w:hAnsi="Arial" w:cs="Arial"/>
          <w:sz w:val="26"/>
          <w:szCs w:val="26"/>
        </w:rPr>
        <w:t xml:space="preserve">. Lo mismo ocurre con Diana Carolina Ámbito, quien acudió al proceso invocando su condición de hija de José Albán Rojas Castillo </w:t>
      </w:r>
      <w:r w:rsidR="0068425D" w:rsidRPr="0068425D">
        <w:rPr>
          <w:rFonts w:ascii="Arial" w:hAnsi="Arial" w:cs="Arial"/>
          <w:sz w:val="22"/>
          <w:szCs w:val="22"/>
        </w:rPr>
        <w:t xml:space="preserve">(f. 24 c. 1 exp. 7812). </w:t>
      </w:r>
      <w:r w:rsidR="0068425D">
        <w:rPr>
          <w:rFonts w:ascii="Arial" w:hAnsi="Arial" w:cs="Arial"/>
          <w:sz w:val="22"/>
          <w:szCs w:val="22"/>
        </w:rPr>
        <w:t xml:space="preserve"> </w:t>
      </w:r>
      <w:r w:rsidR="0068425D" w:rsidRPr="0068425D">
        <w:rPr>
          <w:rFonts w:ascii="Arial" w:hAnsi="Arial" w:cs="Arial"/>
          <w:sz w:val="26"/>
          <w:szCs w:val="26"/>
        </w:rPr>
        <w:t xml:space="preserve">No obstante, la Sala </w:t>
      </w:r>
      <w:r w:rsidR="0068425D">
        <w:rPr>
          <w:rFonts w:ascii="Arial" w:hAnsi="Arial" w:cs="Arial"/>
          <w:sz w:val="26"/>
          <w:szCs w:val="26"/>
        </w:rPr>
        <w:t>tendrá a estas dos demandantes como damnificadas por el hecho dañoso en consideraci</w:t>
      </w:r>
      <w:r w:rsidR="00423FE2">
        <w:rPr>
          <w:rFonts w:ascii="Arial" w:hAnsi="Arial" w:cs="Arial"/>
          <w:sz w:val="26"/>
          <w:szCs w:val="26"/>
        </w:rPr>
        <w:t xml:space="preserve">ón a que los testimonios practicados dentro del proceso dan cuenta que </w:t>
      </w:r>
      <w:r w:rsidR="009F6221">
        <w:rPr>
          <w:rFonts w:ascii="Arial" w:hAnsi="Arial" w:cs="Arial"/>
          <w:sz w:val="26"/>
          <w:szCs w:val="26"/>
        </w:rPr>
        <w:t>las niñas hacían parte del núcleo familiar de los occisos</w:t>
      </w:r>
      <w:r w:rsidR="00140F57">
        <w:rPr>
          <w:rFonts w:ascii="Arial" w:hAnsi="Arial" w:cs="Arial"/>
          <w:sz w:val="26"/>
          <w:szCs w:val="26"/>
        </w:rPr>
        <w:t>, quienes les procuraban los cuidados y atenciones propios de un padre</w:t>
      </w:r>
      <w:r w:rsidR="005259C7">
        <w:rPr>
          <w:rStyle w:val="Refdenotaalpie"/>
          <w:rFonts w:ascii="Arial" w:hAnsi="Arial" w:cs="Arial"/>
          <w:sz w:val="26"/>
          <w:szCs w:val="26"/>
        </w:rPr>
        <w:footnoteReference w:id="18"/>
      </w:r>
      <w:r w:rsidR="00AA008A">
        <w:rPr>
          <w:rFonts w:ascii="Arial" w:hAnsi="Arial" w:cs="Arial"/>
          <w:sz w:val="26"/>
          <w:szCs w:val="26"/>
        </w:rPr>
        <w:t xml:space="preserve">, lo cual resulta creíble si se tiene en </w:t>
      </w:r>
      <w:r w:rsidR="00AA008A">
        <w:rPr>
          <w:rFonts w:ascii="Arial" w:hAnsi="Arial" w:cs="Arial"/>
          <w:sz w:val="26"/>
          <w:szCs w:val="26"/>
        </w:rPr>
        <w:lastRenderedPageBreak/>
        <w:t xml:space="preserve">cuenta que Diana Carolina es hija de Doris Ambito y Kelly Johana lo es de </w:t>
      </w:r>
      <w:r w:rsidR="000077D3">
        <w:rPr>
          <w:rFonts w:ascii="Arial" w:hAnsi="Arial" w:cs="Arial"/>
          <w:sz w:val="26"/>
          <w:szCs w:val="26"/>
        </w:rPr>
        <w:t>Es</w:t>
      </w:r>
      <w:r w:rsidR="00AA008A">
        <w:rPr>
          <w:rFonts w:ascii="Arial" w:hAnsi="Arial" w:cs="Arial"/>
          <w:sz w:val="26"/>
          <w:szCs w:val="26"/>
        </w:rPr>
        <w:t>tela Sánchez</w:t>
      </w:r>
      <w:r w:rsidR="00771CA9">
        <w:rPr>
          <w:rFonts w:ascii="Arial" w:hAnsi="Arial" w:cs="Arial"/>
          <w:sz w:val="26"/>
          <w:szCs w:val="26"/>
        </w:rPr>
        <w:t xml:space="preserve"> </w:t>
      </w:r>
      <w:r w:rsidR="00771CA9" w:rsidRPr="00961726">
        <w:rPr>
          <w:rFonts w:ascii="Arial" w:hAnsi="Arial" w:cs="Arial"/>
          <w:sz w:val="22"/>
          <w:szCs w:val="22"/>
        </w:rPr>
        <w:t xml:space="preserve">(ver </w:t>
      </w:r>
      <w:r w:rsidR="00771CA9" w:rsidRPr="00961726">
        <w:rPr>
          <w:rFonts w:ascii="Arial" w:hAnsi="Arial" w:cs="Arial"/>
          <w:i/>
          <w:sz w:val="22"/>
          <w:szCs w:val="22"/>
        </w:rPr>
        <w:t>supra</w:t>
      </w:r>
      <w:r w:rsidR="00771CA9" w:rsidRPr="00961726">
        <w:rPr>
          <w:rFonts w:ascii="Arial" w:hAnsi="Arial" w:cs="Arial"/>
          <w:sz w:val="22"/>
          <w:szCs w:val="22"/>
        </w:rPr>
        <w:t xml:space="preserve"> párr. </w:t>
      </w:r>
      <w:r>
        <w:rPr>
          <w:rFonts w:ascii="Arial" w:hAnsi="Arial" w:cs="Arial"/>
          <w:sz w:val="22"/>
          <w:szCs w:val="22"/>
        </w:rPr>
        <w:t>15</w:t>
      </w:r>
      <w:r w:rsidR="00961726" w:rsidRPr="00961726">
        <w:rPr>
          <w:rFonts w:ascii="Arial" w:hAnsi="Arial" w:cs="Arial"/>
          <w:sz w:val="22"/>
          <w:szCs w:val="22"/>
        </w:rPr>
        <w:t>.8 y 1</w:t>
      </w:r>
      <w:r>
        <w:rPr>
          <w:rFonts w:ascii="Arial" w:hAnsi="Arial" w:cs="Arial"/>
          <w:sz w:val="22"/>
          <w:szCs w:val="22"/>
        </w:rPr>
        <w:t>5</w:t>
      </w:r>
      <w:r w:rsidR="00961726" w:rsidRPr="00961726">
        <w:rPr>
          <w:rFonts w:ascii="Arial" w:hAnsi="Arial" w:cs="Arial"/>
          <w:sz w:val="22"/>
          <w:szCs w:val="22"/>
        </w:rPr>
        <w:t>.9</w:t>
      </w:r>
      <w:r w:rsidR="00771CA9" w:rsidRPr="00961726">
        <w:rPr>
          <w:rFonts w:ascii="Arial" w:hAnsi="Arial" w:cs="Arial"/>
          <w:sz w:val="22"/>
          <w:szCs w:val="22"/>
        </w:rPr>
        <w:t>)</w:t>
      </w:r>
      <w:r w:rsidR="00AA008A">
        <w:rPr>
          <w:rFonts w:ascii="Arial" w:hAnsi="Arial" w:cs="Arial"/>
          <w:sz w:val="26"/>
          <w:szCs w:val="26"/>
        </w:rPr>
        <w:t>, quienes como ya se señaló</w:t>
      </w:r>
      <w:r w:rsidR="00DF6491">
        <w:rPr>
          <w:rFonts w:ascii="Arial" w:hAnsi="Arial" w:cs="Arial"/>
          <w:sz w:val="26"/>
          <w:szCs w:val="26"/>
        </w:rPr>
        <w:t>,</w:t>
      </w:r>
      <w:r w:rsidR="00AA008A">
        <w:rPr>
          <w:rFonts w:ascii="Arial" w:hAnsi="Arial" w:cs="Arial"/>
          <w:sz w:val="26"/>
          <w:szCs w:val="26"/>
        </w:rPr>
        <w:t xml:space="preserve"> hacían vida marital con José Albán Rojas y Carlos Alberto Causayá, respectivamente</w:t>
      </w:r>
      <w:r w:rsidR="00140F57">
        <w:rPr>
          <w:rFonts w:ascii="Arial" w:hAnsi="Arial" w:cs="Arial"/>
          <w:sz w:val="26"/>
          <w:szCs w:val="26"/>
        </w:rPr>
        <w:t xml:space="preserve">. </w:t>
      </w:r>
    </w:p>
    <w:p w:rsidR="00BA7AAC" w:rsidRDefault="00BA7AAC" w:rsidP="00161110">
      <w:pPr>
        <w:pStyle w:val="Prrafodelista"/>
        <w:spacing w:line="360" w:lineRule="auto"/>
        <w:ind w:left="0"/>
        <w:jc w:val="both"/>
        <w:rPr>
          <w:rFonts w:ascii="Arial" w:hAnsi="Arial" w:cs="Arial"/>
          <w:sz w:val="26"/>
          <w:szCs w:val="26"/>
        </w:rPr>
      </w:pPr>
    </w:p>
    <w:p w:rsidR="00F84ACC" w:rsidRDefault="0017679D" w:rsidP="00161110">
      <w:pPr>
        <w:pStyle w:val="Prrafodelista"/>
        <w:spacing w:line="360" w:lineRule="auto"/>
        <w:ind w:left="0"/>
        <w:jc w:val="both"/>
        <w:rPr>
          <w:rFonts w:ascii="Arial" w:hAnsi="Arial" w:cs="Arial"/>
          <w:bCs/>
          <w:sz w:val="26"/>
          <w:szCs w:val="26"/>
        </w:rPr>
      </w:pPr>
      <w:r>
        <w:rPr>
          <w:rFonts w:ascii="Arial" w:hAnsi="Arial" w:cs="Arial"/>
          <w:bCs/>
          <w:sz w:val="26"/>
          <w:szCs w:val="26"/>
        </w:rPr>
        <w:t xml:space="preserve">40. </w:t>
      </w:r>
      <w:r w:rsidR="001219C7">
        <w:rPr>
          <w:rFonts w:ascii="Arial" w:hAnsi="Arial" w:cs="Arial"/>
          <w:bCs/>
          <w:sz w:val="26"/>
          <w:szCs w:val="26"/>
        </w:rPr>
        <w:t>Los</w:t>
      </w:r>
      <w:r w:rsidR="00376B3D">
        <w:rPr>
          <w:rFonts w:ascii="Arial" w:hAnsi="Arial" w:cs="Arial"/>
          <w:bCs/>
          <w:sz w:val="26"/>
          <w:szCs w:val="26"/>
        </w:rPr>
        <w:t xml:space="preserve"> hechos que motivaron esta acción de reparación directa</w:t>
      </w:r>
      <w:r w:rsidR="001219C7">
        <w:rPr>
          <w:rFonts w:ascii="Arial" w:hAnsi="Arial" w:cs="Arial"/>
          <w:bCs/>
          <w:sz w:val="26"/>
          <w:szCs w:val="26"/>
        </w:rPr>
        <w:t xml:space="preserve"> ocurrieron el 5 de agosto de 1992 cuando los señores </w:t>
      </w:r>
      <w:r w:rsidR="00376B3D">
        <w:rPr>
          <w:rFonts w:ascii="Arial" w:hAnsi="Arial" w:cs="Arial"/>
          <w:bCs/>
          <w:sz w:val="26"/>
          <w:szCs w:val="26"/>
        </w:rPr>
        <w:t xml:space="preserve">Carlos Alberto Causayá, José Albán Rojas y Basilia Campo Cleves </w:t>
      </w:r>
      <w:r w:rsidR="00122C52">
        <w:rPr>
          <w:rFonts w:ascii="Arial" w:hAnsi="Arial" w:cs="Arial"/>
          <w:bCs/>
          <w:sz w:val="26"/>
          <w:szCs w:val="26"/>
        </w:rPr>
        <w:t>fallecieron por ahogamiento tras el desplome del</w:t>
      </w:r>
      <w:r w:rsidR="001219C7">
        <w:rPr>
          <w:rFonts w:ascii="Arial" w:hAnsi="Arial" w:cs="Arial"/>
          <w:bCs/>
          <w:sz w:val="26"/>
          <w:szCs w:val="26"/>
        </w:rPr>
        <w:t xml:space="preserve"> puente </w:t>
      </w:r>
      <w:r w:rsidR="00376B3D">
        <w:rPr>
          <w:rFonts w:ascii="Arial" w:hAnsi="Arial" w:cs="Arial"/>
          <w:bCs/>
          <w:sz w:val="26"/>
          <w:szCs w:val="26"/>
        </w:rPr>
        <w:t xml:space="preserve">peatonal provisional construido </w:t>
      </w:r>
      <w:r w:rsidR="00122C52">
        <w:rPr>
          <w:rFonts w:ascii="Arial" w:hAnsi="Arial" w:cs="Arial"/>
          <w:bCs/>
          <w:sz w:val="26"/>
          <w:szCs w:val="26"/>
        </w:rPr>
        <w:t xml:space="preserve">sobre el río La Plata </w:t>
      </w:r>
      <w:r w:rsidR="00376B3D">
        <w:rPr>
          <w:rFonts w:ascii="Arial" w:hAnsi="Arial" w:cs="Arial"/>
          <w:bCs/>
          <w:sz w:val="26"/>
          <w:szCs w:val="26"/>
        </w:rPr>
        <w:t>a la altura del sitio conocido como La Guinea.</w:t>
      </w:r>
      <w:r w:rsidR="003D2CE2">
        <w:rPr>
          <w:rFonts w:ascii="Arial" w:hAnsi="Arial" w:cs="Arial"/>
          <w:bCs/>
          <w:sz w:val="26"/>
          <w:szCs w:val="26"/>
        </w:rPr>
        <w:t xml:space="preserve"> </w:t>
      </w:r>
      <w:r w:rsidR="00376B3D">
        <w:rPr>
          <w:rFonts w:ascii="Arial" w:hAnsi="Arial" w:cs="Arial"/>
          <w:bCs/>
          <w:sz w:val="26"/>
          <w:szCs w:val="26"/>
        </w:rPr>
        <w:t xml:space="preserve">Así lo relató el testigo </w:t>
      </w:r>
      <w:r w:rsidR="002B6A92">
        <w:rPr>
          <w:rFonts w:ascii="Arial" w:hAnsi="Arial" w:cs="Arial"/>
          <w:bCs/>
          <w:sz w:val="26"/>
          <w:szCs w:val="26"/>
        </w:rPr>
        <w:t>Daniel Perdomo Osorio</w:t>
      </w:r>
      <w:r w:rsidR="0055020A">
        <w:rPr>
          <w:rFonts w:ascii="Arial" w:hAnsi="Arial" w:cs="Arial"/>
          <w:bCs/>
          <w:sz w:val="26"/>
          <w:szCs w:val="26"/>
        </w:rPr>
        <w:t xml:space="preserve"> </w:t>
      </w:r>
      <w:r w:rsidR="0055020A" w:rsidRPr="00122C52">
        <w:rPr>
          <w:rFonts w:ascii="Arial" w:hAnsi="Arial" w:cs="Arial"/>
          <w:bCs/>
          <w:sz w:val="22"/>
          <w:szCs w:val="22"/>
        </w:rPr>
        <w:t>(f. 242-244 c. 1 exp. 7812)</w:t>
      </w:r>
      <w:r w:rsidR="002B6A92" w:rsidRPr="00122C52">
        <w:rPr>
          <w:rFonts w:ascii="Arial" w:hAnsi="Arial" w:cs="Arial"/>
          <w:bCs/>
          <w:sz w:val="22"/>
          <w:szCs w:val="22"/>
        </w:rPr>
        <w:t>:</w:t>
      </w:r>
    </w:p>
    <w:p w:rsidR="002B6A92" w:rsidRDefault="002B6A92" w:rsidP="00161110">
      <w:pPr>
        <w:pStyle w:val="Prrafodelista"/>
        <w:spacing w:line="360" w:lineRule="auto"/>
        <w:ind w:left="0"/>
        <w:jc w:val="both"/>
        <w:rPr>
          <w:rFonts w:ascii="Arial" w:hAnsi="Arial" w:cs="Arial"/>
          <w:bCs/>
          <w:sz w:val="26"/>
          <w:szCs w:val="26"/>
        </w:rPr>
      </w:pPr>
    </w:p>
    <w:p w:rsidR="002B6A92" w:rsidRPr="002B6A92" w:rsidRDefault="002B6A92" w:rsidP="005D179F">
      <w:pPr>
        <w:pStyle w:val="Prrafodelista"/>
        <w:ind w:left="709" w:right="845"/>
        <w:jc w:val="both"/>
        <w:rPr>
          <w:rFonts w:ascii="Arial" w:hAnsi="Arial" w:cs="Arial"/>
          <w:bCs/>
          <w:i/>
        </w:rPr>
      </w:pPr>
      <w:r w:rsidRPr="002B6A92">
        <w:rPr>
          <w:rFonts w:ascii="Arial" w:hAnsi="Arial" w:cs="Arial"/>
          <w:bCs/>
          <w:i/>
        </w:rPr>
        <w:t xml:space="preserve">Pues no me acuerdo bien la fecha ni el año pero lo cierto es que ese día venía de la finca en el carro que sale a las cinco de la mañana y cuando llegamos al puente serían seis y media de la mañana, más o menos, y empezó la gente a pasar por el puente peatonal que habían construido sobre el río La Plata y en la vereda La Guinea, luego llegó el carro que va a San Vicente conducido por el señor Fabio Ramos, y empezaron a pasar ellos y yo me quedé parado en el estribo del puente viejo, sobre el costado o mejor de allá para acá porque yo no alcancé a pasar, y pues pasaban unas siete u ocho personas por el puente cuando el puente o sea se arrancó los muros que servían de base para el sostenimiento de los cables, los que quedan por el lado del occidente, o sea por San Vicente, y pues la gente se fue al agua, los que estábamos ahí nos fuimos para el lado de abajo para ver si podíamos rescatar alguno pero nos fue imposible. </w:t>
      </w:r>
    </w:p>
    <w:p w:rsidR="00DC1950" w:rsidRDefault="00DC1950" w:rsidP="00161110">
      <w:pPr>
        <w:pStyle w:val="Prrafodelista"/>
        <w:spacing w:line="360" w:lineRule="auto"/>
        <w:ind w:left="0"/>
        <w:jc w:val="both"/>
        <w:rPr>
          <w:rFonts w:ascii="Arial" w:hAnsi="Arial" w:cs="Arial"/>
          <w:bCs/>
          <w:sz w:val="26"/>
          <w:szCs w:val="26"/>
        </w:rPr>
      </w:pPr>
    </w:p>
    <w:p w:rsidR="002B6A92" w:rsidRDefault="0017679D"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 xml:space="preserve">41. </w:t>
      </w:r>
      <w:r w:rsidR="002B6A92">
        <w:rPr>
          <w:rFonts w:ascii="Arial" w:hAnsi="Arial" w:cs="Arial"/>
          <w:bCs/>
          <w:sz w:val="26"/>
          <w:szCs w:val="26"/>
        </w:rPr>
        <w:t xml:space="preserve">En similar sentido, se pronunció </w:t>
      </w:r>
      <w:r w:rsidR="0055020A">
        <w:rPr>
          <w:rFonts w:ascii="Arial" w:hAnsi="Arial" w:cs="Arial"/>
          <w:bCs/>
          <w:sz w:val="26"/>
          <w:szCs w:val="26"/>
        </w:rPr>
        <w:t xml:space="preserve">el señor Fabio Ramos Bravo, quien también fue testigo presencial de los hechos </w:t>
      </w:r>
      <w:r w:rsidR="0055020A" w:rsidRPr="00376B3D">
        <w:rPr>
          <w:rFonts w:ascii="Arial" w:hAnsi="Arial" w:cs="Arial"/>
          <w:bCs/>
          <w:sz w:val="22"/>
          <w:szCs w:val="22"/>
        </w:rPr>
        <w:t>(f. 235-237 c. 1 exp. 7812):</w:t>
      </w:r>
      <w:r w:rsidR="0055020A">
        <w:rPr>
          <w:rFonts w:ascii="Arial" w:hAnsi="Arial" w:cs="Arial"/>
          <w:bCs/>
          <w:sz w:val="26"/>
          <w:szCs w:val="26"/>
        </w:rPr>
        <w:t xml:space="preserve"> </w:t>
      </w:r>
    </w:p>
    <w:p w:rsidR="002B6A92" w:rsidRDefault="002B6A92" w:rsidP="00161110">
      <w:pPr>
        <w:widowControl w:val="0"/>
        <w:autoSpaceDE w:val="0"/>
        <w:autoSpaceDN w:val="0"/>
        <w:adjustRightInd w:val="0"/>
        <w:spacing w:line="360" w:lineRule="auto"/>
        <w:jc w:val="both"/>
        <w:rPr>
          <w:rFonts w:ascii="Arial" w:hAnsi="Arial" w:cs="Arial"/>
          <w:bCs/>
          <w:sz w:val="26"/>
          <w:szCs w:val="26"/>
        </w:rPr>
      </w:pPr>
    </w:p>
    <w:p w:rsidR="0055020A" w:rsidRPr="0055020A" w:rsidRDefault="0055020A" w:rsidP="005D179F">
      <w:pPr>
        <w:widowControl w:val="0"/>
        <w:autoSpaceDE w:val="0"/>
        <w:autoSpaceDN w:val="0"/>
        <w:adjustRightInd w:val="0"/>
        <w:ind w:left="703" w:right="703"/>
        <w:jc w:val="both"/>
        <w:rPr>
          <w:rFonts w:ascii="Arial" w:hAnsi="Arial" w:cs="Arial"/>
          <w:bCs/>
          <w:i/>
        </w:rPr>
      </w:pPr>
      <w:r w:rsidRPr="0055020A">
        <w:rPr>
          <w:rFonts w:ascii="Arial" w:hAnsi="Arial" w:cs="Arial"/>
          <w:bCs/>
          <w:i/>
        </w:rPr>
        <w:t xml:space="preserve">(…) yo llegué con el viaje hasta ahí el puente peatonal en la vereda La Guinea, pues yo me bajé y me puse a revisar el carro  y cuando oí, o mejor, oí </w:t>
      </w:r>
      <w:r w:rsidRPr="00B233F1">
        <w:rPr>
          <w:rFonts w:ascii="Arial" w:hAnsi="Arial" w:cs="Arial"/>
          <w:bCs/>
        </w:rPr>
        <w:t>(sic)</w:t>
      </w:r>
      <w:r w:rsidRPr="0055020A">
        <w:rPr>
          <w:rFonts w:ascii="Arial" w:hAnsi="Arial" w:cs="Arial"/>
          <w:bCs/>
          <w:i/>
        </w:rPr>
        <w:t xml:space="preserve"> fue la gritería de la gente, y me asomé y vi era que el puente colgante se iba cayendo y como éste estaba aguado ese día, y cuando vi que la gente que iba por la mitad del puente pues cogieron por el r</w:t>
      </w:r>
      <w:r w:rsidR="00B233F1">
        <w:rPr>
          <w:rFonts w:ascii="Arial" w:hAnsi="Arial" w:cs="Arial"/>
          <w:bCs/>
          <w:i/>
        </w:rPr>
        <w:t xml:space="preserve">ío abajo, otros salieron (…) Carlos </w:t>
      </w:r>
      <w:r w:rsidR="00B233F1">
        <w:rPr>
          <w:rFonts w:ascii="Arial" w:hAnsi="Arial" w:cs="Arial"/>
          <w:bCs/>
          <w:i/>
        </w:rPr>
        <w:lastRenderedPageBreak/>
        <w:t xml:space="preserve">Alberto Paloma salió enredado en el puente (…). Al puente se le arrancaron los muros que tenían el cable por la vía a San Vicente y entonces pues se fue al río y los que cayeron al centro del río pues esos sí perecieron (…). </w:t>
      </w:r>
    </w:p>
    <w:p w:rsidR="0055020A" w:rsidRDefault="0055020A" w:rsidP="00161110">
      <w:pPr>
        <w:widowControl w:val="0"/>
        <w:autoSpaceDE w:val="0"/>
        <w:autoSpaceDN w:val="0"/>
        <w:adjustRightInd w:val="0"/>
        <w:spacing w:line="360" w:lineRule="auto"/>
        <w:jc w:val="both"/>
        <w:rPr>
          <w:rFonts w:ascii="Arial" w:hAnsi="Arial" w:cs="Arial"/>
          <w:bCs/>
          <w:sz w:val="26"/>
          <w:szCs w:val="26"/>
        </w:rPr>
      </w:pPr>
    </w:p>
    <w:p w:rsidR="00260402" w:rsidRDefault="0017679D"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 xml:space="preserve">42. </w:t>
      </w:r>
      <w:r w:rsidR="0058350B">
        <w:rPr>
          <w:rFonts w:ascii="Arial" w:hAnsi="Arial" w:cs="Arial"/>
          <w:bCs/>
          <w:sz w:val="26"/>
          <w:szCs w:val="26"/>
        </w:rPr>
        <w:t>De las causas de</w:t>
      </w:r>
      <w:r w:rsidR="00376B3D">
        <w:rPr>
          <w:rFonts w:ascii="Arial" w:hAnsi="Arial" w:cs="Arial"/>
          <w:bCs/>
          <w:sz w:val="26"/>
          <w:szCs w:val="26"/>
        </w:rPr>
        <w:t xml:space="preserve"> la caída del puente </w:t>
      </w:r>
      <w:r w:rsidR="0058350B">
        <w:rPr>
          <w:rFonts w:ascii="Arial" w:hAnsi="Arial" w:cs="Arial"/>
          <w:bCs/>
          <w:sz w:val="26"/>
          <w:szCs w:val="26"/>
        </w:rPr>
        <w:t>dan cuenta varios de los testimonios practicados dentro del proceso</w:t>
      </w:r>
      <w:r w:rsidR="00260402">
        <w:rPr>
          <w:rFonts w:ascii="Arial" w:hAnsi="Arial" w:cs="Arial"/>
          <w:bCs/>
          <w:sz w:val="26"/>
          <w:szCs w:val="26"/>
        </w:rPr>
        <w:t xml:space="preserve">, los cuales fueron rendidos por personas que, si bien no tienen un conocimiento especializado en ingeniería, observaron en qué estado quedó la estructura tras el accidente.  Al respecto, lo dicho por el señor </w:t>
      </w:r>
      <w:r w:rsidR="002C3FA1">
        <w:rPr>
          <w:rFonts w:ascii="Arial" w:hAnsi="Arial" w:cs="Arial"/>
          <w:bCs/>
          <w:sz w:val="26"/>
          <w:szCs w:val="26"/>
        </w:rPr>
        <w:t xml:space="preserve">Tobías Perdomo Osorio </w:t>
      </w:r>
      <w:r w:rsidR="002C3FA1" w:rsidRPr="002C3FA1">
        <w:rPr>
          <w:rFonts w:ascii="Arial" w:hAnsi="Arial" w:cs="Arial"/>
          <w:bCs/>
          <w:sz w:val="22"/>
          <w:szCs w:val="22"/>
        </w:rPr>
        <w:t>(f. 238-239 c. 1 exp. 7813):</w:t>
      </w:r>
      <w:r w:rsidR="002C3FA1">
        <w:rPr>
          <w:rFonts w:ascii="Arial" w:hAnsi="Arial" w:cs="Arial"/>
          <w:bCs/>
          <w:sz w:val="26"/>
          <w:szCs w:val="26"/>
        </w:rPr>
        <w:t xml:space="preserve"> </w:t>
      </w:r>
    </w:p>
    <w:p w:rsidR="00260402" w:rsidRDefault="00260402" w:rsidP="00161110">
      <w:pPr>
        <w:widowControl w:val="0"/>
        <w:autoSpaceDE w:val="0"/>
        <w:autoSpaceDN w:val="0"/>
        <w:adjustRightInd w:val="0"/>
        <w:spacing w:line="360" w:lineRule="auto"/>
        <w:jc w:val="both"/>
        <w:rPr>
          <w:rFonts w:ascii="Arial" w:hAnsi="Arial" w:cs="Arial"/>
          <w:bCs/>
          <w:sz w:val="26"/>
          <w:szCs w:val="26"/>
        </w:rPr>
      </w:pPr>
    </w:p>
    <w:p w:rsidR="002C3FA1" w:rsidRPr="002C3FA1" w:rsidRDefault="002C3FA1" w:rsidP="005D179F">
      <w:pPr>
        <w:widowControl w:val="0"/>
        <w:autoSpaceDE w:val="0"/>
        <w:autoSpaceDN w:val="0"/>
        <w:adjustRightInd w:val="0"/>
        <w:ind w:left="703" w:right="703"/>
        <w:jc w:val="both"/>
        <w:rPr>
          <w:rFonts w:ascii="Arial" w:hAnsi="Arial" w:cs="Arial"/>
          <w:bCs/>
          <w:i/>
        </w:rPr>
      </w:pPr>
      <w:r w:rsidRPr="002C3FA1">
        <w:rPr>
          <w:rFonts w:ascii="Arial" w:hAnsi="Arial" w:cs="Arial"/>
          <w:bCs/>
          <w:i/>
        </w:rPr>
        <w:t xml:space="preserve">Bueno pues de la fecha yo no me acuerdo pero era un día de mercado porque la gente bajaba a ser mercado </w:t>
      </w:r>
      <w:r w:rsidRPr="005259C7">
        <w:rPr>
          <w:rFonts w:ascii="Arial" w:hAnsi="Arial" w:cs="Arial"/>
          <w:bCs/>
        </w:rPr>
        <w:t>(sic)</w:t>
      </w:r>
      <w:r w:rsidRPr="002C3FA1">
        <w:rPr>
          <w:rFonts w:ascii="Arial" w:hAnsi="Arial" w:cs="Arial"/>
          <w:bCs/>
          <w:i/>
        </w:rPr>
        <w:t>, yo en ese momento me encontraba en la finca que queda en la vereda La Palma cuando fui informado que el puente peatonal de La Guinea se había caído y que habían varios muertos, de inmediato procedí en mi vehículo a bajar al sitio La Guinea donde pude constatar que en realidad el puente se había caído y que había</w:t>
      </w:r>
      <w:r w:rsidR="005259C7">
        <w:rPr>
          <w:rFonts w:ascii="Arial" w:hAnsi="Arial" w:cs="Arial"/>
          <w:bCs/>
          <w:i/>
        </w:rPr>
        <w:t>n</w:t>
      </w:r>
      <w:r w:rsidRPr="002C3FA1">
        <w:rPr>
          <w:rFonts w:ascii="Arial" w:hAnsi="Arial" w:cs="Arial"/>
          <w:bCs/>
          <w:i/>
        </w:rPr>
        <w:t xml:space="preserve"> varios muertos (…). Posteriormente analizamos el lado de la base del puente por el lado de La Palma que había cedido el terreno y se habían arrancado la base en donde estaban sembrados los palos que son como los parales que sostienen el puente y unos muros que se conocen con el nombre de muertos, eso se arrancó por la poca profundidad con que los habían enterrado. </w:t>
      </w:r>
    </w:p>
    <w:p w:rsidR="002C3FA1" w:rsidRDefault="002C3FA1" w:rsidP="00161110">
      <w:pPr>
        <w:widowControl w:val="0"/>
        <w:autoSpaceDE w:val="0"/>
        <w:autoSpaceDN w:val="0"/>
        <w:adjustRightInd w:val="0"/>
        <w:spacing w:line="360" w:lineRule="auto"/>
        <w:jc w:val="both"/>
        <w:rPr>
          <w:rFonts w:ascii="Arial" w:hAnsi="Arial" w:cs="Arial"/>
          <w:bCs/>
          <w:sz w:val="26"/>
          <w:szCs w:val="26"/>
        </w:rPr>
      </w:pPr>
    </w:p>
    <w:p w:rsidR="00B60E48" w:rsidRDefault="0017679D"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 xml:space="preserve">43. </w:t>
      </w:r>
      <w:r w:rsidR="00260402">
        <w:rPr>
          <w:rFonts w:ascii="Arial" w:hAnsi="Arial" w:cs="Arial"/>
          <w:bCs/>
          <w:sz w:val="26"/>
          <w:szCs w:val="26"/>
        </w:rPr>
        <w:t xml:space="preserve">En similar sentido, se pronunció </w:t>
      </w:r>
      <w:r w:rsidR="00B60E48">
        <w:rPr>
          <w:rFonts w:ascii="Arial" w:hAnsi="Arial" w:cs="Arial"/>
          <w:bCs/>
          <w:sz w:val="26"/>
          <w:szCs w:val="26"/>
        </w:rPr>
        <w:t xml:space="preserve">la testigo María Emma Ramírez de Quimbaya </w:t>
      </w:r>
      <w:r w:rsidR="00B60E48" w:rsidRPr="00B60E48">
        <w:rPr>
          <w:rFonts w:ascii="Arial" w:hAnsi="Arial" w:cs="Arial"/>
          <w:bCs/>
          <w:sz w:val="22"/>
          <w:szCs w:val="22"/>
        </w:rPr>
        <w:t>(f. 39-40 c. 2 exp. 7810)</w:t>
      </w:r>
      <w:r w:rsidR="00B60E48">
        <w:rPr>
          <w:rFonts w:ascii="Arial" w:hAnsi="Arial" w:cs="Arial"/>
          <w:bCs/>
          <w:sz w:val="26"/>
          <w:szCs w:val="26"/>
        </w:rPr>
        <w:t xml:space="preserve">: </w:t>
      </w:r>
    </w:p>
    <w:p w:rsidR="00B60E48" w:rsidRDefault="00B60E48" w:rsidP="00161110">
      <w:pPr>
        <w:widowControl w:val="0"/>
        <w:autoSpaceDE w:val="0"/>
        <w:autoSpaceDN w:val="0"/>
        <w:adjustRightInd w:val="0"/>
        <w:spacing w:line="360" w:lineRule="auto"/>
        <w:jc w:val="both"/>
        <w:rPr>
          <w:rFonts w:ascii="Arial" w:hAnsi="Arial" w:cs="Arial"/>
          <w:bCs/>
          <w:sz w:val="26"/>
          <w:szCs w:val="26"/>
        </w:rPr>
      </w:pPr>
    </w:p>
    <w:p w:rsidR="00B60E48" w:rsidRPr="00B92043" w:rsidRDefault="00B60E48" w:rsidP="005D179F">
      <w:pPr>
        <w:widowControl w:val="0"/>
        <w:autoSpaceDE w:val="0"/>
        <w:autoSpaceDN w:val="0"/>
        <w:adjustRightInd w:val="0"/>
        <w:ind w:left="703" w:right="845"/>
        <w:jc w:val="both"/>
        <w:rPr>
          <w:rFonts w:ascii="Arial" w:hAnsi="Arial" w:cs="Arial"/>
          <w:bCs/>
          <w:i/>
        </w:rPr>
      </w:pPr>
      <w:r w:rsidRPr="00B92043">
        <w:rPr>
          <w:rFonts w:ascii="Arial" w:hAnsi="Arial" w:cs="Arial"/>
          <w:bCs/>
          <w:i/>
        </w:rPr>
        <w:t>Bueno, yo me acuerdo que el miércoles de agosto de 1992 muy por la mañana me avisaron que el puente de la vereda La Guinea que queda sobre el río La Plata y que conduce a las veredas de San Vicente, La Palma y toda esa región; para mi no fue sorpresa porque yo sí había observado que ese puente fue construido en muy malas condiciones (…). Al caerse el puente yo constaté que los palos que sostenían los cables no tenían sino unos 50 centímetros de profundidad. Cuando yo le dije al presidente de la junta, me dolió mucho porque como mi hijo pasaba todos los miércoles y los domingos entonces por eso yo informé a la gente mediante la emisora, intenté hablar con el alcalde de la época que no recuerdo si era el doctor Valentín, yo también llamé al Comité de Cafeteros para informar precisamente que ese puente que habían c</w:t>
      </w:r>
      <w:r w:rsidR="00B92043" w:rsidRPr="00B92043">
        <w:rPr>
          <w:rFonts w:ascii="Arial" w:hAnsi="Arial" w:cs="Arial"/>
          <w:bCs/>
          <w:i/>
        </w:rPr>
        <w:t xml:space="preserve">onstruido estaba muy mal hecho (…). Ese miércoles llegó la línea con toda la gente, y entonces la gente empezó a usar el puente y como los palos que sostienen los cables por donde pende el puente estaban  enterrados muy superficialmente se desprendieron de la tierra, cayendo el puente al río (…). Particularmente yo pensé que ese </w:t>
      </w:r>
      <w:r w:rsidR="00B92043" w:rsidRPr="00B92043">
        <w:rPr>
          <w:rFonts w:ascii="Arial" w:hAnsi="Arial" w:cs="Arial"/>
          <w:bCs/>
          <w:i/>
        </w:rPr>
        <w:lastRenderedPageBreak/>
        <w:t xml:space="preserve">puente estaba muy mal construido porque yo pasé por el puente vehicular y observé que la escabación </w:t>
      </w:r>
      <w:r w:rsidR="00B92043" w:rsidRPr="00B92043">
        <w:rPr>
          <w:rFonts w:ascii="Arial" w:hAnsi="Arial" w:cs="Arial"/>
          <w:bCs/>
        </w:rPr>
        <w:t>(sic)</w:t>
      </w:r>
      <w:r w:rsidR="00B92043" w:rsidRPr="00B92043">
        <w:rPr>
          <w:rFonts w:ascii="Arial" w:hAnsi="Arial" w:cs="Arial"/>
          <w:bCs/>
          <w:i/>
        </w:rPr>
        <w:t xml:space="preserve"> era muy superficial, eso se notaba; eso yo lo observé cuatro días antes del accidente. </w:t>
      </w:r>
    </w:p>
    <w:p w:rsidR="00B60E48" w:rsidRDefault="00B60E48" w:rsidP="00161110">
      <w:pPr>
        <w:widowControl w:val="0"/>
        <w:autoSpaceDE w:val="0"/>
        <w:autoSpaceDN w:val="0"/>
        <w:adjustRightInd w:val="0"/>
        <w:spacing w:line="360" w:lineRule="auto"/>
        <w:jc w:val="both"/>
        <w:rPr>
          <w:rFonts w:ascii="Arial" w:hAnsi="Arial" w:cs="Arial"/>
          <w:bCs/>
          <w:sz w:val="26"/>
          <w:szCs w:val="26"/>
        </w:rPr>
      </w:pPr>
    </w:p>
    <w:p w:rsidR="00260402" w:rsidRDefault="0017679D"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 xml:space="preserve">44. </w:t>
      </w:r>
      <w:r w:rsidR="007F02DA">
        <w:rPr>
          <w:rFonts w:ascii="Arial" w:hAnsi="Arial" w:cs="Arial"/>
          <w:bCs/>
          <w:sz w:val="26"/>
          <w:szCs w:val="26"/>
        </w:rPr>
        <w:t xml:space="preserve">Lo dicho por </w:t>
      </w:r>
      <w:r w:rsidR="00375B7E">
        <w:rPr>
          <w:rFonts w:ascii="Arial" w:hAnsi="Arial" w:cs="Arial"/>
          <w:bCs/>
          <w:sz w:val="26"/>
          <w:szCs w:val="26"/>
        </w:rPr>
        <w:t>los anteriores testigos</w:t>
      </w:r>
      <w:r w:rsidR="007F02DA">
        <w:rPr>
          <w:rFonts w:ascii="Arial" w:hAnsi="Arial" w:cs="Arial"/>
          <w:bCs/>
          <w:sz w:val="26"/>
          <w:szCs w:val="26"/>
        </w:rPr>
        <w:t xml:space="preserve"> y por otros como el señor </w:t>
      </w:r>
      <w:r w:rsidR="00260402">
        <w:rPr>
          <w:rFonts w:ascii="Arial" w:hAnsi="Arial" w:cs="Arial"/>
          <w:bCs/>
          <w:sz w:val="26"/>
          <w:szCs w:val="26"/>
        </w:rPr>
        <w:t>F</w:t>
      </w:r>
      <w:r w:rsidR="007F02DA">
        <w:rPr>
          <w:rFonts w:ascii="Arial" w:hAnsi="Arial" w:cs="Arial"/>
          <w:bCs/>
          <w:sz w:val="26"/>
          <w:szCs w:val="26"/>
        </w:rPr>
        <w:t>abio Ramos Bravo</w:t>
      </w:r>
      <w:r w:rsidR="00375B7E">
        <w:rPr>
          <w:rStyle w:val="Refdenotaalpie"/>
          <w:rFonts w:ascii="Arial" w:hAnsi="Arial" w:cs="Arial"/>
          <w:bCs/>
          <w:sz w:val="26"/>
          <w:szCs w:val="26"/>
        </w:rPr>
        <w:footnoteReference w:id="19"/>
      </w:r>
      <w:r w:rsidR="007F02DA">
        <w:rPr>
          <w:rFonts w:ascii="Arial" w:hAnsi="Arial" w:cs="Arial"/>
          <w:bCs/>
          <w:sz w:val="26"/>
          <w:szCs w:val="26"/>
        </w:rPr>
        <w:t xml:space="preserve">, en el sentido de que las bases del puente </w:t>
      </w:r>
      <w:r w:rsidR="00375B7E">
        <w:rPr>
          <w:rFonts w:ascii="Arial" w:hAnsi="Arial" w:cs="Arial"/>
          <w:bCs/>
          <w:sz w:val="26"/>
          <w:szCs w:val="26"/>
        </w:rPr>
        <w:t>se desprendieron del lugar en el que habían sido instaladas,</w:t>
      </w:r>
      <w:r w:rsidR="007F02DA">
        <w:rPr>
          <w:rFonts w:ascii="Arial" w:hAnsi="Arial" w:cs="Arial"/>
          <w:bCs/>
          <w:sz w:val="26"/>
          <w:szCs w:val="26"/>
        </w:rPr>
        <w:t xml:space="preserve"> indica que </w:t>
      </w:r>
      <w:r w:rsidR="00375B7E">
        <w:rPr>
          <w:rFonts w:ascii="Arial" w:hAnsi="Arial" w:cs="Arial"/>
          <w:bCs/>
          <w:sz w:val="26"/>
          <w:szCs w:val="26"/>
        </w:rPr>
        <w:t>la estructura colapsó</w:t>
      </w:r>
      <w:r w:rsidR="007F02DA">
        <w:rPr>
          <w:rFonts w:ascii="Arial" w:hAnsi="Arial" w:cs="Arial"/>
          <w:bCs/>
          <w:sz w:val="26"/>
          <w:szCs w:val="26"/>
        </w:rPr>
        <w:t xml:space="preserve"> debido a que </w:t>
      </w:r>
      <w:r w:rsidR="00116DD6">
        <w:rPr>
          <w:rFonts w:ascii="Arial" w:hAnsi="Arial" w:cs="Arial"/>
          <w:bCs/>
          <w:sz w:val="26"/>
          <w:szCs w:val="26"/>
        </w:rPr>
        <w:t xml:space="preserve">no soportó el peso acumulado de las personas </w:t>
      </w:r>
      <w:r w:rsidR="00375B7E">
        <w:rPr>
          <w:rFonts w:ascii="Arial" w:hAnsi="Arial" w:cs="Arial"/>
          <w:bCs/>
          <w:sz w:val="26"/>
          <w:szCs w:val="26"/>
        </w:rPr>
        <w:t xml:space="preserve">–por lo menos cinco en total </w:t>
      </w:r>
      <w:r w:rsidR="00375B7E" w:rsidRPr="00375B7E">
        <w:rPr>
          <w:rFonts w:ascii="Arial" w:hAnsi="Arial" w:cs="Arial"/>
          <w:bCs/>
          <w:sz w:val="22"/>
          <w:szCs w:val="22"/>
        </w:rPr>
        <w:t xml:space="preserve">(ver </w:t>
      </w:r>
      <w:r w:rsidR="00375B7E" w:rsidRPr="00961726">
        <w:rPr>
          <w:rFonts w:ascii="Arial" w:hAnsi="Arial" w:cs="Arial"/>
          <w:bCs/>
          <w:i/>
          <w:sz w:val="22"/>
          <w:szCs w:val="22"/>
        </w:rPr>
        <w:t>supra</w:t>
      </w:r>
      <w:r w:rsidR="00375B7E" w:rsidRPr="00375B7E">
        <w:rPr>
          <w:rFonts w:ascii="Arial" w:hAnsi="Arial" w:cs="Arial"/>
          <w:bCs/>
          <w:sz w:val="22"/>
          <w:szCs w:val="22"/>
        </w:rPr>
        <w:t xml:space="preserve"> párr. </w:t>
      </w:r>
      <w:r>
        <w:rPr>
          <w:rFonts w:ascii="Arial" w:hAnsi="Arial" w:cs="Arial"/>
          <w:bCs/>
          <w:sz w:val="22"/>
          <w:szCs w:val="22"/>
        </w:rPr>
        <w:t>15</w:t>
      </w:r>
      <w:r w:rsidR="00961726">
        <w:rPr>
          <w:rFonts w:ascii="Arial" w:hAnsi="Arial" w:cs="Arial"/>
          <w:bCs/>
          <w:sz w:val="22"/>
          <w:szCs w:val="22"/>
        </w:rPr>
        <w:t>.5</w:t>
      </w:r>
      <w:r w:rsidR="00375B7E" w:rsidRPr="00375B7E">
        <w:rPr>
          <w:rFonts w:ascii="Arial" w:hAnsi="Arial" w:cs="Arial"/>
          <w:bCs/>
          <w:sz w:val="22"/>
          <w:szCs w:val="22"/>
        </w:rPr>
        <w:t>)</w:t>
      </w:r>
      <w:r w:rsidR="00375B7E">
        <w:rPr>
          <w:rFonts w:ascii="Arial" w:hAnsi="Arial" w:cs="Arial"/>
          <w:bCs/>
          <w:sz w:val="26"/>
          <w:szCs w:val="26"/>
        </w:rPr>
        <w:t xml:space="preserve">– </w:t>
      </w:r>
      <w:r w:rsidR="00116DD6">
        <w:rPr>
          <w:rFonts w:ascii="Arial" w:hAnsi="Arial" w:cs="Arial"/>
          <w:bCs/>
          <w:sz w:val="26"/>
          <w:szCs w:val="26"/>
        </w:rPr>
        <w:t xml:space="preserve">que en ese momento intentaban atravesarlo. </w:t>
      </w:r>
    </w:p>
    <w:p w:rsidR="00260402" w:rsidRDefault="00260402" w:rsidP="00161110">
      <w:pPr>
        <w:widowControl w:val="0"/>
        <w:autoSpaceDE w:val="0"/>
        <w:autoSpaceDN w:val="0"/>
        <w:adjustRightInd w:val="0"/>
        <w:spacing w:line="360" w:lineRule="auto"/>
        <w:jc w:val="both"/>
        <w:rPr>
          <w:rFonts w:ascii="Arial" w:hAnsi="Arial" w:cs="Arial"/>
          <w:bCs/>
          <w:sz w:val="26"/>
          <w:szCs w:val="26"/>
        </w:rPr>
      </w:pPr>
    </w:p>
    <w:p w:rsidR="00222F92" w:rsidRDefault="0017679D"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 xml:space="preserve">45. </w:t>
      </w:r>
      <w:r w:rsidR="00222F92">
        <w:rPr>
          <w:rFonts w:ascii="Arial" w:hAnsi="Arial" w:cs="Arial"/>
          <w:bCs/>
          <w:sz w:val="26"/>
          <w:szCs w:val="26"/>
        </w:rPr>
        <w:t>Esta circunstancia, en principio, sería indicativa de que el puente presentaba fallas en su construcción pues no sólo se desplomó poco tiempo después de haber sido dado al servicio</w:t>
      </w:r>
      <w:r w:rsidR="00222F92">
        <w:rPr>
          <w:rStyle w:val="Refdenotaalpie"/>
          <w:rFonts w:ascii="Arial" w:hAnsi="Arial" w:cs="Arial"/>
          <w:bCs/>
          <w:sz w:val="26"/>
          <w:szCs w:val="26"/>
        </w:rPr>
        <w:footnoteReference w:id="20"/>
      </w:r>
      <w:r w:rsidR="00222F92">
        <w:rPr>
          <w:rFonts w:ascii="Arial" w:hAnsi="Arial" w:cs="Arial"/>
          <w:bCs/>
          <w:sz w:val="26"/>
          <w:szCs w:val="26"/>
        </w:rPr>
        <w:t xml:space="preserve">, sino que lo hizo cuando era utilizado para el cumplimiento </w:t>
      </w:r>
      <w:r w:rsidR="006A0746">
        <w:rPr>
          <w:rFonts w:ascii="Arial" w:hAnsi="Arial" w:cs="Arial"/>
          <w:bCs/>
          <w:sz w:val="26"/>
          <w:szCs w:val="26"/>
        </w:rPr>
        <w:t xml:space="preserve">del único fin </w:t>
      </w:r>
      <w:r w:rsidR="00222F92">
        <w:rPr>
          <w:rFonts w:ascii="Arial" w:hAnsi="Arial" w:cs="Arial"/>
          <w:bCs/>
          <w:sz w:val="26"/>
          <w:szCs w:val="26"/>
        </w:rPr>
        <w:t xml:space="preserve">para el que fue diseñado, que no era otro que </w:t>
      </w:r>
      <w:r w:rsidR="006A0746">
        <w:rPr>
          <w:rFonts w:ascii="Arial" w:hAnsi="Arial" w:cs="Arial"/>
          <w:bCs/>
          <w:sz w:val="26"/>
          <w:szCs w:val="26"/>
        </w:rPr>
        <w:t xml:space="preserve">el de </w:t>
      </w:r>
      <w:r w:rsidR="00222F92">
        <w:rPr>
          <w:rFonts w:ascii="Arial" w:hAnsi="Arial" w:cs="Arial"/>
          <w:bCs/>
          <w:sz w:val="26"/>
          <w:szCs w:val="26"/>
        </w:rPr>
        <w:t xml:space="preserve">permitir el tránsito de peatones desde un extremo del río La Plata al otro. </w:t>
      </w:r>
    </w:p>
    <w:p w:rsidR="00222F92" w:rsidRDefault="00222F92" w:rsidP="00161110">
      <w:pPr>
        <w:widowControl w:val="0"/>
        <w:autoSpaceDE w:val="0"/>
        <w:autoSpaceDN w:val="0"/>
        <w:adjustRightInd w:val="0"/>
        <w:spacing w:line="360" w:lineRule="auto"/>
        <w:jc w:val="both"/>
        <w:rPr>
          <w:rFonts w:ascii="Arial" w:hAnsi="Arial" w:cs="Arial"/>
          <w:bCs/>
          <w:sz w:val="26"/>
          <w:szCs w:val="26"/>
        </w:rPr>
      </w:pPr>
    </w:p>
    <w:p w:rsidR="008D0A69" w:rsidRDefault="0017679D"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 xml:space="preserve">46. </w:t>
      </w:r>
      <w:r w:rsidR="006A0746">
        <w:rPr>
          <w:rFonts w:ascii="Arial" w:hAnsi="Arial" w:cs="Arial"/>
          <w:bCs/>
          <w:sz w:val="26"/>
          <w:szCs w:val="26"/>
        </w:rPr>
        <w:t xml:space="preserve">No obstante, </w:t>
      </w:r>
      <w:r w:rsidR="008D0A69">
        <w:rPr>
          <w:rFonts w:ascii="Arial" w:hAnsi="Arial" w:cs="Arial"/>
          <w:bCs/>
          <w:sz w:val="26"/>
          <w:szCs w:val="26"/>
        </w:rPr>
        <w:t xml:space="preserve">en el caso concreto se debate justamente si </w:t>
      </w:r>
      <w:r w:rsidR="00617F29">
        <w:rPr>
          <w:rFonts w:ascii="Arial" w:hAnsi="Arial" w:cs="Arial"/>
          <w:bCs/>
          <w:sz w:val="26"/>
          <w:szCs w:val="26"/>
        </w:rPr>
        <w:t>la</w:t>
      </w:r>
      <w:r w:rsidR="00F81AFF">
        <w:rPr>
          <w:rFonts w:ascii="Arial" w:hAnsi="Arial" w:cs="Arial"/>
          <w:bCs/>
          <w:sz w:val="26"/>
          <w:szCs w:val="26"/>
        </w:rPr>
        <w:t xml:space="preserve"> </w:t>
      </w:r>
      <w:r w:rsidR="00C626E7">
        <w:rPr>
          <w:rFonts w:ascii="Arial" w:hAnsi="Arial" w:cs="Arial"/>
          <w:bCs/>
          <w:sz w:val="26"/>
          <w:szCs w:val="26"/>
        </w:rPr>
        <w:t>responsabilidad del municipio de La Plata –en tanto dueña de la obra– y de la Federación Nacional de Cafeteros –en tanto encargada de su ejecución–</w:t>
      </w:r>
      <w:r>
        <w:rPr>
          <w:rFonts w:ascii="Arial" w:hAnsi="Arial" w:cs="Arial"/>
          <w:bCs/>
          <w:sz w:val="26"/>
          <w:szCs w:val="26"/>
        </w:rPr>
        <w:t xml:space="preserve"> </w:t>
      </w:r>
      <w:r w:rsidR="008D0A69">
        <w:rPr>
          <w:rFonts w:ascii="Arial" w:hAnsi="Arial" w:cs="Arial"/>
          <w:bCs/>
          <w:sz w:val="26"/>
          <w:szCs w:val="26"/>
        </w:rPr>
        <w:t xml:space="preserve">puede inferirse a partir </w:t>
      </w:r>
      <w:r w:rsidR="000B130D">
        <w:rPr>
          <w:rFonts w:ascii="Arial" w:hAnsi="Arial" w:cs="Arial"/>
          <w:bCs/>
          <w:sz w:val="26"/>
          <w:szCs w:val="26"/>
        </w:rPr>
        <w:t xml:space="preserve">de </w:t>
      </w:r>
      <w:r w:rsidR="008D0A69">
        <w:rPr>
          <w:rFonts w:ascii="Arial" w:hAnsi="Arial" w:cs="Arial"/>
          <w:bCs/>
          <w:sz w:val="26"/>
          <w:szCs w:val="26"/>
        </w:rPr>
        <w:t xml:space="preserve">la circunstancia anotada pues la defensa de </w:t>
      </w:r>
      <w:r w:rsidR="008E6364">
        <w:rPr>
          <w:rFonts w:ascii="Arial" w:hAnsi="Arial" w:cs="Arial"/>
          <w:bCs/>
          <w:sz w:val="26"/>
          <w:szCs w:val="26"/>
        </w:rPr>
        <w:t>la parte pasiva</w:t>
      </w:r>
      <w:r w:rsidR="008D0A69">
        <w:rPr>
          <w:rFonts w:ascii="Arial" w:hAnsi="Arial" w:cs="Arial"/>
          <w:bCs/>
          <w:sz w:val="26"/>
          <w:szCs w:val="26"/>
        </w:rPr>
        <w:t xml:space="preserve"> consistió en afirmar que el puente se desplomó porque no estaba diseñado para soportar el peso de tantas personas a la vez</w:t>
      </w:r>
      <w:r w:rsidR="00F81AFF">
        <w:rPr>
          <w:rFonts w:ascii="Arial" w:hAnsi="Arial" w:cs="Arial"/>
          <w:bCs/>
          <w:sz w:val="26"/>
          <w:szCs w:val="26"/>
        </w:rPr>
        <w:t xml:space="preserve"> o, dicho en otros términos, porque no se le dio un uso adecuado</w:t>
      </w:r>
      <w:r w:rsidR="008D0A69">
        <w:rPr>
          <w:rFonts w:ascii="Arial" w:hAnsi="Arial" w:cs="Arial"/>
          <w:bCs/>
          <w:sz w:val="26"/>
          <w:szCs w:val="26"/>
        </w:rPr>
        <w:t xml:space="preserve">.   </w:t>
      </w:r>
    </w:p>
    <w:p w:rsidR="008D0A69" w:rsidRDefault="008D0A69" w:rsidP="00161110">
      <w:pPr>
        <w:widowControl w:val="0"/>
        <w:autoSpaceDE w:val="0"/>
        <w:autoSpaceDN w:val="0"/>
        <w:adjustRightInd w:val="0"/>
        <w:spacing w:line="360" w:lineRule="auto"/>
        <w:jc w:val="both"/>
        <w:rPr>
          <w:rFonts w:ascii="Arial" w:hAnsi="Arial" w:cs="Arial"/>
          <w:bCs/>
          <w:sz w:val="26"/>
          <w:szCs w:val="26"/>
        </w:rPr>
      </w:pPr>
    </w:p>
    <w:p w:rsidR="00DD2293" w:rsidRDefault="0017679D"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 xml:space="preserve">47. </w:t>
      </w:r>
      <w:r w:rsidR="00617F29">
        <w:rPr>
          <w:rFonts w:ascii="Arial" w:hAnsi="Arial" w:cs="Arial"/>
          <w:bCs/>
          <w:sz w:val="26"/>
          <w:szCs w:val="26"/>
        </w:rPr>
        <w:t xml:space="preserve">En respaldo de </w:t>
      </w:r>
      <w:r w:rsidR="00DD2293">
        <w:rPr>
          <w:rFonts w:ascii="Arial" w:hAnsi="Arial" w:cs="Arial"/>
          <w:bCs/>
          <w:sz w:val="26"/>
          <w:szCs w:val="26"/>
        </w:rPr>
        <w:t>su hipótesis</w:t>
      </w:r>
      <w:r w:rsidR="00617F29">
        <w:rPr>
          <w:rFonts w:ascii="Arial" w:hAnsi="Arial" w:cs="Arial"/>
          <w:bCs/>
          <w:sz w:val="26"/>
          <w:szCs w:val="26"/>
        </w:rPr>
        <w:t xml:space="preserve">, la entidad resaltó lo dicho por los testigos </w:t>
      </w:r>
      <w:r w:rsidR="00DD2293">
        <w:rPr>
          <w:rFonts w:ascii="Arial" w:hAnsi="Arial" w:cs="Arial"/>
          <w:bCs/>
          <w:sz w:val="26"/>
          <w:szCs w:val="26"/>
        </w:rPr>
        <w:lastRenderedPageBreak/>
        <w:t xml:space="preserve">Silvino Alarcón Salazar y Olmedo Barragán en el sentido de que a la entrada del puente existían avisos o letreros que </w:t>
      </w:r>
      <w:r w:rsidR="005316CB">
        <w:rPr>
          <w:rFonts w:ascii="Arial" w:hAnsi="Arial" w:cs="Arial"/>
          <w:bCs/>
          <w:sz w:val="26"/>
          <w:szCs w:val="26"/>
        </w:rPr>
        <w:t>al</w:t>
      </w:r>
      <w:r w:rsidR="00C440C1">
        <w:rPr>
          <w:rFonts w:ascii="Arial" w:hAnsi="Arial" w:cs="Arial"/>
          <w:bCs/>
          <w:sz w:val="26"/>
          <w:szCs w:val="26"/>
        </w:rPr>
        <w:t>er</w:t>
      </w:r>
      <w:r w:rsidR="005316CB">
        <w:rPr>
          <w:rFonts w:ascii="Arial" w:hAnsi="Arial" w:cs="Arial"/>
          <w:bCs/>
          <w:sz w:val="26"/>
          <w:szCs w:val="26"/>
        </w:rPr>
        <w:t>t</w:t>
      </w:r>
      <w:r w:rsidR="00C440C1">
        <w:rPr>
          <w:rFonts w:ascii="Arial" w:hAnsi="Arial" w:cs="Arial"/>
          <w:bCs/>
          <w:sz w:val="26"/>
          <w:szCs w:val="26"/>
        </w:rPr>
        <w:t xml:space="preserve">aban </w:t>
      </w:r>
      <w:r w:rsidR="00DD2293">
        <w:rPr>
          <w:rFonts w:ascii="Arial" w:hAnsi="Arial" w:cs="Arial"/>
          <w:bCs/>
          <w:sz w:val="26"/>
          <w:szCs w:val="26"/>
        </w:rPr>
        <w:t>sobre el peso máximo permitido:</w:t>
      </w:r>
    </w:p>
    <w:p w:rsidR="00DD2293" w:rsidRDefault="00DD2293" w:rsidP="00161110">
      <w:pPr>
        <w:widowControl w:val="0"/>
        <w:autoSpaceDE w:val="0"/>
        <w:autoSpaceDN w:val="0"/>
        <w:adjustRightInd w:val="0"/>
        <w:spacing w:line="360" w:lineRule="auto"/>
        <w:jc w:val="both"/>
        <w:rPr>
          <w:rFonts w:ascii="Arial" w:hAnsi="Arial" w:cs="Arial"/>
          <w:bCs/>
          <w:sz w:val="26"/>
          <w:szCs w:val="26"/>
        </w:rPr>
      </w:pPr>
    </w:p>
    <w:p w:rsidR="00DD2293" w:rsidRDefault="00DD2293" w:rsidP="005D179F">
      <w:pPr>
        <w:widowControl w:val="0"/>
        <w:autoSpaceDE w:val="0"/>
        <w:autoSpaceDN w:val="0"/>
        <w:adjustRightInd w:val="0"/>
        <w:ind w:left="709" w:right="703"/>
        <w:jc w:val="both"/>
        <w:rPr>
          <w:rFonts w:ascii="Arial" w:hAnsi="Arial" w:cs="Arial"/>
          <w:bCs/>
        </w:rPr>
      </w:pPr>
      <w:r w:rsidRPr="00DD2293">
        <w:rPr>
          <w:rFonts w:ascii="Arial" w:hAnsi="Arial" w:cs="Arial"/>
          <w:bCs/>
        </w:rPr>
        <w:t xml:space="preserve">[Silvino Alarcón Salazar]: </w:t>
      </w:r>
      <w:r w:rsidRPr="00DD2293">
        <w:rPr>
          <w:rFonts w:ascii="Arial" w:hAnsi="Arial" w:cs="Arial"/>
          <w:bCs/>
          <w:i/>
        </w:rPr>
        <w:t xml:space="preserve">(…) yo llegué en el momento que se acaba </w:t>
      </w:r>
      <w:r w:rsidRPr="00CA6A11">
        <w:rPr>
          <w:rFonts w:ascii="Arial" w:hAnsi="Arial" w:cs="Arial"/>
          <w:bCs/>
        </w:rPr>
        <w:t>(sic)</w:t>
      </w:r>
      <w:r w:rsidRPr="00DD2293">
        <w:rPr>
          <w:rFonts w:ascii="Arial" w:hAnsi="Arial" w:cs="Arial"/>
          <w:bCs/>
          <w:i/>
        </w:rPr>
        <w:t xml:space="preserve"> de caer el puente, inclusive ayudé a sacar a una señora que </w:t>
      </w:r>
      <w:r w:rsidR="00CA6A11">
        <w:rPr>
          <w:rFonts w:ascii="Arial" w:hAnsi="Arial" w:cs="Arial"/>
          <w:bCs/>
          <w:i/>
        </w:rPr>
        <w:t>la</w:t>
      </w:r>
      <w:r w:rsidRPr="00DD2293">
        <w:rPr>
          <w:rFonts w:ascii="Arial" w:hAnsi="Arial" w:cs="Arial"/>
          <w:bCs/>
          <w:i/>
        </w:rPr>
        <w:t xml:space="preserve"> alcanzamos a sacar viva pero al rato ella murió, no recuerdo su nombre, en ese momento oí la reacción de la gente que se había</w:t>
      </w:r>
      <w:r w:rsidR="00CA6A11">
        <w:rPr>
          <w:rFonts w:ascii="Arial" w:hAnsi="Arial" w:cs="Arial"/>
          <w:bCs/>
          <w:i/>
        </w:rPr>
        <w:t>n</w:t>
      </w:r>
      <w:r w:rsidRPr="00DD2293">
        <w:rPr>
          <w:rFonts w:ascii="Arial" w:hAnsi="Arial" w:cs="Arial"/>
          <w:bCs/>
          <w:i/>
        </w:rPr>
        <w:t xml:space="preserve"> metido unas catorce personas al puente, y pues de pronto esa fue la causa de que se cayera el puente por mucho peso, porque a la entrada de cada lado del puente había un aviso que decía máximo dos o tres personas, y pues en ese momento yo me regresé para la vereda a informar lo ocurrido</w:t>
      </w:r>
      <w:r>
        <w:rPr>
          <w:rFonts w:ascii="Arial" w:hAnsi="Arial" w:cs="Arial"/>
          <w:bCs/>
          <w:i/>
        </w:rPr>
        <w:t xml:space="preserve"> </w:t>
      </w:r>
      <w:r w:rsidRPr="005D179F">
        <w:rPr>
          <w:rFonts w:ascii="Arial" w:hAnsi="Arial" w:cs="Arial"/>
          <w:bCs/>
          <w:sz w:val="22"/>
          <w:szCs w:val="22"/>
        </w:rPr>
        <w:t>(f. 237 c. 1 exp. 7813)</w:t>
      </w:r>
      <w:r w:rsidRPr="005D179F">
        <w:rPr>
          <w:rFonts w:ascii="Arial" w:hAnsi="Arial" w:cs="Arial"/>
          <w:bCs/>
          <w:i/>
          <w:sz w:val="22"/>
          <w:szCs w:val="22"/>
        </w:rPr>
        <w:t>.</w:t>
      </w:r>
      <w:r w:rsidRPr="00DD2293">
        <w:rPr>
          <w:rFonts w:ascii="Arial" w:hAnsi="Arial" w:cs="Arial"/>
          <w:bCs/>
        </w:rPr>
        <w:t xml:space="preserve"> </w:t>
      </w:r>
    </w:p>
    <w:p w:rsidR="00DD2293" w:rsidRDefault="00DD2293" w:rsidP="005D179F">
      <w:pPr>
        <w:widowControl w:val="0"/>
        <w:autoSpaceDE w:val="0"/>
        <w:autoSpaceDN w:val="0"/>
        <w:adjustRightInd w:val="0"/>
        <w:ind w:left="709" w:right="703"/>
        <w:jc w:val="both"/>
        <w:rPr>
          <w:rFonts w:ascii="Arial" w:hAnsi="Arial" w:cs="Arial"/>
          <w:bCs/>
        </w:rPr>
      </w:pPr>
    </w:p>
    <w:p w:rsidR="00DD2293" w:rsidRPr="00DD2293" w:rsidRDefault="00DD2293" w:rsidP="005D179F">
      <w:pPr>
        <w:widowControl w:val="0"/>
        <w:autoSpaceDE w:val="0"/>
        <w:autoSpaceDN w:val="0"/>
        <w:adjustRightInd w:val="0"/>
        <w:ind w:left="709" w:right="703"/>
        <w:jc w:val="both"/>
        <w:rPr>
          <w:rFonts w:ascii="Arial" w:hAnsi="Arial" w:cs="Arial"/>
          <w:bCs/>
        </w:rPr>
      </w:pPr>
      <w:r w:rsidRPr="00DD2293">
        <w:rPr>
          <w:rFonts w:ascii="Arial" w:hAnsi="Arial" w:cs="Arial"/>
          <w:bCs/>
        </w:rPr>
        <w:t>[</w:t>
      </w:r>
      <w:r>
        <w:rPr>
          <w:rFonts w:ascii="Arial" w:hAnsi="Arial" w:cs="Arial"/>
          <w:bCs/>
        </w:rPr>
        <w:t xml:space="preserve">Olmedo Barragán]: </w:t>
      </w:r>
      <w:r w:rsidRPr="00C440C1">
        <w:rPr>
          <w:rFonts w:ascii="Arial" w:hAnsi="Arial" w:cs="Arial"/>
          <w:bCs/>
          <w:i/>
        </w:rPr>
        <w:t xml:space="preserve">Y entonces empezó a pasar la gente, incluso hubo algunos que alcanzaron a pasar al otro lado </w:t>
      </w:r>
      <w:r w:rsidR="00C440C1" w:rsidRPr="00C440C1">
        <w:rPr>
          <w:rFonts w:ascii="Arial" w:hAnsi="Arial" w:cs="Arial"/>
          <w:bCs/>
          <w:i/>
        </w:rPr>
        <w:t xml:space="preserve">y pues la gente se metía mucho, yo al ver eso no pase por yo vi </w:t>
      </w:r>
      <w:r w:rsidR="00C440C1" w:rsidRPr="00C440C1">
        <w:rPr>
          <w:rFonts w:ascii="Arial" w:hAnsi="Arial" w:cs="Arial"/>
          <w:bCs/>
        </w:rPr>
        <w:t>(sic)</w:t>
      </w:r>
      <w:r w:rsidR="00C440C1" w:rsidRPr="00C440C1">
        <w:rPr>
          <w:rFonts w:ascii="Arial" w:hAnsi="Arial" w:cs="Arial"/>
          <w:bCs/>
          <w:i/>
        </w:rPr>
        <w:t xml:space="preserve"> que la gente se metía mucho y el puente o la amaca </w:t>
      </w:r>
      <w:r w:rsidR="00C440C1" w:rsidRPr="00C440C1">
        <w:rPr>
          <w:rFonts w:ascii="Arial" w:hAnsi="Arial" w:cs="Arial"/>
          <w:bCs/>
        </w:rPr>
        <w:t>(sic)</w:t>
      </w:r>
      <w:r w:rsidR="00C440C1" w:rsidRPr="00C440C1">
        <w:rPr>
          <w:rFonts w:ascii="Arial" w:hAnsi="Arial" w:cs="Arial"/>
          <w:bCs/>
          <w:i/>
        </w:rPr>
        <w:t xml:space="preserve"> no estaba capacitada para tanta gente, es más, habían puesto un letrero a cada lado de la amaca </w:t>
      </w:r>
      <w:r w:rsidR="00C440C1" w:rsidRPr="00C440C1">
        <w:rPr>
          <w:rFonts w:ascii="Arial" w:hAnsi="Arial" w:cs="Arial"/>
          <w:bCs/>
        </w:rPr>
        <w:t>(sic)</w:t>
      </w:r>
      <w:r w:rsidR="00C440C1" w:rsidRPr="00C440C1">
        <w:rPr>
          <w:rFonts w:ascii="Arial" w:hAnsi="Arial" w:cs="Arial"/>
          <w:bCs/>
          <w:i/>
        </w:rPr>
        <w:t xml:space="preserve">, no recuerdo qué decía pero era de que no se podía recargar mucho la amaca </w:t>
      </w:r>
      <w:r w:rsidR="00C440C1" w:rsidRPr="00C440C1">
        <w:rPr>
          <w:rFonts w:ascii="Arial" w:hAnsi="Arial" w:cs="Arial"/>
          <w:bCs/>
        </w:rPr>
        <w:t>(sic)</w:t>
      </w:r>
      <w:r w:rsidR="00C440C1" w:rsidRPr="00C440C1">
        <w:rPr>
          <w:rFonts w:ascii="Arial" w:hAnsi="Arial" w:cs="Arial"/>
          <w:bCs/>
          <w:i/>
        </w:rPr>
        <w:t xml:space="preserve"> esa</w:t>
      </w:r>
      <w:r w:rsidR="00C440C1">
        <w:rPr>
          <w:rFonts w:ascii="Arial" w:hAnsi="Arial" w:cs="Arial"/>
          <w:bCs/>
        </w:rPr>
        <w:t xml:space="preserve"> </w:t>
      </w:r>
      <w:r w:rsidR="00C440C1" w:rsidRPr="005D179F">
        <w:rPr>
          <w:rFonts w:ascii="Arial" w:hAnsi="Arial" w:cs="Arial"/>
          <w:bCs/>
          <w:sz w:val="22"/>
          <w:szCs w:val="22"/>
        </w:rPr>
        <w:t>(f. 240 c. 1 exp. 7813).</w:t>
      </w:r>
      <w:r w:rsidR="00C440C1">
        <w:rPr>
          <w:rFonts w:ascii="Arial" w:hAnsi="Arial" w:cs="Arial"/>
          <w:bCs/>
        </w:rPr>
        <w:t xml:space="preserve"> </w:t>
      </w:r>
    </w:p>
    <w:p w:rsidR="00DD2293" w:rsidRDefault="00DD2293" w:rsidP="00161110">
      <w:pPr>
        <w:widowControl w:val="0"/>
        <w:autoSpaceDE w:val="0"/>
        <w:autoSpaceDN w:val="0"/>
        <w:adjustRightInd w:val="0"/>
        <w:spacing w:line="360" w:lineRule="auto"/>
        <w:jc w:val="both"/>
        <w:rPr>
          <w:rFonts w:ascii="Arial" w:hAnsi="Arial" w:cs="Arial"/>
          <w:bCs/>
          <w:sz w:val="26"/>
          <w:szCs w:val="26"/>
        </w:rPr>
      </w:pPr>
    </w:p>
    <w:p w:rsidR="00617F29" w:rsidRDefault="0017679D"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 xml:space="preserve">48. </w:t>
      </w:r>
      <w:r w:rsidR="00C440C1">
        <w:rPr>
          <w:rFonts w:ascii="Arial" w:hAnsi="Arial" w:cs="Arial"/>
          <w:bCs/>
          <w:sz w:val="26"/>
          <w:szCs w:val="26"/>
        </w:rPr>
        <w:t xml:space="preserve">Si bien la Sala no tiene razones para dudar de la credibilidad de estos testigos, considera que sus afirmaciones </w:t>
      </w:r>
      <w:r w:rsidR="000E25B7">
        <w:rPr>
          <w:rFonts w:ascii="Arial" w:hAnsi="Arial" w:cs="Arial"/>
          <w:bCs/>
          <w:sz w:val="26"/>
          <w:szCs w:val="26"/>
        </w:rPr>
        <w:t xml:space="preserve">son insuficientes para tener por probada </w:t>
      </w:r>
      <w:r w:rsidR="00C440C1">
        <w:rPr>
          <w:rFonts w:ascii="Arial" w:hAnsi="Arial" w:cs="Arial"/>
          <w:bCs/>
          <w:sz w:val="26"/>
          <w:szCs w:val="26"/>
        </w:rPr>
        <w:t xml:space="preserve">la hipótesis defendida por la Federación Nacional de Cafeteros porque dentro del proceso obran otros testimonios que afirman justamente lo contrario, esto es, que el puente no tenía ningún aviso o señal que estableciera restricciones para </w:t>
      </w:r>
      <w:r w:rsidR="000E25B7">
        <w:rPr>
          <w:rFonts w:ascii="Arial" w:hAnsi="Arial" w:cs="Arial"/>
          <w:bCs/>
          <w:sz w:val="26"/>
          <w:szCs w:val="26"/>
        </w:rPr>
        <w:t xml:space="preserve">su </w:t>
      </w:r>
      <w:r w:rsidR="00C440C1">
        <w:rPr>
          <w:rFonts w:ascii="Arial" w:hAnsi="Arial" w:cs="Arial"/>
          <w:bCs/>
          <w:sz w:val="26"/>
          <w:szCs w:val="26"/>
        </w:rPr>
        <w:t xml:space="preserve">uso en cuanto al peso máximo permitido. </w:t>
      </w:r>
      <w:r w:rsidR="000E25B7">
        <w:rPr>
          <w:rFonts w:ascii="Arial" w:hAnsi="Arial" w:cs="Arial"/>
          <w:bCs/>
          <w:sz w:val="26"/>
          <w:szCs w:val="26"/>
        </w:rPr>
        <w:t xml:space="preserve"> </w:t>
      </w:r>
      <w:r w:rsidR="000E25B7" w:rsidRPr="00FE142A">
        <w:rPr>
          <w:rFonts w:ascii="Arial" w:hAnsi="Arial" w:cs="Arial"/>
          <w:bCs/>
          <w:sz w:val="26"/>
          <w:szCs w:val="26"/>
        </w:rPr>
        <w:t xml:space="preserve">Al respecto, lo dicho por </w:t>
      </w:r>
      <w:r w:rsidR="00FE142A" w:rsidRPr="00FE142A">
        <w:rPr>
          <w:rFonts w:ascii="Arial" w:hAnsi="Arial" w:cs="Arial"/>
          <w:bCs/>
          <w:sz w:val="26"/>
          <w:szCs w:val="26"/>
        </w:rPr>
        <w:t xml:space="preserve">el señor Fabio Ramos Bravo </w:t>
      </w:r>
      <w:r w:rsidR="00FE142A" w:rsidRPr="00FE142A">
        <w:rPr>
          <w:rFonts w:ascii="Arial" w:hAnsi="Arial" w:cs="Arial"/>
          <w:bCs/>
          <w:sz w:val="22"/>
          <w:szCs w:val="22"/>
        </w:rPr>
        <w:t>(f. 236-237 c. 1 exp. 7812)</w:t>
      </w:r>
      <w:r w:rsidR="000E25B7" w:rsidRPr="00FE142A">
        <w:rPr>
          <w:rFonts w:ascii="Arial" w:hAnsi="Arial" w:cs="Arial"/>
          <w:bCs/>
          <w:sz w:val="22"/>
          <w:szCs w:val="22"/>
        </w:rPr>
        <w:t xml:space="preserve">: </w:t>
      </w:r>
    </w:p>
    <w:p w:rsidR="00617F29" w:rsidRDefault="00617F29" w:rsidP="00161110">
      <w:pPr>
        <w:widowControl w:val="0"/>
        <w:autoSpaceDE w:val="0"/>
        <w:autoSpaceDN w:val="0"/>
        <w:adjustRightInd w:val="0"/>
        <w:spacing w:line="360" w:lineRule="auto"/>
        <w:jc w:val="both"/>
        <w:rPr>
          <w:rFonts w:ascii="Arial" w:hAnsi="Arial" w:cs="Arial"/>
          <w:bCs/>
          <w:sz w:val="26"/>
          <w:szCs w:val="26"/>
        </w:rPr>
      </w:pPr>
    </w:p>
    <w:p w:rsidR="00FE142A" w:rsidRPr="00FE142A" w:rsidRDefault="00FE142A" w:rsidP="005D179F">
      <w:pPr>
        <w:widowControl w:val="0"/>
        <w:autoSpaceDE w:val="0"/>
        <w:autoSpaceDN w:val="0"/>
        <w:adjustRightInd w:val="0"/>
        <w:ind w:left="703" w:right="845"/>
        <w:jc w:val="both"/>
        <w:rPr>
          <w:rFonts w:ascii="Arial" w:hAnsi="Arial" w:cs="Arial"/>
          <w:bCs/>
          <w:i/>
        </w:rPr>
      </w:pPr>
      <w:r w:rsidRPr="00FE142A">
        <w:rPr>
          <w:rFonts w:ascii="Arial" w:hAnsi="Arial" w:cs="Arial"/>
          <w:bCs/>
          <w:i/>
        </w:rPr>
        <w:t>PREGUNTADO: Manifiéstenos si existía en el lugar de los hechos algún tipo de advertencia sobre la utilización del puente que lo acondicionara o si por el contrario, el puente tenía libre paso. CONTESTÓ: El puente que se cayó y que era provisional le habían dado uso apenas el día anterior en que se cayó porque el puente en que pasaban los carros lo comenzaron a desbaratar el lunes y entonces el martes entró en servicio ese puente peatonal y ya el miércoles se cayó y la verdad pues yo no me acuerdo de haberle visto señal alguna.</w:t>
      </w:r>
    </w:p>
    <w:p w:rsidR="00FE142A" w:rsidRDefault="00FE142A" w:rsidP="00161110">
      <w:pPr>
        <w:widowControl w:val="0"/>
        <w:autoSpaceDE w:val="0"/>
        <w:autoSpaceDN w:val="0"/>
        <w:adjustRightInd w:val="0"/>
        <w:spacing w:line="360" w:lineRule="auto"/>
        <w:jc w:val="both"/>
        <w:rPr>
          <w:rFonts w:ascii="Arial" w:hAnsi="Arial" w:cs="Arial"/>
          <w:bCs/>
          <w:sz w:val="26"/>
          <w:szCs w:val="26"/>
        </w:rPr>
      </w:pPr>
    </w:p>
    <w:p w:rsidR="00023A3B" w:rsidRDefault="0017679D"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 xml:space="preserve">49. </w:t>
      </w:r>
      <w:r w:rsidR="00023A3B">
        <w:rPr>
          <w:rFonts w:ascii="Arial" w:hAnsi="Arial" w:cs="Arial"/>
          <w:bCs/>
          <w:sz w:val="26"/>
          <w:szCs w:val="26"/>
        </w:rPr>
        <w:t xml:space="preserve">En similar sentido se pronunció el señor Daniel Perdomo Osorio </w:t>
      </w:r>
      <w:r w:rsidR="00023A3B" w:rsidRPr="00023A3B">
        <w:rPr>
          <w:rFonts w:ascii="Arial" w:hAnsi="Arial" w:cs="Arial"/>
          <w:bCs/>
          <w:sz w:val="22"/>
          <w:szCs w:val="22"/>
        </w:rPr>
        <w:t>(f. 242 c. 1 exp. 7812):</w:t>
      </w:r>
    </w:p>
    <w:p w:rsidR="00023A3B" w:rsidRDefault="00023A3B" w:rsidP="00161110">
      <w:pPr>
        <w:widowControl w:val="0"/>
        <w:autoSpaceDE w:val="0"/>
        <w:autoSpaceDN w:val="0"/>
        <w:adjustRightInd w:val="0"/>
        <w:spacing w:line="360" w:lineRule="auto"/>
        <w:jc w:val="both"/>
        <w:rPr>
          <w:rFonts w:ascii="Arial" w:hAnsi="Arial" w:cs="Arial"/>
          <w:bCs/>
          <w:sz w:val="26"/>
          <w:szCs w:val="26"/>
        </w:rPr>
      </w:pPr>
    </w:p>
    <w:p w:rsidR="00023A3B" w:rsidRPr="00023A3B" w:rsidRDefault="00023A3B" w:rsidP="005D179F">
      <w:pPr>
        <w:widowControl w:val="0"/>
        <w:autoSpaceDE w:val="0"/>
        <w:autoSpaceDN w:val="0"/>
        <w:adjustRightInd w:val="0"/>
        <w:ind w:left="703" w:right="703"/>
        <w:jc w:val="both"/>
        <w:rPr>
          <w:rFonts w:ascii="Arial" w:hAnsi="Arial" w:cs="Arial"/>
          <w:bCs/>
          <w:i/>
        </w:rPr>
      </w:pPr>
      <w:r w:rsidRPr="00023A3B">
        <w:rPr>
          <w:rFonts w:ascii="Arial" w:hAnsi="Arial" w:cs="Arial"/>
          <w:bCs/>
          <w:i/>
        </w:rPr>
        <w:lastRenderedPageBreak/>
        <w:t>PREGUNTADO: Sírvase manifestar cuáles eran las características del puente que se desplomó. CONTESTÓ: Pues eso se habían hecho un par de muros a lado y lado, y el piso era de tabla y uno pasaba prendido de los cables, era un puente colgante, los muros pues eran de concreto (…), los muros estaban recién hechos, eso estaba fresco, yo no recuerdo bien pero ese puente tenía por ahí unos dos días de uso. También las tablas del piso estaban amarradas con alambre sobre los cables, yo por ejemplo no le vi señales a ese puente, quiero decir, señales de peligro.</w:t>
      </w:r>
    </w:p>
    <w:p w:rsidR="00023A3B" w:rsidRDefault="00023A3B" w:rsidP="00161110">
      <w:pPr>
        <w:widowControl w:val="0"/>
        <w:autoSpaceDE w:val="0"/>
        <w:autoSpaceDN w:val="0"/>
        <w:adjustRightInd w:val="0"/>
        <w:spacing w:line="360" w:lineRule="auto"/>
        <w:jc w:val="both"/>
        <w:rPr>
          <w:rFonts w:ascii="Arial" w:hAnsi="Arial" w:cs="Arial"/>
          <w:bCs/>
          <w:sz w:val="26"/>
          <w:szCs w:val="26"/>
        </w:rPr>
      </w:pPr>
    </w:p>
    <w:p w:rsidR="00023A3B" w:rsidRDefault="0017679D"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 xml:space="preserve">50. </w:t>
      </w:r>
      <w:r w:rsidR="00023A3B">
        <w:rPr>
          <w:rFonts w:ascii="Arial" w:hAnsi="Arial" w:cs="Arial"/>
          <w:bCs/>
          <w:sz w:val="26"/>
          <w:szCs w:val="26"/>
        </w:rPr>
        <w:t xml:space="preserve">Por último, se transcribe la declaración del señor Alcides Titimbo Piedra, quien si bien manifestó </w:t>
      </w:r>
      <w:r w:rsidR="009229C0">
        <w:rPr>
          <w:rFonts w:ascii="Arial" w:hAnsi="Arial" w:cs="Arial"/>
          <w:bCs/>
          <w:sz w:val="26"/>
          <w:szCs w:val="26"/>
        </w:rPr>
        <w:t>ser sob</w:t>
      </w:r>
      <w:r w:rsidR="00CA1DBD">
        <w:rPr>
          <w:rFonts w:ascii="Arial" w:hAnsi="Arial" w:cs="Arial"/>
          <w:bCs/>
          <w:sz w:val="26"/>
          <w:szCs w:val="26"/>
        </w:rPr>
        <w:t xml:space="preserve">rino de una de las demandantes, </w:t>
      </w:r>
      <w:r w:rsidR="009229C0">
        <w:rPr>
          <w:rFonts w:ascii="Arial" w:hAnsi="Arial" w:cs="Arial"/>
          <w:bCs/>
          <w:sz w:val="26"/>
          <w:szCs w:val="26"/>
        </w:rPr>
        <w:t xml:space="preserve">coincidió con los anteriores testigos en punto a que el puente no tenía señales informativas </w:t>
      </w:r>
      <w:r w:rsidR="009229C0" w:rsidRPr="009229C0">
        <w:rPr>
          <w:rFonts w:ascii="Arial" w:hAnsi="Arial" w:cs="Arial"/>
          <w:bCs/>
          <w:sz w:val="22"/>
          <w:szCs w:val="22"/>
        </w:rPr>
        <w:t>(f. 238 c. 1 exp. 7812)</w:t>
      </w:r>
      <w:r w:rsidR="009229C0">
        <w:rPr>
          <w:rFonts w:ascii="Arial" w:hAnsi="Arial" w:cs="Arial"/>
          <w:bCs/>
          <w:sz w:val="26"/>
          <w:szCs w:val="26"/>
        </w:rPr>
        <w:t>:</w:t>
      </w:r>
    </w:p>
    <w:p w:rsidR="009229C0" w:rsidRDefault="009229C0" w:rsidP="00161110">
      <w:pPr>
        <w:widowControl w:val="0"/>
        <w:autoSpaceDE w:val="0"/>
        <w:autoSpaceDN w:val="0"/>
        <w:adjustRightInd w:val="0"/>
        <w:spacing w:line="360" w:lineRule="auto"/>
        <w:jc w:val="both"/>
        <w:rPr>
          <w:rFonts w:ascii="Arial" w:hAnsi="Arial" w:cs="Arial"/>
          <w:bCs/>
          <w:sz w:val="26"/>
          <w:szCs w:val="26"/>
        </w:rPr>
      </w:pPr>
    </w:p>
    <w:p w:rsidR="009229C0" w:rsidRPr="009229C0" w:rsidRDefault="009229C0" w:rsidP="005D179F">
      <w:pPr>
        <w:widowControl w:val="0"/>
        <w:autoSpaceDE w:val="0"/>
        <w:autoSpaceDN w:val="0"/>
        <w:adjustRightInd w:val="0"/>
        <w:ind w:left="703" w:right="845"/>
        <w:jc w:val="both"/>
        <w:rPr>
          <w:rFonts w:ascii="Arial" w:hAnsi="Arial" w:cs="Arial"/>
          <w:bCs/>
          <w:i/>
        </w:rPr>
      </w:pPr>
      <w:r w:rsidRPr="009229C0">
        <w:rPr>
          <w:rFonts w:ascii="Arial" w:hAnsi="Arial" w:cs="Arial"/>
          <w:bCs/>
          <w:i/>
        </w:rPr>
        <w:t>Lo que conversábamos sobre el puente era que ese puente había quedado muy mal construido, lo que pasa es que tenemos la costumbre de mandar a los niños a hacer mercado, por eso nos decían que no los mand</w:t>
      </w:r>
      <w:r w:rsidR="00EB4B85">
        <w:rPr>
          <w:rFonts w:ascii="Arial" w:hAnsi="Arial" w:cs="Arial"/>
          <w:bCs/>
          <w:i/>
        </w:rPr>
        <w:t>áramos, có</w:t>
      </w:r>
      <w:r w:rsidRPr="009229C0">
        <w:rPr>
          <w:rFonts w:ascii="Arial" w:hAnsi="Arial" w:cs="Arial"/>
          <w:bCs/>
          <w:i/>
        </w:rPr>
        <w:t>mo le parece que la noche que estuvimos hablando con el presidente de la junta de acción comunal o sea, el señor Arnulfo Ramírez, ese día habían dado paso por el puente y al otro día fue que se cayó, es más yo no me acuerdo de haberle visto a ese puente avisos de prevenci</w:t>
      </w:r>
      <w:r>
        <w:rPr>
          <w:rFonts w:ascii="Arial" w:hAnsi="Arial" w:cs="Arial"/>
          <w:bCs/>
          <w:i/>
        </w:rPr>
        <w:t>ón, y qué</w:t>
      </w:r>
      <w:r w:rsidRPr="009229C0">
        <w:rPr>
          <w:rFonts w:ascii="Arial" w:hAnsi="Arial" w:cs="Arial"/>
          <w:bCs/>
          <w:i/>
        </w:rPr>
        <w:t xml:space="preserve"> iba a tener si apenas lo terminaron de construir y al otro día lo pusieron al servicio y se cayó.</w:t>
      </w:r>
    </w:p>
    <w:p w:rsidR="00023A3B" w:rsidRDefault="00023A3B" w:rsidP="00161110">
      <w:pPr>
        <w:widowControl w:val="0"/>
        <w:autoSpaceDE w:val="0"/>
        <w:autoSpaceDN w:val="0"/>
        <w:adjustRightInd w:val="0"/>
        <w:spacing w:line="360" w:lineRule="auto"/>
        <w:jc w:val="both"/>
        <w:rPr>
          <w:rFonts w:ascii="Arial" w:hAnsi="Arial" w:cs="Arial"/>
          <w:bCs/>
          <w:sz w:val="26"/>
          <w:szCs w:val="26"/>
        </w:rPr>
      </w:pPr>
    </w:p>
    <w:p w:rsidR="006A0746" w:rsidRDefault="0017679D"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 xml:space="preserve">51. </w:t>
      </w:r>
      <w:r w:rsidR="009229C0">
        <w:rPr>
          <w:rFonts w:ascii="Arial" w:hAnsi="Arial" w:cs="Arial"/>
          <w:bCs/>
          <w:sz w:val="26"/>
          <w:szCs w:val="26"/>
        </w:rPr>
        <w:t>Sumado a lo anterior</w:t>
      </w:r>
      <w:r w:rsidR="0047733D">
        <w:rPr>
          <w:rFonts w:ascii="Arial" w:hAnsi="Arial" w:cs="Arial"/>
          <w:bCs/>
          <w:sz w:val="26"/>
          <w:szCs w:val="26"/>
        </w:rPr>
        <w:t>, resulta por lo menos extraño, que las entidades demandadas –esta</w:t>
      </w:r>
      <w:r w:rsidR="000B130D">
        <w:rPr>
          <w:rFonts w:ascii="Arial" w:hAnsi="Arial" w:cs="Arial"/>
          <w:bCs/>
          <w:sz w:val="26"/>
          <w:szCs w:val="26"/>
        </w:rPr>
        <w:t>n</w:t>
      </w:r>
      <w:r w:rsidR="0047733D">
        <w:rPr>
          <w:rFonts w:ascii="Arial" w:hAnsi="Arial" w:cs="Arial"/>
          <w:bCs/>
          <w:sz w:val="26"/>
          <w:szCs w:val="26"/>
        </w:rPr>
        <w:t xml:space="preserve">do en capacidad de hacerlo dado que tuvieron a su cargo la financiación y ejecución de la obra </w:t>
      </w:r>
      <w:r w:rsidR="0047733D" w:rsidRPr="0047733D">
        <w:rPr>
          <w:rFonts w:ascii="Arial" w:hAnsi="Arial" w:cs="Arial"/>
          <w:bCs/>
          <w:sz w:val="22"/>
          <w:szCs w:val="22"/>
        </w:rPr>
        <w:t xml:space="preserve">(ver </w:t>
      </w:r>
      <w:r w:rsidR="0047733D" w:rsidRPr="003F770D">
        <w:rPr>
          <w:rFonts w:ascii="Arial" w:hAnsi="Arial" w:cs="Arial"/>
          <w:bCs/>
          <w:i/>
          <w:sz w:val="22"/>
          <w:szCs w:val="22"/>
        </w:rPr>
        <w:t>supra</w:t>
      </w:r>
      <w:r w:rsidR="0047733D" w:rsidRPr="0047733D">
        <w:rPr>
          <w:rFonts w:ascii="Arial" w:hAnsi="Arial" w:cs="Arial"/>
          <w:bCs/>
          <w:sz w:val="22"/>
          <w:szCs w:val="22"/>
        </w:rPr>
        <w:t xml:space="preserve"> párr. </w:t>
      </w:r>
      <w:r w:rsidR="003F770D">
        <w:rPr>
          <w:rFonts w:ascii="Arial" w:hAnsi="Arial" w:cs="Arial"/>
          <w:bCs/>
          <w:sz w:val="22"/>
          <w:szCs w:val="22"/>
        </w:rPr>
        <w:t>1</w:t>
      </w:r>
      <w:r>
        <w:rPr>
          <w:rFonts w:ascii="Arial" w:hAnsi="Arial" w:cs="Arial"/>
          <w:bCs/>
          <w:sz w:val="22"/>
          <w:szCs w:val="22"/>
        </w:rPr>
        <w:t>5</w:t>
      </w:r>
      <w:r w:rsidR="003F770D">
        <w:rPr>
          <w:rFonts w:ascii="Arial" w:hAnsi="Arial" w:cs="Arial"/>
          <w:bCs/>
          <w:sz w:val="22"/>
          <w:szCs w:val="22"/>
        </w:rPr>
        <w:t>.2</w:t>
      </w:r>
      <w:r w:rsidR="0047733D" w:rsidRPr="0047733D">
        <w:rPr>
          <w:rFonts w:ascii="Arial" w:hAnsi="Arial" w:cs="Arial"/>
          <w:bCs/>
          <w:sz w:val="22"/>
          <w:szCs w:val="22"/>
        </w:rPr>
        <w:t>)</w:t>
      </w:r>
      <w:r w:rsidR="0047733D">
        <w:rPr>
          <w:rFonts w:ascii="Arial" w:hAnsi="Arial" w:cs="Arial"/>
          <w:bCs/>
          <w:sz w:val="26"/>
          <w:szCs w:val="26"/>
        </w:rPr>
        <w:t xml:space="preserve">– no </w:t>
      </w:r>
      <w:r w:rsidR="00C728CA">
        <w:rPr>
          <w:rFonts w:ascii="Arial" w:hAnsi="Arial" w:cs="Arial"/>
          <w:bCs/>
          <w:sz w:val="26"/>
          <w:szCs w:val="26"/>
        </w:rPr>
        <w:t xml:space="preserve">aportaran </w:t>
      </w:r>
      <w:r w:rsidR="0047733D">
        <w:rPr>
          <w:rFonts w:ascii="Arial" w:hAnsi="Arial" w:cs="Arial"/>
          <w:bCs/>
          <w:sz w:val="26"/>
          <w:szCs w:val="26"/>
        </w:rPr>
        <w:t xml:space="preserve">al proceso ninguna información precisa acerca de las </w:t>
      </w:r>
      <w:r w:rsidR="00E600D5">
        <w:rPr>
          <w:rFonts w:ascii="Arial" w:hAnsi="Arial" w:cs="Arial"/>
          <w:bCs/>
          <w:sz w:val="26"/>
          <w:szCs w:val="26"/>
        </w:rPr>
        <w:t>características</w:t>
      </w:r>
      <w:r w:rsidR="0047733D">
        <w:rPr>
          <w:rFonts w:ascii="Arial" w:hAnsi="Arial" w:cs="Arial"/>
          <w:bCs/>
          <w:sz w:val="26"/>
          <w:szCs w:val="26"/>
        </w:rPr>
        <w:t xml:space="preserve"> técnicas del puente</w:t>
      </w:r>
      <w:r w:rsidR="0009037F">
        <w:rPr>
          <w:rFonts w:ascii="Arial" w:hAnsi="Arial" w:cs="Arial"/>
          <w:bCs/>
          <w:sz w:val="26"/>
          <w:szCs w:val="26"/>
        </w:rPr>
        <w:t xml:space="preserve"> y del tipo de señales que supuestamente instalaron a su entrada con el fin </w:t>
      </w:r>
      <w:r w:rsidR="0014236B">
        <w:rPr>
          <w:rFonts w:ascii="Arial" w:hAnsi="Arial" w:cs="Arial"/>
          <w:bCs/>
          <w:sz w:val="26"/>
          <w:szCs w:val="26"/>
        </w:rPr>
        <w:t>alertar</w:t>
      </w:r>
      <w:r w:rsidR="0009037F">
        <w:rPr>
          <w:rFonts w:ascii="Arial" w:hAnsi="Arial" w:cs="Arial"/>
          <w:bCs/>
          <w:sz w:val="26"/>
          <w:szCs w:val="26"/>
        </w:rPr>
        <w:t xml:space="preserve"> sobre el peso máximo permitido</w:t>
      </w:r>
      <w:r w:rsidR="0047733D">
        <w:rPr>
          <w:rFonts w:ascii="Arial" w:hAnsi="Arial" w:cs="Arial"/>
          <w:bCs/>
          <w:sz w:val="26"/>
          <w:szCs w:val="26"/>
        </w:rPr>
        <w:t xml:space="preserve">, de la cual pudiera inferirse que </w:t>
      </w:r>
      <w:r w:rsidR="0014236B">
        <w:rPr>
          <w:rFonts w:ascii="Arial" w:hAnsi="Arial" w:cs="Arial"/>
          <w:bCs/>
          <w:sz w:val="26"/>
          <w:szCs w:val="26"/>
        </w:rPr>
        <w:t xml:space="preserve">éste </w:t>
      </w:r>
      <w:r w:rsidR="0047733D">
        <w:rPr>
          <w:rFonts w:ascii="Arial" w:hAnsi="Arial" w:cs="Arial"/>
          <w:bCs/>
          <w:sz w:val="26"/>
          <w:szCs w:val="26"/>
        </w:rPr>
        <w:t>efectivamente estaba diseñado para soportar un peso reducido</w:t>
      </w:r>
      <w:r w:rsidR="005316CB">
        <w:rPr>
          <w:rFonts w:ascii="Arial" w:hAnsi="Arial" w:cs="Arial"/>
          <w:bCs/>
          <w:sz w:val="26"/>
          <w:szCs w:val="26"/>
        </w:rPr>
        <w:t xml:space="preserve"> y, en consecuencia, </w:t>
      </w:r>
      <w:r w:rsidR="0009037F">
        <w:rPr>
          <w:rFonts w:ascii="Arial" w:hAnsi="Arial" w:cs="Arial"/>
          <w:bCs/>
          <w:sz w:val="26"/>
          <w:szCs w:val="26"/>
        </w:rPr>
        <w:t>que se le dio un mal uso por parte de la comunidad</w:t>
      </w:r>
      <w:r w:rsidR="0047733D">
        <w:rPr>
          <w:rFonts w:ascii="Arial" w:hAnsi="Arial" w:cs="Arial"/>
          <w:bCs/>
          <w:sz w:val="26"/>
          <w:szCs w:val="26"/>
        </w:rPr>
        <w:t xml:space="preserve">. </w:t>
      </w:r>
    </w:p>
    <w:p w:rsidR="0047733D" w:rsidRDefault="0047733D" w:rsidP="00161110">
      <w:pPr>
        <w:widowControl w:val="0"/>
        <w:autoSpaceDE w:val="0"/>
        <w:autoSpaceDN w:val="0"/>
        <w:adjustRightInd w:val="0"/>
        <w:spacing w:line="360" w:lineRule="auto"/>
        <w:jc w:val="both"/>
        <w:rPr>
          <w:rFonts w:ascii="Arial" w:hAnsi="Arial" w:cs="Arial"/>
          <w:bCs/>
          <w:sz w:val="26"/>
          <w:szCs w:val="26"/>
        </w:rPr>
      </w:pPr>
    </w:p>
    <w:p w:rsidR="00D04236" w:rsidRDefault="0017679D"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 xml:space="preserve">52. </w:t>
      </w:r>
      <w:r w:rsidR="0014236B">
        <w:rPr>
          <w:rFonts w:ascii="Arial" w:hAnsi="Arial" w:cs="Arial"/>
          <w:bCs/>
          <w:sz w:val="26"/>
          <w:szCs w:val="26"/>
        </w:rPr>
        <w:t>No debe perderse de vista que la responsabilidad derivada de un</w:t>
      </w:r>
      <w:r w:rsidR="00D04236">
        <w:rPr>
          <w:rFonts w:ascii="Arial" w:hAnsi="Arial" w:cs="Arial"/>
          <w:bCs/>
          <w:sz w:val="26"/>
          <w:szCs w:val="26"/>
        </w:rPr>
        <w:t>a</w:t>
      </w:r>
      <w:r w:rsidR="0014236B">
        <w:rPr>
          <w:rFonts w:ascii="Arial" w:hAnsi="Arial" w:cs="Arial"/>
          <w:bCs/>
          <w:sz w:val="26"/>
          <w:szCs w:val="26"/>
        </w:rPr>
        <w:t xml:space="preserve"> obra pública es de carácter objetivo, por </w:t>
      </w:r>
      <w:r w:rsidR="00D04236" w:rsidRPr="009E4272">
        <w:rPr>
          <w:rFonts w:ascii="Arial" w:hAnsi="Arial" w:cs="Arial"/>
          <w:sz w:val="26"/>
          <w:szCs w:val="26"/>
          <w:lang w:val="es-CO"/>
        </w:rPr>
        <w:t xml:space="preserve">manera </w:t>
      </w:r>
      <w:r w:rsidR="00D04236">
        <w:rPr>
          <w:rFonts w:ascii="Arial" w:hAnsi="Arial" w:cs="Arial"/>
          <w:sz w:val="26"/>
          <w:szCs w:val="26"/>
          <w:lang w:val="es-CO"/>
        </w:rPr>
        <w:t xml:space="preserve">que </w:t>
      </w:r>
      <w:r w:rsidR="00D04236" w:rsidRPr="00D04236">
        <w:rPr>
          <w:rFonts w:ascii="Arial" w:hAnsi="Arial"/>
          <w:sz w:val="26"/>
          <w:szCs w:val="26"/>
        </w:rPr>
        <w:t xml:space="preserve">causado el daño a un </w:t>
      </w:r>
      <w:r w:rsidR="00D04236">
        <w:rPr>
          <w:rFonts w:ascii="Arial" w:hAnsi="Arial"/>
          <w:sz w:val="26"/>
          <w:szCs w:val="26"/>
        </w:rPr>
        <w:t>particular</w:t>
      </w:r>
      <w:r w:rsidR="00DF60C6">
        <w:rPr>
          <w:rFonts w:ascii="Arial" w:hAnsi="Arial"/>
          <w:sz w:val="26"/>
          <w:szCs w:val="26"/>
        </w:rPr>
        <w:t>,</w:t>
      </w:r>
      <w:r w:rsidR="00D04236" w:rsidRPr="00D04236">
        <w:rPr>
          <w:rFonts w:ascii="Arial" w:hAnsi="Arial"/>
          <w:sz w:val="26"/>
          <w:szCs w:val="26"/>
        </w:rPr>
        <w:t xml:space="preserve"> la entidad encarga</w:t>
      </w:r>
      <w:r w:rsidR="00D04236">
        <w:rPr>
          <w:rFonts w:ascii="Arial" w:hAnsi="Arial"/>
          <w:sz w:val="26"/>
          <w:szCs w:val="26"/>
        </w:rPr>
        <w:t>da</w:t>
      </w:r>
      <w:r w:rsidR="00D04236" w:rsidRPr="00D04236">
        <w:rPr>
          <w:rFonts w:ascii="Arial" w:hAnsi="Arial"/>
          <w:sz w:val="26"/>
          <w:szCs w:val="26"/>
        </w:rPr>
        <w:t xml:space="preserve"> de su construcción o mantenimiento deberá resarcirlo,</w:t>
      </w:r>
      <w:r w:rsidR="00D04236">
        <w:rPr>
          <w:rFonts w:ascii="Arial" w:hAnsi="Arial"/>
          <w:i/>
          <w:sz w:val="26"/>
          <w:szCs w:val="26"/>
        </w:rPr>
        <w:t xml:space="preserve"> </w:t>
      </w:r>
      <w:r w:rsidR="00D04236" w:rsidRPr="00D04236">
        <w:rPr>
          <w:rFonts w:ascii="Arial" w:hAnsi="Arial"/>
          <w:sz w:val="26"/>
          <w:szCs w:val="26"/>
        </w:rPr>
        <w:t xml:space="preserve">a menos de que </w:t>
      </w:r>
      <w:r w:rsidR="008E6364">
        <w:rPr>
          <w:rFonts w:ascii="Arial" w:hAnsi="Arial"/>
          <w:sz w:val="26"/>
          <w:szCs w:val="26"/>
        </w:rPr>
        <w:t>logre acreditar</w:t>
      </w:r>
      <w:r w:rsidR="00D04236">
        <w:rPr>
          <w:rFonts w:ascii="Arial" w:hAnsi="Arial"/>
          <w:sz w:val="26"/>
          <w:szCs w:val="26"/>
        </w:rPr>
        <w:t xml:space="preserve"> la causa extraña, esto es, que el daño se produjo por fuerza mayor o por el hecho exclusivo de </w:t>
      </w:r>
      <w:r w:rsidR="00D04236">
        <w:rPr>
          <w:rFonts w:ascii="Arial" w:hAnsi="Arial"/>
          <w:sz w:val="26"/>
          <w:szCs w:val="26"/>
        </w:rPr>
        <w:lastRenderedPageBreak/>
        <w:t xml:space="preserve">un tercero o de la víctima. </w:t>
      </w:r>
      <w:r w:rsidR="00D04236">
        <w:rPr>
          <w:rFonts w:ascii="Arial" w:hAnsi="Arial"/>
          <w:i/>
          <w:sz w:val="26"/>
          <w:szCs w:val="26"/>
        </w:rPr>
        <w:t xml:space="preserve"> </w:t>
      </w:r>
    </w:p>
    <w:p w:rsidR="00D04236" w:rsidRDefault="00D04236" w:rsidP="00161110">
      <w:pPr>
        <w:widowControl w:val="0"/>
        <w:autoSpaceDE w:val="0"/>
        <w:autoSpaceDN w:val="0"/>
        <w:adjustRightInd w:val="0"/>
        <w:spacing w:line="360" w:lineRule="auto"/>
        <w:jc w:val="both"/>
        <w:rPr>
          <w:rFonts w:ascii="Arial" w:hAnsi="Arial" w:cs="Arial"/>
          <w:bCs/>
          <w:sz w:val="26"/>
          <w:szCs w:val="26"/>
        </w:rPr>
      </w:pPr>
    </w:p>
    <w:p w:rsidR="00455B76" w:rsidRDefault="009C4A6B"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 xml:space="preserve">53. </w:t>
      </w:r>
      <w:r w:rsidR="00861E69">
        <w:rPr>
          <w:rFonts w:ascii="Arial" w:hAnsi="Arial" w:cs="Arial"/>
          <w:bCs/>
          <w:sz w:val="26"/>
          <w:szCs w:val="26"/>
        </w:rPr>
        <w:t xml:space="preserve">En este caso las entidades demandadas adujeron que el hecho de las víctimas operó como causa exclusiva y determinante del daño dado que desatendieron las señales informativas instaladas a la entrada del puente que prohibían el tránsito de más de dos personas a la vez.  Sin embargo, no aportaron ninguna prueba de carácter técnico para demostrar, efectivamente, que el puente se diseñó y construyó </w:t>
      </w:r>
      <w:r w:rsidR="008E6364">
        <w:rPr>
          <w:rFonts w:ascii="Arial" w:hAnsi="Arial" w:cs="Arial"/>
          <w:bCs/>
          <w:sz w:val="26"/>
          <w:szCs w:val="26"/>
        </w:rPr>
        <w:t>atendiendo a</w:t>
      </w:r>
      <w:r w:rsidR="00861E69">
        <w:rPr>
          <w:rFonts w:ascii="Arial" w:hAnsi="Arial" w:cs="Arial"/>
          <w:bCs/>
          <w:sz w:val="26"/>
          <w:szCs w:val="26"/>
        </w:rPr>
        <w:t xml:space="preserve">  esas restricciones ni </w:t>
      </w:r>
      <w:r w:rsidR="00455B76">
        <w:rPr>
          <w:rFonts w:ascii="Arial" w:hAnsi="Arial" w:cs="Arial"/>
          <w:bCs/>
          <w:sz w:val="26"/>
          <w:szCs w:val="26"/>
        </w:rPr>
        <w:t xml:space="preserve">suministraron información precisa acerca del tipo y las características de las señales que supuestamente instalaron a la entrada del puente a efectos de advertir a la comunidad sobre el peso máximo que la estructura podía soportar, con lo cual puede afirmarse que incumplieron con la carga de </w:t>
      </w:r>
      <w:r w:rsidR="0092556E">
        <w:rPr>
          <w:rFonts w:ascii="Arial" w:hAnsi="Arial" w:cs="Arial"/>
          <w:bCs/>
          <w:sz w:val="26"/>
          <w:szCs w:val="26"/>
        </w:rPr>
        <w:t>probar</w:t>
      </w:r>
      <w:r w:rsidR="00455B76">
        <w:rPr>
          <w:rFonts w:ascii="Arial" w:hAnsi="Arial" w:cs="Arial"/>
          <w:bCs/>
          <w:sz w:val="26"/>
          <w:szCs w:val="26"/>
        </w:rPr>
        <w:t xml:space="preserve"> </w:t>
      </w:r>
      <w:r w:rsidR="006C5B5E">
        <w:rPr>
          <w:rFonts w:ascii="Arial" w:hAnsi="Arial" w:cs="Arial"/>
          <w:bCs/>
          <w:sz w:val="26"/>
          <w:szCs w:val="26"/>
        </w:rPr>
        <w:t xml:space="preserve">la causa extraña </w:t>
      </w:r>
      <w:r w:rsidR="0092556E">
        <w:rPr>
          <w:rFonts w:ascii="Arial" w:hAnsi="Arial" w:cs="Arial"/>
          <w:bCs/>
          <w:sz w:val="26"/>
          <w:szCs w:val="26"/>
        </w:rPr>
        <w:t xml:space="preserve">capaz de eximirlas </w:t>
      </w:r>
      <w:r w:rsidR="006C5B5E">
        <w:rPr>
          <w:rFonts w:ascii="Arial" w:hAnsi="Arial" w:cs="Arial"/>
          <w:bCs/>
          <w:sz w:val="26"/>
          <w:szCs w:val="26"/>
        </w:rPr>
        <w:t xml:space="preserve">de </w:t>
      </w:r>
      <w:r w:rsidR="00455B76">
        <w:rPr>
          <w:rFonts w:ascii="Arial" w:hAnsi="Arial" w:cs="Arial"/>
          <w:bCs/>
          <w:sz w:val="26"/>
          <w:szCs w:val="26"/>
        </w:rPr>
        <w:t>responsabilidad</w:t>
      </w:r>
      <w:r w:rsidR="00695DCD">
        <w:rPr>
          <w:rFonts w:ascii="Arial" w:hAnsi="Arial" w:cs="Arial"/>
          <w:bCs/>
          <w:sz w:val="26"/>
          <w:szCs w:val="26"/>
        </w:rPr>
        <w:t xml:space="preserve">. </w:t>
      </w:r>
    </w:p>
    <w:p w:rsidR="00455B76" w:rsidRDefault="00455B76" w:rsidP="00161110">
      <w:pPr>
        <w:widowControl w:val="0"/>
        <w:autoSpaceDE w:val="0"/>
        <w:autoSpaceDN w:val="0"/>
        <w:adjustRightInd w:val="0"/>
        <w:spacing w:line="360" w:lineRule="auto"/>
        <w:jc w:val="both"/>
        <w:rPr>
          <w:rFonts w:ascii="Arial" w:hAnsi="Arial" w:cs="Arial"/>
          <w:bCs/>
          <w:sz w:val="26"/>
          <w:szCs w:val="26"/>
        </w:rPr>
      </w:pPr>
    </w:p>
    <w:p w:rsidR="006C5B5E" w:rsidRDefault="009C4A6B"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 xml:space="preserve">54. </w:t>
      </w:r>
      <w:r w:rsidR="003F770D">
        <w:rPr>
          <w:rFonts w:ascii="Arial" w:hAnsi="Arial" w:cs="Arial"/>
          <w:bCs/>
          <w:sz w:val="26"/>
          <w:szCs w:val="26"/>
        </w:rPr>
        <w:t xml:space="preserve">Por las razones anotadas, la Sala confirmará la decisión del Tribunal Administrativo del Huila en cuanto declaró solidariamente responsables de la muerte de los señores Carlos Alberto Causayá, José Albán Rojas y Basilia Campo Cleves al municipio de La Plata (Huila) y </w:t>
      </w:r>
      <w:r w:rsidR="008D73F3">
        <w:rPr>
          <w:rFonts w:ascii="Arial" w:hAnsi="Arial" w:cs="Arial"/>
          <w:bCs/>
          <w:sz w:val="26"/>
          <w:szCs w:val="26"/>
        </w:rPr>
        <w:t xml:space="preserve">a </w:t>
      </w:r>
      <w:r w:rsidR="003F770D">
        <w:rPr>
          <w:rFonts w:ascii="Arial" w:hAnsi="Arial" w:cs="Arial"/>
          <w:bCs/>
          <w:sz w:val="26"/>
          <w:szCs w:val="26"/>
        </w:rPr>
        <w:t xml:space="preserve">la Federación Nacional de Cafeteros de Colombia. </w:t>
      </w:r>
      <w:r w:rsidR="003F770D" w:rsidRPr="0050199F">
        <w:rPr>
          <w:rFonts w:ascii="Arial" w:hAnsi="Arial" w:cs="Arial"/>
          <w:bCs/>
          <w:sz w:val="26"/>
          <w:szCs w:val="26"/>
        </w:rPr>
        <w:t xml:space="preserve">Sin embargo, </w:t>
      </w:r>
      <w:r w:rsidR="008D73F3" w:rsidRPr="0050199F">
        <w:rPr>
          <w:rFonts w:ascii="Arial" w:hAnsi="Arial" w:cs="Arial"/>
          <w:bCs/>
          <w:sz w:val="26"/>
          <w:szCs w:val="26"/>
        </w:rPr>
        <w:t xml:space="preserve">no comparte la decisión </w:t>
      </w:r>
      <w:r w:rsidR="0050199F" w:rsidRPr="0050199F">
        <w:rPr>
          <w:rFonts w:ascii="Arial" w:hAnsi="Arial" w:cs="Arial"/>
          <w:bCs/>
          <w:sz w:val="26"/>
          <w:szCs w:val="26"/>
        </w:rPr>
        <w:t xml:space="preserve">de declarar, </w:t>
      </w:r>
      <w:r w:rsidR="003F770D" w:rsidRPr="0050199F">
        <w:rPr>
          <w:rFonts w:ascii="Arial" w:hAnsi="Arial" w:cs="Arial"/>
          <w:bCs/>
          <w:sz w:val="26"/>
          <w:szCs w:val="26"/>
        </w:rPr>
        <w:t>como</w:t>
      </w:r>
      <w:r w:rsidR="00DF60C6" w:rsidRPr="0050199F">
        <w:rPr>
          <w:rFonts w:ascii="Arial" w:hAnsi="Arial" w:cs="Arial"/>
          <w:bCs/>
          <w:sz w:val="26"/>
          <w:szCs w:val="26"/>
        </w:rPr>
        <w:t xml:space="preserve"> lo hizo la </w:t>
      </w:r>
      <w:r w:rsidR="003F770D" w:rsidRPr="0050199F">
        <w:rPr>
          <w:rFonts w:ascii="Arial" w:hAnsi="Arial" w:cs="Arial"/>
          <w:bCs/>
          <w:sz w:val="26"/>
          <w:szCs w:val="26"/>
        </w:rPr>
        <w:t>sentencia</w:t>
      </w:r>
      <w:r w:rsidR="001E322B" w:rsidRPr="0050199F">
        <w:rPr>
          <w:rFonts w:ascii="Arial" w:hAnsi="Arial" w:cs="Arial"/>
          <w:bCs/>
          <w:sz w:val="26"/>
          <w:szCs w:val="26"/>
        </w:rPr>
        <w:t xml:space="preserve"> apelada</w:t>
      </w:r>
      <w:r w:rsidR="006C5B5E" w:rsidRPr="0050199F">
        <w:rPr>
          <w:rFonts w:ascii="Arial" w:hAnsi="Arial" w:cs="Arial"/>
          <w:bCs/>
          <w:sz w:val="26"/>
          <w:szCs w:val="26"/>
        </w:rPr>
        <w:t xml:space="preserve"> en su parte motiva</w:t>
      </w:r>
      <w:r w:rsidR="003F770D" w:rsidRPr="0050199F">
        <w:rPr>
          <w:rFonts w:ascii="Arial" w:hAnsi="Arial" w:cs="Arial"/>
          <w:bCs/>
          <w:sz w:val="26"/>
          <w:szCs w:val="26"/>
        </w:rPr>
        <w:t>, que el hecho de las víctimas operó como concausa del daño pues</w:t>
      </w:r>
      <w:r w:rsidR="001E322B" w:rsidRPr="0050199F">
        <w:rPr>
          <w:rFonts w:ascii="Arial" w:hAnsi="Arial" w:cs="Arial"/>
          <w:bCs/>
          <w:sz w:val="26"/>
          <w:szCs w:val="26"/>
        </w:rPr>
        <w:t xml:space="preserve"> ciertamente </w:t>
      </w:r>
      <w:r w:rsidR="006C5B5E" w:rsidRPr="0050199F">
        <w:rPr>
          <w:rFonts w:ascii="Arial" w:hAnsi="Arial" w:cs="Arial"/>
          <w:bCs/>
          <w:sz w:val="26"/>
          <w:szCs w:val="26"/>
        </w:rPr>
        <w:t>tal afirmación no logró ser demostrada.</w:t>
      </w:r>
      <w:r w:rsidR="006C5B5E">
        <w:rPr>
          <w:rFonts w:ascii="Arial" w:hAnsi="Arial" w:cs="Arial"/>
          <w:bCs/>
          <w:sz w:val="26"/>
          <w:szCs w:val="26"/>
        </w:rPr>
        <w:t xml:space="preserve"> </w:t>
      </w:r>
    </w:p>
    <w:p w:rsidR="006C5B5E" w:rsidRDefault="006C5B5E" w:rsidP="00161110">
      <w:pPr>
        <w:widowControl w:val="0"/>
        <w:autoSpaceDE w:val="0"/>
        <w:autoSpaceDN w:val="0"/>
        <w:adjustRightInd w:val="0"/>
        <w:spacing w:line="360" w:lineRule="auto"/>
        <w:jc w:val="both"/>
        <w:rPr>
          <w:rFonts w:ascii="Arial" w:hAnsi="Arial" w:cs="Arial"/>
          <w:bCs/>
          <w:sz w:val="26"/>
          <w:szCs w:val="26"/>
        </w:rPr>
      </w:pPr>
    </w:p>
    <w:p w:rsidR="0092556E" w:rsidRDefault="009C4A6B" w:rsidP="00161110">
      <w:pPr>
        <w:widowControl w:val="0"/>
        <w:autoSpaceDE w:val="0"/>
        <w:autoSpaceDN w:val="0"/>
        <w:adjustRightInd w:val="0"/>
        <w:spacing w:line="360" w:lineRule="auto"/>
        <w:jc w:val="both"/>
        <w:rPr>
          <w:rFonts w:ascii="Arial" w:hAnsi="Arial" w:cs="Arial"/>
          <w:bCs/>
          <w:sz w:val="26"/>
          <w:szCs w:val="26"/>
        </w:rPr>
      </w:pPr>
      <w:r>
        <w:rPr>
          <w:rFonts w:ascii="Arial" w:hAnsi="Arial" w:cs="Arial"/>
          <w:bCs/>
          <w:sz w:val="26"/>
          <w:szCs w:val="26"/>
        </w:rPr>
        <w:t xml:space="preserve">55. </w:t>
      </w:r>
      <w:r w:rsidR="006C5B5E">
        <w:rPr>
          <w:rFonts w:ascii="Arial" w:hAnsi="Arial" w:cs="Arial"/>
          <w:bCs/>
          <w:sz w:val="26"/>
          <w:szCs w:val="26"/>
        </w:rPr>
        <w:t xml:space="preserve">Por lo demás debe señalarse que no existe congruencia en señalar –como lo hizo el </w:t>
      </w:r>
      <w:r w:rsidR="006C5B5E" w:rsidRPr="006C5B5E">
        <w:rPr>
          <w:rFonts w:ascii="Arial" w:hAnsi="Arial" w:cs="Arial"/>
          <w:bCs/>
          <w:i/>
          <w:sz w:val="26"/>
          <w:szCs w:val="26"/>
        </w:rPr>
        <w:t>a-quo</w:t>
      </w:r>
      <w:r w:rsidR="001E322B">
        <w:rPr>
          <w:rFonts w:ascii="Arial" w:hAnsi="Arial" w:cs="Arial"/>
          <w:bCs/>
          <w:sz w:val="26"/>
          <w:szCs w:val="26"/>
        </w:rPr>
        <w:t xml:space="preserve">– que </w:t>
      </w:r>
      <w:r w:rsidR="00671E3E">
        <w:rPr>
          <w:rFonts w:ascii="Arial" w:hAnsi="Arial" w:cs="Arial"/>
          <w:bCs/>
          <w:sz w:val="26"/>
          <w:szCs w:val="26"/>
        </w:rPr>
        <w:t xml:space="preserve">los testimonios de los señores Silvino Alarcón y Olmedo Barragán </w:t>
      </w:r>
      <w:r w:rsidR="00671E3E" w:rsidRPr="0040220C">
        <w:rPr>
          <w:rFonts w:ascii="Arial" w:hAnsi="Arial" w:cs="Arial"/>
          <w:bCs/>
          <w:sz w:val="22"/>
          <w:szCs w:val="22"/>
        </w:rPr>
        <w:t xml:space="preserve">(ver </w:t>
      </w:r>
      <w:r w:rsidR="00671E3E" w:rsidRPr="009C4A6B">
        <w:rPr>
          <w:rFonts w:ascii="Arial" w:hAnsi="Arial" w:cs="Arial"/>
          <w:bCs/>
          <w:i/>
          <w:sz w:val="22"/>
          <w:szCs w:val="22"/>
        </w:rPr>
        <w:t>supra</w:t>
      </w:r>
      <w:r w:rsidR="00671E3E" w:rsidRPr="009C4A6B">
        <w:rPr>
          <w:rFonts w:ascii="Arial" w:hAnsi="Arial" w:cs="Arial"/>
          <w:bCs/>
          <w:sz w:val="22"/>
          <w:szCs w:val="22"/>
        </w:rPr>
        <w:t xml:space="preserve"> p</w:t>
      </w:r>
      <w:r w:rsidR="00671E3E" w:rsidRPr="0040220C">
        <w:rPr>
          <w:rFonts w:ascii="Arial" w:hAnsi="Arial" w:cs="Arial"/>
          <w:bCs/>
          <w:sz w:val="22"/>
          <w:szCs w:val="22"/>
        </w:rPr>
        <w:t xml:space="preserve">árr. </w:t>
      </w:r>
      <w:r>
        <w:rPr>
          <w:rFonts w:ascii="Arial" w:hAnsi="Arial" w:cs="Arial"/>
          <w:bCs/>
          <w:sz w:val="22"/>
          <w:szCs w:val="22"/>
        </w:rPr>
        <w:t>47</w:t>
      </w:r>
      <w:r w:rsidR="00671E3E" w:rsidRPr="0040220C">
        <w:rPr>
          <w:rFonts w:ascii="Arial" w:hAnsi="Arial" w:cs="Arial"/>
          <w:bCs/>
          <w:sz w:val="22"/>
          <w:szCs w:val="22"/>
        </w:rPr>
        <w:t>)</w:t>
      </w:r>
      <w:r w:rsidR="001E322B">
        <w:rPr>
          <w:rFonts w:ascii="Arial" w:hAnsi="Arial" w:cs="Arial"/>
          <w:bCs/>
          <w:sz w:val="26"/>
          <w:szCs w:val="26"/>
        </w:rPr>
        <w:t xml:space="preserve"> no ofrec</w:t>
      </w:r>
      <w:r w:rsidR="00DF60C6">
        <w:rPr>
          <w:rFonts w:ascii="Arial" w:hAnsi="Arial" w:cs="Arial"/>
          <w:bCs/>
          <w:sz w:val="26"/>
          <w:szCs w:val="26"/>
        </w:rPr>
        <w:t>ía</w:t>
      </w:r>
      <w:r w:rsidR="00671E3E">
        <w:rPr>
          <w:rFonts w:ascii="Arial" w:hAnsi="Arial" w:cs="Arial"/>
          <w:bCs/>
          <w:sz w:val="26"/>
          <w:szCs w:val="26"/>
        </w:rPr>
        <w:t xml:space="preserve">n certeza acerca de la existencia de vallas o señales </w:t>
      </w:r>
      <w:r w:rsidR="0040220C">
        <w:rPr>
          <w:rFonts w:ascii="Arial" w:hAnsi="Arial" w:cs="Arial"/>
          <w:bCs/>
          <w:sz w:val="26"/>
          <w:szCs w:val="26"/>
        </w:rPr>
        <w:t xml:space="preserve">informativas </w:t>
      </w:r>
      <w:r w:rsidR="00671E3E">
        <w:rPr>
          <w:rFonts w:ascii="Arial" w:hAnsi="Arial" w:cs="Arial"/>
          <w:bCs/>
          <w:sz w:val="26"/>
          <w:szCs w:val="26"/>
        </w:rPr>
        <w:t>que establecieran restricciones para el uso del puente</w:t>
      </w:r>
      <w:r w:rsidR="001E322B">
        <w:rPr>
          <w:rFonts w:ascii="Arial" w:hAnsi="Arial" w:cs="Arial"/>
          <w:bCs/>
          <w:sz w:val="26"/>
          <w:szCs w:val="26"/>
        </w:rPr>
        <w:t xml:space="preserve">, para luego sostener </w:t>
      </w:r>
      <w:r w:rsidR="00671E3E">
        <w:rPr>
          <w:rFonts w:ascii="Arial" w:hAnsi="Arial" w:cs="Arial"/>
          <w:bCs/>
          <w:sz w:val="26"/>
          <w:szCs w:val="26"/>
        </w:rPr>
        <w:t xml:space="preserve">que </w:t>
      </w:r>
      <w:r w:rsidR="001E322B">
        <w:rPr>
          <w:rFonts w:ascii="Arial" w:hAnsi="Arial" w:cs="Arial"/>
          <w:bCs/>
          <w:sz w:val="26"/>
          <w:szCs w:val="26"/>
        </w:rPr>
        <w:t xml:space="preserve">las víctimas contribuyeron causalmente al daño </w:t>
      </w:r>
      <w:r w:rsidR="0040220C">
        <w:rPr>
          <w:rFonts w:ascii="Arial" w:hAnsi="Arial" w:cs="Arial"/>
          <w:bCs/>
          <w:sz w:val="26"/>
          <w:szCs w:val="26"/>
        </w:rPr>
        <w:t xml:space="preserve">por haber desatendido las mismas señales </w:t>
      </w:r>
      <w:r w:rsidR="006C5B5E">
        <w:rPr>
          <w:rFonts w:ascii="Arial" w:hAnsi="Arial" w:cs="Arial"/>
          <w:bCs/>
          <w:sz w:val="26"/>
          <w:szCs w:val="26"/>
        </w:rPr>
        <w:t xml:space="preserve">cuya existencia </w:t>
      </w:r>
      <w:r w:rsidR="00DF60C6">
        <w:rPr>
          <w:rFonts w:ascii="Arial" w:hAnsi="Arial" w:cs="Arial"/>
          <w:bCs/>
          <w:sz w:val="26"/>
          <w:szCs w:val="26"/>
        </w:rPr>
        <w:t>fue puesta en</w:t>
      </w:r>
      <w:r w:rsidR="0092556E">
        <w:rPr>
          <w:rFonts w:ascii="Arial" w:hAnsi="Arial" w:cs="Arial"/>
          <w:bCs/>
          <w:sz w:val="26"/>
          <w:szCs w:val="26"/>
        </w:rPr>
        <w:t xml:space="preserve"> duda.</w:t>
      </w:r>
    </w:p>
    <w:p w:rsidR="00671E3E" w:rsidRDefault="00671E3E" w:rsidP="00161110">
      <w:pPr>
        <w:widowControl w:val="0"/>
        <w:autoSpaceDE w:val="0"/>
        <w:autoSpaceDN w:val="0"/>
        <w:adjustRightInd w:val="0"/>
        <w:spacing w:line="360" w:lineRule="auto"/>
        <w:jc w:val="both"/>
        <w:rPr>
          <w:rFonts w:ascii="Arial" w:hAnsi="Arial" w:cs="Arial"/>
          <w:bCs/>
          <w:sz w:val="26"/>
          <w:szCs w:val="26"/>
        </w:rPr>
      </w:pPr>
    </w:p>
    <w:p w:rsidR="00695DCD" w:rsidRPr="00695DCD" w:rsidRDefault="009C4A6B" w:rsidP="00161110">
      <w:pPr>
        <w:widowControl w:val="0"/>
        <w:autoSpaceDE w:val="0"/>
        <w:autoSpaceDN w:val="0"/>
        <w:adjustRightInd w:val="0"/>
        <w:spacing w:line="360" w:lineRule="auto"/>
        <w:jc w:val="both"/>
        <w:rPr>
          <w:rFonts w:ascii="Arial" w:hAnsi="Arial" w:cs="Arial"/>
          <w:sz w:val="26"/>
          <w:szCs w:val="26"/>
        </w:rPr>
      </w:pPr>
      <w:r>
        <w:rPr>
          <w:rFonts w:ascii="Arial" w:hAnsi="Arial" w:cs="Arial"/>
          <w:bCs/>
          <w:sz w:val="26"/>
          <w:szCs w:val="26"/>
        </w:rPr>
        <w:t xml:space="preserve">56. </w:t>
      </w:r>
      <w:r w:rsidR="001E322B">
        <w:rPr>
          <w:rFonts w:ascii="Arial" w:hAnsi="Arial" w:cs="Arial"/>
          <w:bCs/>
          <w:sz w:val="26"/>
          <w:szCs w:val="26"/>
        </w:rPr>
        <w:t>Se aclara que p</w:t>
      </w:r>
      <w:r w:rsidR="008E6364">
        <w:rPr>
          <w:rFonts w:ascii="Arial" w:hAnsi="Arial" w:cs="Arial"/>
          <w:bCs/>
          <w:sz w:val="26"/>
          <w:szCs w:val="26"/>
        </w:rPr>
        <w:t xml:space="preserve">or tratarse de una responsabilidad solidaria </w:t>
      </w:r>
      <w:r w:rsidR="00695DCD">
        <w:rPr>
          <w:rFonts w:ascii="Arial" w:hAnsi="Arial" w:cs="Arial"/>
          <w:bCs/>
          <w:sz w:val="26"/>
          <w:szCs w:val="26"/>
        </w:rPr>
        <w:t xml:space="preserve">cada una de las entidades condenadas deberá contribuir en un porcentaje igual al </w:t>
      </w:r>
      <w:r w:rsidR="00695DCD">
        <w:rPr>
          <w:rFonts w:ascii="Arial" w:hAnsi="Arial" w:cs="Arial"/>
          <w:bCs/>
          <w:sz w:val="26"/>
          <w:szCs w:val="26"/>
        </w:rPr>
        <w:lastRenderedPageBreak/>
        <w:t xml:space="preserve">50% a la reparación del daño causado, </w:t>
      </w:r>
      <w:r w:rsidR="00695DCD" w:rsidRPr="00AF01E7">
        <w:rPr>
          <w:rFonts w:ascii="Arial" w:hAnsi="Arial"/>
          <w:sz w:val="26"/>
          <w:szCs w:val="26"/>
        </w:rPr>
        <w:t>sin perjuicio de que la parte actora pueda reclamar la totalidad de la condena que se llegue a imponer a cualquiera de ellas, a su elección</w:t>
      </w:r>
      <w:r w:rsidR="00695DCD">
        <w:rPr>
          <w:rFonts w:ascii="Arial" w:hAnsi="Arial"/>
          <w:sz w:val="26"/>
          <w:szCs w:val="26"/>
        </w:rPr>
        <w:t xml:space="preserve"> (Código Civil, artículo 1571)</w:t>
      </w:r>
      <w:r w:rsidR="00695DCD" w:rsidRPr="00AF01E7">
        <w:rPr>
          <w:rFonts w:ascii="Arial" w:hAnsi="Arial"/>
          <w:sz w:val="26"/>
          <w:szCs w:val="26"/>
        </w:rPr>
        <w:t>.</w:t>
      </w:r>
      <w:r w:rsidR="00695DCD">
        <w:rPr>
          <w:rFonts w:ascii="Arial" w:hAnsi="Arial"/>
          <w:sz w:val="26"/>
          <w:szCs w:val="26"/>
        </w:rPr>
        <w:t xml:space="preserve">  </w:t>
      </w:r>
    </w:p>
    <w:p w:rsidR="0014236B" w:rsidRDefault="0014236B" w:rsidP="00161110">
      <w:pPr>
        <w:widowControl w:val="0"/>
        <w:autoSpaceDE w:val="0"/>
        <w:autoSpaceDN w:val="0"/>
        <w:adjustRightInd w:val="0"/>
        <w:spacing w:line="360" w:lineRule="auto"/>
        <w:jc w:val="both"/>
        <w:rPr>
          <w:rFonts w:ascii="Arial" w:hAnsi="Arial" w:cs="Arial"/>
          <w:bCs/>
          <w:sz w:val="26"/>
          <w:szCs w:val="26"/>
        </w:rPr>
      </w:pPr>
    </w:p>
    <w:p w:rsidR="00AA6C02" w:rsidRDefault="009C4A6B" w:rsidP="00161110">
      <w:pPr>
        <w:widowControl w:val="0"/>
        <w:autoSpaceDE w:val="0"/>
        <w:autoSpaceDN w:val="0"/>
        <w:adjustRightInd w:val="0"/>
        <w:spacing w:line="360" w:lineRule="auto"/>
        <w:jc w:val="both"/>
        <w:rPr>
          <w:rFonts w:ascii="Arial" w:hAnsi="Arial" w:cs="Arial"/>
          <w:bCs/>
          <w:sz w:val="26"/>
          <w:szCs w:val="26"/>
        </w:rPr>
      </w:pPr>
      <w:r w:rsidRPr="00363505">
        <w:rPr>
          <w:rFonts w:ascii="Arial" w:hAnsi="Arial" w:cs="Arial"/>
          <w:bCs/>
          <w:sz w:val="26"/>
          <w:szCs w:val="26"/>
        </w:rPr>
        <w:t xml:space="preserve">57. </w:t>
      </w:r>
      <w:r w:rsidR="008D73F3" w:rsidRPr="00363505">
        <w:rPr>
          <w:rFonts w:ascii="Arial" w:hAnsi="Arial" w:cs="Arial"/>
          <w:bCs/>
          <w:sz w:val="26"/>
          <w:szCs w:val="26"/>
        </w:rPr>
        <w:t xml:space="preserve">Con respecto al </w:t>
      </w:r>
      <w:r w:rsidR="00AA6C02" w:rsidRPr="00363505">
        <w:rPr>
          <w:rFonts w:ascii="Arial" w:hAnsi="Arial" w:cs="Arial"/>
          <w:bCs/>
          <w:sz w:val="26"/>
          <w:szCs w:val="26"/>
        </w:rPr>
        <w:t xml:space="preserve">departamento del Huila </w:t>
      </w:r>
      <w:r w:rsidR="008D73F3" w:rsidRPr="00363505">
        <w:rPr>
          <w:rFonts w:ascii="Arial" w:hAnsi="Arial" w:cs="Arial"/>
          <w:bCs/>
          <w:sz w:val="26"/>
          <w:szCs w:val="26"/>
        </w:rPr>
        <w:t xml:space="preserve">lo que cabe predicar es una ausencia </w:t>
      </w:r>
      <w:r w:rsidR="00363505" w:rsidRPr="00363505">
        <w:rPr>
          <w:rFonts w:ascii="Arial" w:hAnsi="Arial" w:cs="Arial"/>
          <w:bCs/>
          <w:sz w:val="26"/>
          <w:szCs w:val="26"/>
        </w:rPr>
        <w:t xml:space="preserve">de responsabilidad –y no una falta de legitimación en la causa por activa, como lo hizo el Tribunal– </w:t>
      </w:r>
      <w:r w:rsidR="00AA6C02" w:rsidRPr="00363505">
        <w:rPr>
          <w:rFonts w:ascii="Arial" w:hAnsi="Arial" w:cs="Arial"/>
          <w:bCs/>
          <w:sz w:val="26"/>
          <w:szCs w:val="26"/>
        </w:rPr>
        <w:t>ya que el daño no le resulta imputable en tanto se demostró que no intervino en la aprobación del convenio celebrado para la construcción del puente peatonal provisional sobre el río La Plata.</w:t>
      </w:r>
      <w:r w:rsidR="00AA6C02">
        <w:rPr>
          <w:rFonts w:ascii="Arial" w:hAnsi="Arial" w:cs="Arial"/>
          <w:bCs/>
          <w:sz w:val="26"/>
          <w:szCs w:val="26"/>
        </w:rPr>
        <w:t xml:space="preserve"> </w:t>
      </w:r>
    </w:p>
    <w:p w:rsidR="0014236B" w:rsidRDefault="0014236B" w:rsidP="00161110">
      <w:pPr>
        <w:widowControl w:val="0"/>
        <w:autoSpaceDE w:val="0"/>
        <w:autoSpaceDN w:val="0"/>
        <w:adjustRightInd w:val="0"/>
        <w:spacing w:line="360" w:lineRule="auto"/>
        <w:jc w:val="both"/>
        <w:rPr>
          <w:rFonts w:ascii="Arial" w:hAnsi="Arial" w:cs="Arial"/>
          <w:bCs/>
          <w:sz w:val="26"/>
          <w:szCs w:val="26"/>
        </w:rPr>
      </w:pPr>
    </w:p>
    <w:p w:rsidR="009C20A8" w:rsidRDefault="009E2DA4" w:rsidP="00161110">
      <w:pPr>
        <w:pStyle w:val="Prrafodelista"/>
        <w:spacing w:line="360" w:lineRule="auto"/>
        <w:ind w:left="0"/>
        <w:rPr>
          <w:rFonts w:ascii="Arial" w:hAnsi="Arial" w:cs="Arial"/>
          <w:b/>
          <w:bCs/>
          <w:sz w:val="26"/>
          <w:szCs w:val="26"/>
        </w:rPr>
      </w:pPr>
      <w:r>
        <w:rPr>
          <w:rFonts w:ascii="Arial" w:hAnsi="Arial" w:cs="Arial"/>
          <w:b/>
          <w:bCs/>
          <w:sz w:val="26"/>
          <w:szCs w:val="26"/>
        </w:rPr>
        <w:t>VI. Perjuicios</w:t>
      </w:r>
    </w:p>
    <w:p w:rsidR="008E6364" w:rsidRDefault="008E6364" w:rsidP="00161110">
      <w:pPr>
        <w:pStyle w:val="Prrafodelista"/>
        <w:spacing w:line="360" w:lineRule="auto"/>
        <w:ind w:left="0"/>
        <w:jc w:val="both"/>
        <w:rPr>
          <w:rFonts w:ascii="Arial" w:hAnsi="Arial" w:cs="Arial"/>
          <w:b/>
          <w:bCs/>
          <w:sz w:val="26"/>
          <w:szCs w:val="26"/>
        </w:rPr>
      </w:pPr>
    </w:p>
    <w:p w:rsidR="004F7497" w:rsidRDefault="009C4A6B" w:rsidP="00161110">
      <w:pPr>
        <w:pStyle w:val="Prrafodelista"/>
        <w:spacing w:line="360" w:lineRule="auto"/>
        <w:ind w:left="0"/>
        <w:jc w:val="both"/>
        <w:rPr>
          <w:rFonts w:ascii="Arial" w:hAnsi="Arial" w:cs="Arial"/>
          <w:bCs/>
          <w:sz w:val="26"/>
          <w:szCs w:val="26"/>
        </w:rPr>
      </w:pPr>
      <w:r>
        <w:rPr>
          <w:rFonts w:ascii="Arial" w:hAnsi="Arial" w:cs="Arial"/>
          <w:bCs/>
          <w:sz w:val="26"/>
          <w:szCs w:val="26"/>
        </w:rPr>
        <w:t xml:space="preserve">58. </w:t>
      </w:r>
      <w:r w:rsidR="009E2DA4" w:rsidRPr="009E2DA4">
        <w:rPr>
          <w:rFonts w:ascii="Arial" w:hAnsi="Arial" w:cs="Arial"/>
          <w:bCs/>
          <w:sz w:val="26"/>
          <w:szCs w:val="26"/>
        </w:rPr>
        <w:t xml:space="preserve">La sentencia de primera instancia </w:t>
      </w:r>
      <w:r w:rsidR="008D57FC">
        <w:rPr>
          <w:rFonts w:ascii="Arial" w:hAnsi="Arial" w:cs="Arial"/>
          <w:bCs/>
          <w:sz w:val="26"/>
          <w:szCs w:val="26"/>
        </w:rPr>
        <w:t xml:space="preserve">adoptó varias determinaciones </w:t>
      </w:r>
      <w:r w:rsidR="0092556E">
        <w:rPr>
          <w:rFonts w:ascii="Arial" w:hAnsi="Arial" w:cs="Arial"/>
          <w:bCs/>
          <w:sz w:val="26"/>
          <w:szCs w:val="26"/>
        </w:rPr>
        <w:t>en materia de perjuicios</w:t>
      </w:r>
      <w:r w:rsidR="008D57FC">
        <w:rPr>
          <w:rFonts w:ascii="Arial" w:hAnsi="Arial" w:cs="Arial"/>
          <w:bCs/>
          <w:sz w:val="26"/>
          <w:szCs w:val="26"/>
        </w:rPr>
        <w:t xml:space="preserve">. En primer lugar, </w:t>
      </w:r>
      <w:r w:rsidR="00373812">
        <w:rPr>
          <w:rFonts w:ascii="Arial" w:hAnsi="Arial" w:cs="Arial"/>
          <w:bCs/>
          <w:sz w:val="26"/>
          <w:szCs w:val="26"/>
        </w:rPr>
        <w:t xml:space="preserve">aplicó una restricción del 40% sobre el valor de las indemnizaciones reconocidas a favor de los actores por concepto de perjuicios morales y lucro cesante, por considerar que el hecho de las víctimas también había contribuido causalmente a la producción del daño.  En segundo lugar, </w:t>
      </w:r>
      <w:r w:rsidR="008D57FC">
        <w:rPr>
          <w:rFonts w:ascii="Arial" w:hAnsi="Arial" w:cs="Arial"/>
          <w:bCs/>
          <w:sz w:val="26"/>
          <w:szCs w:val="26"/>
        </w:rPr>
        <w:t>fijó en 50 y 40 salarios mínimos legales mensuales vigentes la indemnización debida a los hijos y hermanos, respectivamente, de los occisos.</w:t>
      </w:r>
      <w:r w:rsidR="004F7497">
        <w:rPr>
          <w:rFonts w:ascii="Arial" w:hAnsi="Arial" w:cs="Arial"/>
          <w:bCs/>
          <w:sz w:val="26"/>
          <w:szCs w:val="26"/>
        </w:rPr>
        <w:t xml:space="preserve">  En tercer lugar</w:t>
      </w:r>
      <w:r w:rsidR="00373812">
        <w:rPr>
          <w:rFonts w:ascii="Arial" w:hAnsi="Arial" w:cs="Arial"/>
          <w:bCs/>
          <w:sz w:val="26"/>
          <w:szCs w:val="26"/>
        </w:rPr>
        <w:t xml:space="preserve">, </w:t>
      </w:r>
      <w:r w:rsidR="00853152">
        <w:rPr>
          <w:rFonts w:ascii="Arial" w:hAnsi="Arial" w:cs="Arial"/>
          <w:bCs/>
          <w:sz w:val="26"/>
          <w:szCs w:val="26"/>
        </w:rPr>
        <w:t xml:space="preserve">calculó el valor exacto de las condenas debidas por concepto de perjuicios morales con base en el salario mínimo legalmente vigente a la fecha de la sentencia de primera instancia. </w:t>
      </w:r>
      <w:r w:rsidR="004F7497">
        <w:rPr>
          <w:rFonts w:ascii="Arial" w:hAnsi="Arial" w:cs="Arial"/>
          <w:bCs/>
          <w:sz w:val="26"/>
          <w:szCs w:val="26"/>
        </w:rPr>
        <w:t xml:space="preserve">Y por último, dentro del proceso 7813 omitió pronunciarse sobre la indemnización solicitada </w:t>
      </w:r>
      <w:r>
        <w:rPr>
          <w:rFonts w:ascii="Arial" w:hAnsi="Arial" w:cs="Arial"/>
          <w:bCs/>
          <w:sz w:val="26"/>
          <w:szCs w:val="26"/>
        </w:rPr>
        <w:t>a favor del señor Zolio Causayá.</w:t>
      </w:r>
    </w:p>
    <w:p w:rsidR="00373812" w:rsidRDefault="00373812" w:rsidP="00161110">
      <w:pPr>
        <w:pStyle w:val="Prrafodelista"/>
        <w:spacing w:line="360" w:lineRule="auto"/>
        <w:ind w:left="0"/>
        <w:jc w:val="both"/>
        <w:rPr>
          <w:rFonts w:ascii="Arial" w:hAnsi="Arial" w:cs="Arial"/>
          <w:bCs/>
          <w:sz w:val="26"/>
          <w:szCs w:val="26"/>
        </w:rPr>
      </w:pPr>
    </w:p>
    <w:p w:rsidR="008D57FC" w:rsidRDefault="009C4A6B" w:rsidP="00161110">
      <w:pPr>
        <w:pStyle w:val="Prrafodelista"/>
        <w:spacing w:line="360" w:lineRule="auto"/>
        <w:ind w:left="0"/>
        <w:jc w:val="both"/>
        <w:rPr>
          <w:rFonts w:ascii="Arial" w:hAnsi="Arial" w:cs="Arial"/>
          <w:bCs/>
          <w:sz w:val="26"/>
          <w:szCs w:val="26"/>
        </w:rPr>
      </w:pPr>
      <w:r>
        <w:rPr>
          <w:rFonts w:ascii="Arial" w:hAnsi="Arial" w:cs="Arial"/>
          <w:bCs/>
          <w:sz w:val="26"/>
          <w:szCs w:val="26"/>
        </w:rPr>
        <w:t xml:space="preserve">59. </w:t>
      </w:r>
      <w:r w:rsidR="008D57FC">
        <w:rPr>
          <w:rFonts w:ascii="Arial" w:hAnsi="Arial" w:cs="Arial"/>
          <w:bCs/>
          <w:sz w:val="26"/>
          <w:szCs w:val="26"/>
        </w:rPr>
        <w:t xml:space="preserve">Si bien la Sala considera que tales determinaciones </w:t>
      </w:r>
      <w:r w:rsidR="0092556E">
        <w:rPr>
          <w:rFonts w:ascii="Arial" w:hAnsi="Arial" w:cs="Arial"/>
          <w:bCs/>
          <w:sz w:val="26"/>
          <w:szCs w:val="26"/>
        </w:rPr>
        <w:t xml:space="preserve">afectaron </w:t>
      </w:r>
      <w:r w:rsidR="004F7497">
        <w:rPr>
          <w:rFonts w:ascii="Arial" w:hAnsi="Arial" w:cs="Arial"/>
          <w:bCs/>
          <w:sz w:val="26"/>
          <w:szCs w:val="26"/>
        </w:rPr>
        <w:t xml:space="preserve">a la parte actora </w:t>
      </w:r>
      <w:r w:rsidR="008D57FC">
        <w:rPr>
          <w:rFonts w:ascii="Arial" w:hAnsi="Arial" w:cs="Arial"/>
          <w:bCs/>
          <w:sz w:val="26"/>
          <w:szCs w:val="26"/>
        </w:rPr>
        <w:t xml:space="preserve">en tanto </w:t>
      </w:r>
      <w:r w:rsidR="008D57FC" w:rsidRPr="008D57FC">
        <w:rPr>
          <w:rFonts w:ascii="Arial" w:hAnsi="Arial" w:cs="Arial"/>
          <w:bCs/>
          <w:i/>
          <w:sz w:val="26"/>
          <w:szCs w:val="26"/>
        </w:rPr>
        <w:t>(i)</w:t>
      </w:r>
      <w:r w:rsidR="008D57FC">
        <w:rPr>
          <w:rFonts w:ascii="Arial" w:hAnsi="Arial" w:cs="Arial"/>
          <w:bCs/>
          <w:sz w:val="26"/>
          <w:szCs w:val="26"/>
        </w:rPr>
        <w:t xml:space="preserve"> </w:t>
      </w:r>
      <w:r w:rsidR="00373812">
        <w:rPr>
          <w:rFonts w:ascii="Arial" w:hAnsi="Arial" w:cs="Arial"/>
          <w:bCs/>
          <w:sz w:val="26"/>
          <w:szCs w:val="26"/>
        </w:rPr>
        <w:t>no existe certeza de que el hecho de las víctimas hubiera operado como causa o concausa del daño</w:t>
      </w:r>
      <w:r w:rsidR="001503FD">
        <w:rPr>
          <w:rFonts w:ascii="Arial" w:hAnsi="Arial" w:cs="Arial"/>
          <w:bCs/>
          <w:sz w:val="26"/>
          <w:szCs w:val="26"/>
        </w:rPr>
        <w:t xml:space="preserve">; </w:t>
      </w:r>
      <w:r w:rsidR="001503FD" w:rsidRPr="00065CAD">
        <w:rPr>
          <w:rFonts w:ascii="Arial" w:hAnsi="Arial" w:cs="Arial"/>
          <w:bCs/>
          <w:i/>
          <w:sz w:val="26"/>
          <w:szCs w:val="26"/>
        </w:rPr>
        <w:t>(ii)</w:t>
      </w:r>
      <w:r w:rsidR="001503FD">
        <w:rPr>
          <w:rFonts w:ascii="Arial" w:hAnsi="Arial" w:cs="Arial"/>
          <w:bCs/>
          <w:sz w:val="26"/>
          <w:szCs w:val="26"/>
        </w:rPr>
        <w:t xml:space="preserve"> </w:t>
      </w:r>
      <w:r w:rsidR="008D57FC">
        <w:rPr>
          <w:rFonts w:ascii="Arial" w:hAnsi="Arial" w:cs="Arial"/>
          <w:bCs/>
          <w:sz w:val="26"/>
          <w:szCs w:val="26"/>
        </w:rPr>
        <w:t>desconocen</w:t>
      </w:r>
      <w:r w:rsidR="0092556E">
        <w:rPr>
          <w:rFonts w:ascii="Arial" w:hAnsi="Arial" w:cs="Arial"/>
          <w:bCs/>
          <w:sz w:val="26"/>
          <w:szCs w:val="26"/>
        </w:rPr>
        <w:t xml:space="preserve"> </w:t>
      </w:r>
      <w:r w:rsidR="008D57FC">
        <w:rPr>
          <w:rFonts w:ascii="Arial" w:hAnsi="Arial" w:cs="Arial"/>
          <w:bCs/>
          <w:sz w:val="26"/>
          <w:szCs w:val="26"/>
        </w:rPr>
        <w:t>las pautas jurisprudenciales establecidas para la indem</w:t>
      </w:r>
      <w:r w:rsidR="0092556E">
        <w:rPr>
          <w:rFonts w:ascii="Arial" w:hAnsi="Arial" w:cs="Arial"/>
          <w:bCs/>
          <w:sz w:val="26"/>
          <w:szCs w:val="26"/>
        </w:rPr>
        <w:t>nización del daño moral causado</w:t>
      </w:r>
      <w:r w:rsidR="008D57FC">
        <w:rPr>
          <w:rFonts w:ascii="Arial" w:hAnsi="Arial" w:cs="Arial"/>
          <w:bCs/>
          <w:sz w:val="26"/>
          <w:szCs w:val="26"/>
        </w:rPr>
        <w:t xml:space="preserve"> a los hijos y hermanos de una persona fallecida</w:t>
      </w:r>
      <w:r w:rsidR="00373812">
        <w:rPr>
          <w:rFonts w:ascii="Arial" w:hAnsi="Arial" w:cs="Arial"/>
          <w:bCs/>
          <w:sz w:val="26"/>
          <w:szCs w:val="26"/>
        </w:rPr>
        <w:t>;</w:t>
      </w:r>
      <w:r w:rsidR="008D57FC">
        <w:rPr>
          <w:rFonts w:ascii="Arial" w:hAnsi="Arial" w:cs="Arial"/>
          <w:bCs/>
          <w:sz w:val="26"/>
          <w:szCs w:val="26"/>
        </w:rPr>
        <w:t xml:space="preserve"> </w:t>
      </w:r>
      <w:r w:rsidR="008D57FC" w:rsidRPr="008D57FC">
        <w:rPr>
          <w:rFonts w:ascii="Arial" w:hAnsi="Arial" w:cs="Arial"/>
          <w:bCs/>
          <w:i/>
          <w:sz w:val="26"/>
          <w:szCs w:val="26"/>
        </w:rPr>
        <w:t>(ii</w:t>
      </w:r>
      <w:r w:rsidR="001503FD">
        <w:rPr>
          <w:rFonts w:ascii="Arial" w:hAnsi="Arial" w:cs="Arial"/>
          <w:bCs/>
          <w:i/>
          <w:sz w:val="26"/>
          <w:szCs w:val="26"/>
        </w:rPr>
        <w:t>i</w:t>
      </w:r>
      <w:r w:rsidR="008D57FC" w:rsidRPr="008D57FC">
        <w:rPr>
          <w:rFonts w:ascii="Arial" w:hAnsi="Arial" w:cs="Arial"/>
          <w:bCs/>
          <w:i/>
          <w:sz w:val="26"/>
          <w:szCs w:val="26"/>
        </w:rPr>
        <w:t>)</w:t>
      </w:r>
      <w:r w:rsidR="008D57FC">
        <w:rPr>
          <w:rFonts w:ascii="Arial" w:hAnsi="Arial" w:cs="Arial"/>
          <w:bCs/>
          <w:sz w:val="26"/>
          <w:szCs w:val="26"/>
        </w:rPr>
        <w:t xml:space="preserve"> </w:t>
      </w:r>
      <w:r w:rsidR="001503FD">
        <w:rPr>
          <w:rFonts w:ascii="Arial" w:hAnsi="Arial" w:cs="Arial"/>
          <w:bCs/>
          <w:sz w:val="26"/>
          <w:szCs w:val="26"/>
        </w:rPr>
        <w:t xml:space="preserve">el valor actualizado a la fecha de hoy del salario mínimo vigente en 2003 </w:t>
      </w:r>
      <w:r w:rsidR="001503FD" w:rsidRPr="001503FD">
        <w:rPr>
          <w:rFonts w:ascii="Arial" w:hAnsi="Arial" w:cs="Arial"/>
          <w:bCs/>
          <w:spacing w:val="-20"/>
          <w:sz w:val="26"/>
          <w:szCs w:val="26"/>
        </w:rPr>
        <w:t>($512 778)</w:t>
      </w:r>
      <w:r w:rsidR="001503FD">
        <w:rPr>
          <w:rFonts w:ascii="Arial" w:hAnsi="Arial" w:cs="Arial"/>
          <w:bCs/>
          <w:sz w:val="26"/>
          <w:szCs w:val="26"/>
        </w:rPr>
        <w:t xml:space="preserve"> es inferior al salario mínimo actualmente vigente </w:t>
      </w:r>
      <w:r w:rsidR="001503FD" w:rsidRPr="001503FD">
        <w:rPr>
          <w:rFonts w:ascii="Arial" w:hAnsi="Arial" w:cs="Arial"/>
          <w:bCs/>
          <w:spacing w:val="-20"/>
          <w:sz w:val="26"/>
          <w:szCs w:val="26"/>
        </w:rPr>
        <w:t>($616 000)</w:t>
      </w:r>
      <w:r w:rsidR="004F7497">
        <w:rPr>
          <w:rFonts w:ascii="Arial" w:hAnsi="Arial" w:cs="Arial"/>
          <w:bCs/>
          <w:sz w:val="26"/>
          <w:szCs w:val="26"/>
        </w:rPr>
        <w:t xml:space="preserve">; y </w:t>
      </w:r>
      <w:r w:rsidR="004F7497" w:rsidRPr="009C4A6B">
        <w:rPr>
          <w:rFonts w:ascii="Arial" w:hAnsi="Arial" w:cs="Arial"/>
          <w:bCs/>
          <w:i/>
          <w:sz w:val="26"/>
          <w:szCs w:val="26"/>
        </w:rPr>
        <w:t>(iv)</w:t>
      </w:r>
      <w:r w:rsidR="004F7497">
        <w:rPr>
          <w:rFonts w:ascii="Arial" w:hAnsi="Arial" w:cs="Arial"/>
          <w:bCs/>
          <w:sz w:val="26"/>
          <w:szCs w:val="26"/>
        </w:rPr>
        <w:t xml:space="preserve"> </w:t>
      </w:r>
      <w:r w:rsidR="004F7497">
        <w:rPr>
          <w:rFonts w:ascii="Arial" w:hAnsi="Arial" w:cs="Arial"/>
          <w:bCs/>
          <w:sz w:val="26"/>
          <w:szCs w:val="26"/>
        </w:rPr>
        <w:lastRenderedPageBreak/>
        <w:t>el demandante Zoilo Causa</w:t>
      </w:r>
      <w:r w:rsidR="000B130D">
        <w:rPr>
          <w:rFonts w:ascii="Arial" w:hAnsi="Arial" w:cs="Arial"/>
          <w:bCs/>
          <w:sz w:val="26"/>
          <w:szCs w:val="26"/>
        </w:rPr>
        <w:t>y</w:t>
      </w:r>
      <w:r w:rsidR="004F7497">
        <w:rPr>
          <w:rFonts w:ascii="Arial" w:hAnsi="Arial" w:cs="Arial"/>
          <w:bCs/>
          <w:sz w:val="26"/>
          <w:szCs w:val="26"/>
        </w:rPr>
        <w:t>á acreditó su parentesco con el señor Carlos A</w:t>
      </w:r>
      <w:r>
        <w:rPr>
          <w:rFonts w:ascii="Arial" w:hAnsi="Arial" w:cs="Arial"/>
          <w:bCs/>
          <w:sz w:val="26"/>
          <w:szCs w:val="26"/>
        </w:rPr>
        <w:t xml:space="preserve">lberto Causayá, no podrá </w:t>
      </w:r>
      <w:r w:rsidR="000B130D">
        <w:rPr>
          <w:rFonts w:ascii="Arial" w:hAnsi="Arial" w:cs="Arial"/>
          <w:bCs/>
          <w:sz w:val="26"/>
          <w:szCs w:val="26"/>
        </w:rPr>
        <w:t>adoptar alguna</w:t>
      </w:r>
      <w:r>
        <w:rPr>
          <w:rFonts w:ascii="Arial" w:hAnsi="Arial" w:cs="Arial"/>
          <w:bCs/>
          <w:sz w:val="26"/>
          <w:szCs w:val="26"/>
        </w:rPr>
        <w:t xml:space="preserve"> determinación que conduzca a hacer más gravosa la situación del apelante único.</w:t>
      </w:r>
      <w:r w:rsidR="00CA1DBD">
        <w:rPr>
          <w:rFonts w:ascii="Arial" w:hAnsi="Arial" w:cs="Arial"/>
          <w:bCs/>
          <w:sz w:val="26"/>
          <w:szCs w:val="26"/>
        </w:rPr>
        <w:t xml:space="preserve"> Su actuación se limitará a actualizar el monto de las condenas reconocidas por </w:t>
      </w:r>
      <w:r w:rsidR="00CA1DBD" w:rsidRPr="00CA1DBD">
        <w:rPr>
          <w:rFonts w:ascii="Arial" w:hAnsi="Arial" w:cs="Arial"/>
          <w:bCs/>
          <w:sz w:val="26"/>
          <w:szCs w:val="26"/>
        </w:rPr>
        <w:t>perjuicios morales y</w:t>
      </w:r>
      <w:r w:rsidR="00CA1DBD" w:rsidRPr="00CA1DBD">
        <w:rPr>
          <w:rFonts w:ascii="Arial" w:hAnsi="Arial" w:cs="Arial"/>
          <w:bCs/>
          <w:color w:val="FF0000"/>
          <w:sz w:val="26"/>
          <w:szCs w:val="26"/>
        </w:rPr>
        <w:t xml:space="preserve"> </w:t>
      </w:r>
      <w:r w:rsidR="00CA1DBD" w:rsidRPr="00065CAD">
        <w:rPr>
          <w:rFonts w:ascii="Arial" w:hAnsi="Arial" w:cs="Arial"/>
          <w:bCs/>
          <w:sz w:val="26"/>
          <w:szCs w:val="26"/>
        </w:rPr>
        <w:t>lucro cesante</w:t>
      </w:r>
      <w:r w:rsidR="00CA1DBD">
        <w:rPr>
          <w:rFonts w:ascii="Arial" w:hAnsi="Arial" w:cs="Arial"/>
          <w:bCs/>
          <w:sz w:val="26"/>
          <w:szCs w:val="26"/>
        </w:rPr>
        <w:t xml:space="preserve"> con base en la siguiente fórmula:</w:t>
      </w:r>
    </w:p>
    <w:p w:rsidR="00CA1DBD" w:rsidRDefault="00CA1DBD" w:rsidP="00161110">
      <w:pPr>
        <w:pStyle w:val="Prrafodelista"/>
        <w:spacing w:line="360" w:lineRule="auto"/>
        <w:ind w:left="0"/>
        <w:jc w:val="both"/>
        <w:rPr>
          <w:rFonts w:ascii="Arial" w:hAnsi="Arial" w:cs="Arial"/>
          <w:bCs/>
          <w:sz w:val="26"/>
          <w:szCs w:val="26"/>
        </w:rPr>
      </w:pPr>
    </w:p>
    <w:p w:rsidR="00CA1DBD" w:rsidRPr="00200630" w:rsidRDefault="00CA1DBD" w:rsidP="000B130D">
      <w:pPr>
        <w:widowControl w:val="0"/>
        <w:autoSpaceDE w:val="0"/>
        <w:autoSpaceDN w:val="0"/>
        <w:adjustRightInd w:val="0"/>
        <w:ind w:right="-62"/>
        <w:jc w:val="both"/>
        <w:rPr>
          <w:rFonts w:ascii="Arial" w:hAnsi="Arial" w:cs="Arial"/>
          <w:u w:val="single"/>
          <w:lang w:val="es-CO"/>
        </w:rPr>
      </w:pPr>
      <w:r w:rsidRPr="0076476E">
        <w:rPr>
          <w:rFonts w:ascii="Arial" w:hAnsi="Arial" w:cs="Arial"/>
          <w:sz w:val="26"/>
          <w:szCs w:val="26"/>
          <w:lang w:val="es-CO"/>
        </w:rPr>
        <w:t xml:space="preserve">Ra = Rh  </w:t>
      </w:r>
      <w:r w:rsidRPr="0076476E">
        <w:rPr>
          <w:rFonts w:ascii="Arial" w:hAnsi="Arial" w:cs="Arial"/>
          <w:sz w:val="26"/>
          <w:szCs w:val="26"/>
          <w:u w:val="single"/>
          <w:lang w:val="es-CO"/>
        </w:rPr>
        <w:t>índice final</w:t>
      </w:r>
      <w:r>
        <w:rPr>
          <w:rStyle w:val="Refdenotaalpie"/>
          <w:rFonts w:ascii="Arial" w:hAnsi="Arial" w:cs="Arial"/>
          <w:sz w:val="26"/>
          <w:szCs w:val="26"/>
          <w:u w:val="single"/>
          <w:lang w:val="es-CO"/>
        </w:rPr>
        <w:footnoteReference w:id="21"/>
      </w:r>
      <w:r>
        <w:rPr>
          <w:rFonts w:ascii="Arial" w:hAnsi="Arial" w:cs="Arial"/>
          <w:sz w:val="26"/>
          <w:szCs w:val="26"/>
          <w:u w:val="single"/>
          <w:lang w:val="es-CO"/>
        </w:rPr>
        <w:t xml:space="preserve"> </w:t>
      </w:r>
    </w:p>
    <w:p w:rsidR="00CA1DBD" w:rsidRPr="0076476E" w:rsidRDefault="00CA1DBD" w:rsidP="000B130D">
      <w:pPr>
        <w:widowControl w:val="0"/>
        <w:autoSpaceDE w:val="0"/>
        <w:autoSpaceDN w:val="0"/>
        <w:adjustRightInd w:val="0"/>
        <w:ind w:right="-204"/>
        <w:jc w:val="both"/>
        <w:rPr>
          <w:rFonts w:ascii="Arial" w:hAnsi="Arial" w:cs="Arial"/>
          <w:sz w:val="26"/>
          <w:szCs w:val="26"/>
          <w:lang w:val="es-CO"/>
        </w:rPr>
      </w:pPr>
      <w:r w:rsidRPr="0076476E">
        <w:rPr>
          <w:rFonts w:ascii="Arial" w:hAnsi="Arial" w:cs="Arial"/>
          <w:sz w:val="26"/>
          <w:szCs w:val="26"/>
          <w:lang w:val="es-CO"/>
        </w:rPr>
        <w:tab/>
        <w:t xml:space="preserve">    </w:t>
      </w:r>
      <w:r>
        <w:rPr>
          <w:rFonts w:ascii="Arial" w:hAnsi="Arial" w:cs="Arial"/>
          <w:sz w:val="26"/>
          <w:szCs w:val="26"/>
          <w:lang w:val="es-CO"/>
        </w:rPr>
        <w:t xml:space="preserve"> </w:t>
      </w:r>
      <w:r w:rsidRPr="0076476E">
        <w:rPr>
          <w:rFonts w:ascii="Arial" w:hAnsi="Arial" w:cs="Arial"/>
          <w:sz w:val="26"/>
          <w:szCs w:val="26"/>
          <w:lang w:val="es-CO"/>
        </w:rPr>
        <w:t>índice inicial</w:t>
      </w:r>
      <w:r>
        <w:rPr>
          <w:rStyle w:val="Refdenotaalpie"/>
          <w:rFonts w:ascii="Arial" w:hAnsi="Arial" w:cs="Arial"/>
          <w:sz w:val="26"/>
          <w:szCs w:val="26"/>
          <w:lang w:val="es-CO"/>
        </w:rPr>
        <w:footnoteReference w:id="22"/>
      </w:r>
      <w:r w:rsidRPr="0076476E">
        <w:rPr>
          <w:rFonts w:ascii="Arial" w:hAnsi="Arial" w:cs="Arial"/>
          <w:sz w:val="26"/>
          <w:szCs w:val="26"/>
          <w:lang w:val="es-CO"/>
        </w:rPr>
        <w:t xml:space="preserve"> </w:t>
      </w:r>
    </w:p>
    <w:p w:rsidR="00CA1DBD" w:rsidRDefault="00CA1DBD" w:rsidP="00161110">
      <w:pPr>
        <w:pStyle w:val="Prrafodelista"/>
        <w:spacing w:line="360" w:lineRule="auto"/>
        <w:ind w:left="0"/>
        <w:jc w:val="both"/>
        <w:rPr>
          <w:rFonts w:ascii="Arial" w:hAnsi="Arial" w:cs="Arial"/>
          <w:bCs/>
          <w:sz w:val="26"/>
          <w:szCs w:val="26"/>
        </w:rPr>
      </w:pPr>
    </w:p>
    <w:p w:rsidR="00CA1DBD" w:rsidRPr="00DC17A0" w:rsidRDefault="00CA1DBD" w:rsidP="00161110">
      <w:pPr>
        <w:pStyle w:val="Prrafodelista"/>
        <w:spacing w:line="360" w:lineRule="auto"/>
        <w:ind w:left="0"/>
        <w:jc w:val="both"/>
        <w:rPr>
          <w:rFonts w:ascii="Arial" w:hAnsi="Arial" w:cs="Arial"/>
          <w:b/>
          <w:bCs/>
          <w:sz w:val="26"/>
          <w:szCs w:val="26"/>
        </w:rPr>
      </w:pPr>
      <w:r w:rsidRPr="00DC17A0">
        <w:rPr>
          <w:rFonts w:ascii="Arial" w:hAnsi="Arial" w:cs="Arial"/>
          <w:b/>
          <w:bCs/>
          <w:sz w:val="26"/>
          <w:szCs w:val="26"/>
        </w:rPr>
        <w:t xml:space="preserve">Proceso 7810: </w:t>
      </w:r>
    </w:p>
    <w:p w:rsidR="00CA1DBD" w:rsidRDefault="00CA1DBD" w:rsidP="00161110">
      <w:pPr>
        <w:pStyle w:val="Prrafodelista"/>
        <w:spacing w:line="360" w:lineRule="auto"/>
        <w:ind w:left="0"/>
        <w:jc w:val="both"/>
        <w:rPr>
          <w:rFonts w:ascii="Arial" w:hAnsi="Arial" w:cs="Arial"/>
          <w:bCs/>
          <w:sz w:val="26"/>
          <w:szCs w:val="26"/>
        </w:rPr>
      </w:pPr>
    </w:p>
    <w:p w:rsidR="00DC17A0" w:rsidRDefault="009C4A6B" w:rsidP="00161110">
      <w:pPr>
        <w:pStyle w:val="Prrafodelista"/>
        <w:spacing w:line="360" w:lineRule="auto"/>
        <w:ind w:left="0"/>
        <w:jc w:val="both"/>
        <w:rPr>
          <w:rFonts w:ascii="Arial" w:hAnsi="Arial" w:cs="Arial"/>
          <w:bCs/>
          <w:sz w:val="26"/>
          <w:szCs w:val="26"/>
        </w:rPr>
      </w:pPr>
      <w:r>
        <w:rPr>
          <w:rFonts w:ascii="Arial" w:hAnsi="Arial" w:cs="Arial"/>
          <w:bCs/>
          <w:sz w:val="26"/>
          <w:szCs w:val="26"/>
        </w:rPr>
        <w:t xml:space="preserve">60. </w:t>
      </w:r>
      <w:r w:rsidR="00CA1DBD">
        <w:rPr>
          <w:rFonts w:ascii="Arial" w:hAnsi="Arial" w:cs="Arial"/>
          <w:bCs/>
          <w:sz w:val="26"/>
          <w:szCs w:val="26"/>
        </w:rPr>
        <w:t>El Tribunal reconoció</w:t>
      </w:r>
      <w:r w:rsidR="00DC17A0">
        <w:rPr>
          <w:rFonts w:ascii="Arial" w:hAnsi="Arial" w:cs="Arial"/>
          <w:bCs/>
          <w:sz w:val="26"/>
          <w:szCs w:val="26"/>
        </w:rPr>
        <w:t xml:space="preserve"> a favor del cónyuge, de los hijos y de los hermanos de Basilia Campo Cleves indemnizaciones por valor de $</w:t>
      </w:r>
      <w:r w:rsidR="00CA1DBD" w:rsidRPr="00CA1DBD">
        <w:rPr>
          <w:rFonts w:ascii="Arial" w:hAnsi="Arial" w:cs="Arial"/>
          <w:bCs/>
          <w:spacing w:val="-20"/>
          <w:sz w:val="26"/>
          <w:szCs w:val="26"/>
        </w:rPr>
        <w:t>19 920 000</w:t>
      </w:r>
      <w:r w:rsidR="00DC17A0">
        <w:rPr>
          <w:rFonts w:ascii="Arial" w:hAnsi="Arial" w:cs="Arial"/>
          <w:bCs/>
          <w:spacing w:val="-20"/>
          <w:sz w:val="26"/>
          <w:szCs w:val="26"/>
        </w:rPr>
        <w:t xml:space="preserve">; $9 960 000 y $ 7 968 000, </w:t>
      </w:r>
      <w:r w:rsidR="00DC17A0" w:rsidRPr="00DC17A0">
        <w:rPr>
          <w:rFonts w:ascii="Arial" w:hAnsi="Arial" w:cs="Arial"/>
          <w:bCs/>
          <w:sz w:val="26"/>
          <w:szCs w:val="26"/>
        </w:rPr>
        <w:t>respectivamente, por concepto de perjuicios morales.</w:t>
      </w:r>
      <w:r w:rsidR="00DC17A0">
        <w:rPr>
          <w:rFonts w:ascii="Arial" w:hAnsi="Arial" w:cs="Arial"/>
          <w:bCs/>
          <w:sz w:val="26"/>
          <w:szCs w:val="26"/>
        </w:rPr>
        <w:t xml:space="preserve">  Hecha la actualización correspondiente se tiene que:</w:t>
      </w:r>
    </w:p>
    <w:p w:rsidR="00DC17A0" w:rsidRDefault="00DC17A0" w:rsidP="00161110">
      <w:pPr>
        <w:pStyle w:val="Prrafodelista"/>
        <w:spacing w:line="360" w:lineRule="auto"/>
        <w:ind w:left="0"/>
        <w:jc w:val="both"/>
        <w:rPr>
          <w:rFonts w:ascii="Arial" w:hAnsi="Arial" w:cs="Arial"/>
          <w:bCs/>
          <w:sz w:val="26"/>
          <w:szCs w:val="26"/>
        </w:rPr>
      </w:pPr>
    </w:p>
    <w:p w:rsidR="00F46847" w:rsidRPr="00200630" w:rsidRDefault="00F46847" w:rsidP="000B130D">
      <w:pPr>
        <w:widowControl w:val="0"/>
        <w:autoSpaceDE w:val="0"/>
        <w:autoSpaceDN w:val="0"/>
        <w:adjustRightInd w:val="0"/>
        <w:jc w:val="both"/>
        <w:rPr>
          <w:rFonts w:ascii="Arial" w:hAnsi="Arial" w:cs="Arial"/>
          <w:spacing w:val="-20"/>
          <w:sz w:val="26"/>
          <w:szCs w:val="26"/>
          <w:lang w:val="es-CO"/>
        </w:rPr>
      </w:pPr>
      <w:r w:rsidRPr="0076476E">
        <w:rPr>
          <w:rFonts w:ascii="Arial" w:hAnsi="Arial" w:cs="Arial"/>
          <w:sz w:val="26"/>
          <w:szCs w:val="26"/>
          <w:lang w:val="es-CO"/>
        </w:rPr>
        <w:t xml:space="preserve">Ra = </w:t>
      </w:r>
      <w:r w:rsidRPr="0076476E">
        <w:rPr>
          <w:rFonts w:ascii="Arial" w:hAnsi="Arial" w:cs="Arial"/>
          <w:b/>
          <w:sz w:val="26"/>
          <w:szCs w:val="26"/>
          <w:lang w:val="es-CO"/>
        </w:rPr>
        <w:t xml:space="preserve">  </w:t>
      </w:r>
      <w:r>
        <w:rPr>
          <w:rFonts w:ascii="Arial" w:hAnsi="Arial" w:cs="Arial"/>
          <w:spacing w:val="-20"/>
          <w:sz w:val="26"/>
          <w:szCs w:val="26"/>
          <w:lang w:val="es-CO"/>
        </w:rPr>
        <w:t>$</w:t>
      </w:r>
      <w:r w:rsidR="00DC17A0">
        <w:rPr>
          <w:rFonts w:ascii="Arial" w:hAnsi="Arial" w:cs="Arial"/>
          <w:spacing w:val="-20"/>
          <w:sz w:val="26"/>
          <w:szCs w:val="26"/>
          <w:lang w:val="es-CO"/>
        </w:rPr>
        <w:t xml:space="preserve">19 </w:t>
      </w:r>
      <w:r>
        <w:rPr>
          <w:rFonts w:ascii="Arial" w:hAnsi="Arial" w:cs="Arial"/>
          <w:spacing w:val="-20"/>
          <w:sz w:val="26"/>
          <w:szCs w:val="26"/>
          <w:lang w:val="es-CO"/>
        </w:rPr>
        <w:t>9</w:t>
      </w:r>
      <w:r w:rsidR="00DC17A0">
        <w:rPr>
          <w:rFonts w:ascii="Arial" w:hAnsi="Arial" w:cs="Arial"/>
          <w:spacing w:val="-20"/>
          <w:sz w:val="26"/>
          <w:szCs w:val="26"/>
          <w:lang w:val="es-CO"/>
        </w:rPr>
        <w:t>20</w:t>
      </w:r>
      <w:r>
        <w:rPr>
          <w:rFonts w:ascii="Arial" w:hAnsi="Arial" w:cs="Arial"/>
          <w:spacing w:val="-20"/>
          <w:sz w:val="26"/>
          <w:szCs w:val="26"/>
          <w:lang w:val="es-CO"/>
        </w:rPr>
        <w:t xml:space="preserve"> 000  </w:t>
      </w:r>
      <w:r>
        <w:rPr>
          <w:rFonts w:ascii="Arial" w:hAnsi="Arial" w:cs="Arial"/>
          <w:b/>
          <w:sz w:val="26"/>
          <w:szCs w:val="26"/>
          <w:lang w:val="es-CO"/>
        </w:rPr>
        <w:t xml:space="preserve"> </w:t>
      </w:r>
      <w:r w:rsidRPr="0076476E">
        <w:rPr>
          <w:rFonts w:ascii="Arial" w:hAnsi="Arial" w:cs="Arial"/>
          <w:sz w:val="26"/>
          <w:szCs w:val="26"/>
          <w:u w:val="single"/>
          <w:lang w:val="es-CO"/>
        </w:rPr>
        <w:t>índice final (1</w:t>
      </w:r>
      <w:r>
        <w:rPr>
          <w:rFonts w:ascii="Arial" w:hAnsi="Arial" w:cs="Arial"/>
          <w:sz w:val="26"/>
          <w:szCs w:val="26"/>
          <w:u w:val="single"/>
          <w:lang w:val="es-CO"/>
        </w:rPr>
        <w:t>1</w:t>
      </w:r>
      <w:r w:rsidR="00DC17A0">
        <w:rPr>
          <w:rFonts w:ascii="Arial" w:hAnsi="Arial" w:cs="Arial"/>
          <w:sz w:val="26"/>
          <w:szCs w:val="26"/>
          <w:u w:val="single"/>
          <w:lang w:val="es-CO"/>
        </w:rPr>
        <w:t>6</w:t>
      </w:r>
      <w:r>
        <w:rPr>
          <w:rFonts w:ascii="Arial" w:hAnsi="Arial" w:cs="Arial"/>
          <w:sz w:val="26"/>
          <w:szCs w:val="26"/>
          <w:u w:val="single"/>
          <w:lang w:val="es-CO"/>
        </w:rPr>
        <w:t>,</w:t>
      </w:r>
      <w:r w:rsidR="0027685C">
        <w:rPr>
          <w:rFonts w:ascii="Arial" w:hAnsi="Arial" w:cs="Arial"/>
          <w:sz w:val="26"/>
          <w:szCs w:val="26"/>
          <w:u w:val="single"/>
          <w:lang w:val="es-CO"/>
        </w:rPr>
        <w:t>80</w:t>
      </w:r>
      <w:r w:rsidRPr="0076476E">
        <w:rPr>
          <w:rFonts w:ascii="Arial" w:hAnsi="Arial" w:cs="Arial"/>
          <w:sz w:val="26"/>
          <w:szCs w:val="26"/>
          <w:u w:val="single"/>
          <w:lang w:val="es-CO"/>
        </w:rPr>
        <w:t xml:space="preserve">) </w:t>
      </w:r>
      <w:r w:rsidRPr="0076476E">
        <w:rPr>
          <w:rFonts w:ascii="Arial" w:hAnsi="Arial" w:cs="Arial"/>
          <w:sz w:val="26"/>
          <w:szCs w:val="26"/>
          <w:lang w:val="es-CO"/>
        </w:rPr>
        <w:t xml:space="preserve"> = </w:t>
      </w:r>
      <w:r w:rsidRPr="009C42F9">
        <w:rPr>
          <w:rFonts w:ascii="Arial" w:hAnsi="Arial" w:cs="Arial"/>
          <w:spacing w:val="-20"/>
          <w:sz w:val="26"/>
          <w:szCs w:val="26"/>
          <w:lang w:val="es-CO"/>
        </w:rPr>
        <w:t>$</w:t>
      </w:r>
      <w:r w:rsidR="00DC17A0">
        <w:rPr>
          <w:rFonts w:ascii="Arial" w:hAnsi="Arial" w:cs="Arial"/>
          <w:spacing w:val="-20"/>
          <w:sz w:val="26"/>
          <w:szCs w:val="26"/>
          <w:lang w:val="es-CO"/>
        </w:rPr>
        <w:t>30</w:t>
      </w:r>
      <w:r>
        <w:rPr>
          <w:rFonts w:ascii="Arial" w:hAnsi="Arial" w:cs="Arial"/>
          <w:spacing w:val="-20"/>
          <w:sz w:val="26"/>
          <w:szCs w:val="26"/>
          <w:lang w:val="es-CO"/>
        </w:rPr>
        <w:t xml:space="preserve"> </w:t>
      </w:r>
      <w:r w:rsidR="0027685C">
        <w:rPr>
          <w:rFonts w:ascii="Arial" w:hAnsi="Arial" w:cs="Arial"/>
          <w:spacing w:val="-20"/>
          <w:sz w:val="26"/>
          <w:szCs w:val="26"/>
          <w:lang w:val="es-CO"/>
        </w:rPr>
        <w:t>914</w:t>
      </w:r>
      <w:r>
        <w:rPr>
          <w:rFonts w:ascii="Arial" w:hAnsi="Arial" w:cs="Arial"/>
          <w:spacing w:val="-20"/>
          <w:sz w:val="26"/>
          <w:szCs w:val="26"/>
          <w:lang w:val="es-CO"/>
        </w:rPr>
        <w:t xml:space="preserve"> </w:t>
      </w:r>
      <w:r w:rsidR="0027685C">
        <w:rPr>
          <w:rFonts w:ascii="Arial" w:hAnsi="Arial" w:cs="Arial"/>
          <w:spacing w:val="-20"/>
          <w:sz w:val="26"/>
          <w:szCs w:val="26"/>
          <w:lang w:val="es-CO"/>
        </w:rPr>
        <w:t>908</w:t>
      </w:r>
    </w:p>
    <w:p w:rsidR="00F46847" w:rsidRPr="0076476E" w:rsidRDefault="00F46847" w:rsidP="000B130D">
      <w:pPr>
        <w:widowControl w:val="0"/>
        <w:autoSpaceDE w:val="0"/>
        <w:autoSpaceDN w:val="0"/>
        <w:adjustRightInd w:val="0"/>
        <w:jc w:val="both"/>
        <w:rPr>
          <w:rFonts w:ascii="Arial" w:hAnsi="Arial" w:cs="Arial"/>
          <w:sz w:val="26"/>
          <w:szCs w:val="26"/>
          <w:lang w:val="es-CO"/>
        </w:rPr>
      </w:pPr>
      <w:r>
        <w:rPr>
          <w:rFonts w:ascii="Arial" w:hAnsi="Arial" w:cs="Arial"/>
          <w:sz w:val="26"/>
          <w:szCs w:val="26"/>
          <w:lang w:val="es-CO"/>
        </w:rPr>
        <w:tab/>
      </w:r>
      <w:r>
        <w:rPr>
          <w:rFonts w:ascii="Arial" w:hAnsi="Arial" w:cs="Arial"/>
          <w:sz w:val="26"/>
          <w:szCs w:val="26"/>
          <w:lang w:val="es-CO"/>
        </w:rPr>
        <w:tab/>
        <w:t xml:space="preserve">           </w:t>
      </w:r>
      <w:r w:rsidRPr="0076476E">
        <w:rPr>
          <w:rFonts w:ascii="Arial" w:hAnsi="Arial" w:cs="Arial"/>
          <w:sz w:val="26"/>
          <w:szCs w:val="26"/>
          <w:lang w:val="es-CO"/>
        </w:rPr>
        <w:t>índice inicial (</w:t>
      </w:r>
      <w:r w:rsidR="00DC17A0">
        <w:rPr>
          <w:rFonts w:ascii="Arial" w:hAnsi="Arial" w:cs="Arial"/>
          <w:sz w:val="26"/>
          <w:szCs w:val="26"/>
          <w:lang w:val="es-CO"/>
        </w:rPr>
        <w:t>75</w:t>
      </w:r>
      <w:r>
        <w:rPr>
          <w:rFonts w:ascii="Arial" w:hAnsi="Arial" w:cs="Arial"/>
          <w:sz w:val="26"/>
          <w:szCs w:val="26"/>
          <w:lang w:val="es-CO"/>
        </w:rPr>
        <w:t>,</w:t>
      </w:r>
      <w:r w:rsidR="00DC17A0">
        <w:rPr>
          <w:rFonts w:ascii="Arial" w:hAnsi="Arial" w:cs="Arial"/>
          <w:sz w:val="26"/>
          <w:szCs w:val="26"/>
          <w:lang w:val="es-CO"/>
        </w:rPr>
        <w:t>26</w:t>
      </w:r>
      <w:r w:rsidRPr="0076476E">
        <w:rPr>
          <w:rFonts w:ascii="Arial" w:hAnsi="Arial" w:cs="Arial"/>
          <w:sz w:val="26"/>
          <w:szCs w:val="26"/>
          <w:lang w:val="es-CO"/>
        </w:rPr>
        <w:t>)</w:t>
      </w:r>
    </w:p>
    <w:p w:rsidR="00F46847" w:rsidRDefault="00F46847" w:rsidP="000B130D">
      <w:pPr>
        <w:widowControl w:val="0"/>
        <w:autoSpaceDE w:val="0"/>
        <w:autoSpaceDN w:val="0"/>
        <w:adjustRightInd w:val="0"/>
        <w:jc w:val="both"/>
        <w:rPr>
          <w:rFonts w:ascii="Arial" w:hAnsi="Arial" w:cs="Arial"/>
          <w:bCs/>
          <w:sz w:val="26"/>
          <w:szCs w:val="26"/>
        </w:rPr>
      </w:pPr>
    </w:p>
    <w:p w:rsidR="00F46847" w:rsidRPr="00200630" w:rsidRDefault="00F46847" w:rsidP="000B130D">
      <w:pPr>
        <w:widowControl w:val="0"/>
        <w:autoSpaceDE w:val="0"/>
        <w:autoSpaceDN w:val="0"/>
        <w:adjustRightInd w:val="0"/>
        <w:jc w:val="both"/>
        <w:rPr>
          <w:rFonts w:ascii="Arial" w:hAnsi="Arial" w:cs="Arial"/>
          <w:spacing w:val="-20"/>
          <w:sz w:val="26"/>
          <w:szCs w:val="26"/>
          <w:lang w:val="es-CO"/>
        </w:rPr>
      </w:pPr>
      <w:r w:rsidRPr="0076476E">
        <w:rPr>
          <w:rFonts w:ascii="Arial" w:hAnsi="Arial" w:cs="Arial"/>
          <w:sz w:val="26"/>
          <w:szCs w:val="26"/>
          <w:lang w:val="es-CO"/>
        </w:rPr>
        <w:t xml:space="preserve">Ra = </w:t>
      </w:r>
      <w:r w:rsidRPr="0076476E">
        <w:rPr>
          <w:rFonts w:ascii="Arial" w:hAnsi="Arial" w:cs="Arial"/>
          <w:b/>
          <w:sz w:val="26"/>
          <w:szCs w:val="26"/>
          <w:lang w:val="es-CO"/>
        </w:rPr>
        <w:t xml:space="preserve">  </w:t>
      </w:r>
      <w:r w:rsidR="00DC17A0">
        <w:rPr>
          <w:rFonts w:ascii="Arial" w:hAnsi="Arial" w:cs="Arial"/>
          <w:spacing w:val="-20"/>
          <w:sz w:val="26"/>
          <w:szCs w:val="26"/>
          <w:lang w:val="es-CO"/>
        </w:rPr>
        <w:t>$9</w:t>
      </w:r>
      <w:r>
        <w:rPr>
          <w:rFonts w:ascii="Arial" w:hAnsi="Arial" w:cs="Arial"/>
          <w:spacing w:val="-20"/>
          <w:sz w:val="26"/>
          <w:szCs w:val="26"/>
          <w:lang w:val="es-CO"/>
        </w:rPr>
        <w:t xml:space="preserve"> </w:t>
      </w:r>
      <w:r w:rsidR="00DC17A0">
        <w:rPr>
          <w:rFonts w:ascii="Arial" w:hAnsi="Arial" w:cs="Arial"/>
          <w:spacing w:val="-20"/>
          <w:sz w:val="26"/>
          <w:szCs w:val="26"/>
          <w:lang w:val="es-CO"/>
        </w:rPr>
        <w:t>96</w:t>
      </w:r>
      <w:r>
        <w:rPr>
          <w:rFonts w:ascii="Arial" w:hAnsi="Arial" w:cs="Arial"/>
          <w:spacing w:val="-20"/>
          <w:sz w:val="26"/>
          <w:szCs w:val="26"/>
          <w:lang w:val="es-CO"/>
        </w:rPr>
        <w:t xml:space="preserve">0 000  </w:t>
      </w:r>
      <w:r>
        <w:rPr>
          <w:rFonts w:ascii="Arial" w:hAnsi="Arial" w:cs="Arial"/>
          <w:b/>
          <w:sz w:val="26"/>
          <w:szCs w:val="26"/>
          <w:lang w:val="es-CO"/>
        </w:rPr>
        <w:t xml:space="preserve"> </w:t>
      </w:r>
      <w:r w:rsidRPr="0076476E">
        <w:rPr>
          <w:rFonts w:ascii="Arial" w:hAnsi="Arial" w:cs="Arial"/>
          <w:sz w:val="26"/>
          <w:szCs w:val="26"/>
          <w:u w:val="single"/>
          <w:lang w:val="es-CO"/>
        </w:rPr>
        <w:t>índice final (1</w:t>
      </w:r>
      <w:r>
        <w:rPr>
          <w:rFonts w:ascii="Arial" w:hAnsi="Arial" w:cs="Arial"/>
          <w:sz w:val="26"/>
          <w:szCs w:val="26"/>
          <w:u w:val="single"/>
          <w:lang w:val="es-CO"/>
        </w:rPr>
        <w:t>1</w:t>
      </w:r>
      <w:r w:rsidR="00DC17A0">
        <w:rPr>
          <w:rFonts w:ascii="Arial" w:hAnsi="Arial" w:cs="Arial"/>
          <w:sz w:val="26"/>
          <w:szCs w:val="26"/>
          <w:u w:val="single"/>
          <w:lang w:val="es-CO"/>
        </w:rPr>
        <w:t>6</w:t>
      </w:r>
      <w:r>
        <w:rPr>
          <w:rFonts w:ascii="Arial" w:hAnsi="Arial" w:cs="Arial"/>
          <w:sz w:val="26"/>
          <w:szCs w:val="26"/>
          <w:u w:val="single"/>
          <w:lang w:val="es-CO"/>
        </w:rPr>
        <w:t>,</w:t>
      </w:r>
      <w:r w:rsidR="0027685C">
        <w:rPr>
          <w:rFonts w:ascii="Arial" w:hAnsi="Arial" w:cs="Arial"/>
          <w:sz w:val="26"/>
          <w:szCs w:val="26"/>
          <w:u w:val="single"/>
          <w:lang w:val="es-CO"/>
        </w:rPr>
        <w:t>80</w:t>
      </w:r>
      <w:r w:rsidRPr="0076476E">
        <w:rPr>
          <w:rFonts w:ascii="Arial" w:hAnsi="Arial" w:cs="Arial"/>
          <w:sz w:val="26"/>
          <w:szCs w:val="26"/>
          <w:u w:val="single"/>
          <w:lang w:val="es-CO"/>
        </w:rPr>
        <w:t xml:space="preserve">) </w:t>
      </w:r>
      <w:r w:rsidRPr="0076476E">
        <w:rPr>
          <w:rFonts w:ascii="Arial" w:hAnsi="Arial" w:cs="Arial"/>
          <w:sz w:val="26"/>
          <w:szCs w:val="26"/>
          <w:lang w:val="es-CO"/>
        </w:rPr>
        <w:t xml:space="preserve"> = </w:t>
      </w:r>
      <w:r w:rsidRPr="009C42F9">
        <w:rPr>
          <w:rFonts w:ascii="Arial" w:hAnsi="Arial" w:cs="Arial"/>
          <w:spacing w:val="-20"/>
          <w:sz w:val="26"/>
          <w:szCs w:val="26"/>
          <w:lang w:val="es-CO"/>
        </w:rPr>
        <w:t>$</w:t>
      </w:r>
      <w:r w:rsidR="00DC17A0">
        <w:rPr>
          <w:rFonts w:ascii="Arial" w:hAnsi="Arial" w:cs="Arial"/>
          <w:spacing w:val="-20"/>
          <w:sz w:val="26"/>
          <w:szCs w:val="26"/>
          <w:lang w:val="es-CO"/>
        </w:rPr>
        <w:t>15</w:t>
      </w:r>
      <w:r>
        <w:rPr>
          <w:rFonts w:ascii="Arial" w:hAnsi="Arial" w:cs="Arial"/>
          <w:spacing w:val="-20"/>
          <w:sz w:val="26"/>
          <w:szCs w:val="26"/>
          <w:lang w:val="es-CO"/>
        </w:rPr>
        <w:t xml:space="preserve"> </w:t>
      </w:r>
      <w:r w:rsidR="0027685C">
        <w:rPr>
          <w:rFonts w:ascii="Arial" w:hAnsi="Arial" w:cs="Arial"/>
          <w:spacing w:val="-20"/>
          <w:sz w:val="26"/>
          <w:szCs w:val="26"/>
          <w:lang w:val="es-CO"/>
        </w:rPr>
        <w:t>457</w:t>
      </w:r>
      <w:r>
        <w:rPr>
          <w:rFonts w:ascii="Arial" w:hAnsi="Arial" w:cs="Arial"/>
          <w:spacing w:val="-20"/>
          <w:sz w:val="26"/>
          <w:szCs w:val="26"/>
          <w:lang w:val="es-CO"/>
        </w:rPr>
        <w:t xml:space="preserve"> </w:t>
      </w:r>
      <w:r w:rsidR="0027685C">
        <w:rPr>
          <w:rFonts w:ascii="Arial" w:hAnsi="Arial" w:cs="Arial"/>
          <w:spacing w:val="-20"/>
          <w:sz w:val="26"/>
          <w:szCs w:val="26"/>
          <w:lang w:val="es-CO"/>
        </w:rPr>
        <w:t>454</w:t>
      </w:r>
    </w:p>
    <w:p w:rsidR="00F46847" w:rsidRPr="0076476E" w:rsidRDefault="00F46847" w:rsidP="000B130D">
      <w:pPr>
        <w:widowControl w:val="0"/>
        <w:autoSpaceDE w:val="0"/>
        <w:autoSpaceDN w:val="0"/>
        <w:adjustRightInd w:val="0"/>
        <w:jc w:val="both"/>
        <w:rPr>
          <w:rFonts w:ascii="Arial" w:hAnsi="Arial" w:cs="Arial"/>
          <w:sz w:val="26"/>
          <w:szCs w:val="26"/>
          <w:lang w:val="es-CO"/>
        </w:rPr>
      </w:pPr>
      <w:r>
        <w:rPr>
          <w:rFonts w:ascii="Arial" w:hAnsi="Arial" w:cs="Arial"/>
          <w:sz w:val="26"/>
          <w:szCs w:val="26"/>
          <w:lang w:val="es-CO"/>
        </w:rPr>
        <w:tab/>
      </w:r>
      <w:r>
        <w:rPr>
          <w:rFonts w:ascii="Arial" w:hAnsi="Arial" w:cs="Arial"/>
          <w:sz w:val="26"/>
          <w:szCs w:val="26"/>
          <w:lang w:val="es-CO"/>
        </w:rPr>
        <w:tab/>
        <w:t xml:space="preserve">          </w:t>
      </w:r>
      <w:r w:rsidRPr="0076476E">
        <w:rPr>
          <w:rFonts w:ascii="Arial" w:hAnsi="Arial" w:cs="Arial"/>
          <w:sz w:val="26"/>
          <w:szCs w:val="26"/>
          <w:lang w:val="es-CO"/>
        </w:rPr>
        <w:t>índice inicial (</w:t>
      </w:r>
      <w:r w:rsidR="00DC17A0">
        <w:rPr>
          <w:rFonts w:ascii="Arial" w:hAnsi="Arial" w:cs="Arial"/>
          <w:sz w:val="26"/>
          <w:szCs w:val="26"/>
          <w:lang w:val="es-CO"/>
        </w:rPr>
        <w:t>75</w:t>
      </w:r>
      <w:r>
        <w:rPr>
          <w:rFonts w:ascii="Arial" w:hAnsi="Arial" w:cs="Arial"/>
          <w:sz w:val="26"/>
          <w:szCs w:val="26"/>
          <w:lang w:val="es-CO"/>
        </w:rPr>
        <w:t>,</w:t>
      </w:r>
      <w:r w:rsidR="00DC17A0">
        <w:rPr>
          <w:rFonts w:ascii="Arial" w:hAnsi="Arial" w:cs="Arial"/>
          <w:sz w:val="26"/>
          <w:szCs w:val="26"/>
          <w:lang w:val="es-CO"/>
        </w:rPr>
        <w:t>26</w:t>
      </w:r>
      <w:r w:rsidRPr="0076476E">
        <w:rPr>
          <w:rFonts w:ascii="Arial" w:hAnsi="Arial" w:cs="Arial"/>
          <w:sz w:val="26"/>
          <w:szCs w:val="26"/>
          <w:lang w:val="es-CO"/>
        </w:rPr>
        <w:t>)</w:t>
      </w:r>
    </w:p>
    <w:p w:rsidR="00F46847" w:rsidRDefault="00F46847" w:rsidP="000B130D">
      <w:pPr>
        <w:widowControl w:val="0"/>
        <w:autoSpaceDE w:val="0"/>
        <w:autoSpaceDN w:val="0"/>
        <w:adjustRightInd w:val="0"/>
        <w:jc w:val="both"/>
        <w:rPr>
          <w:rFonts w:ascii="Arial" w:hAnsi="Arial" w:cs="Arial"/>
          <w:bCs/>
          <w:sz w:val="26"/>
          <w:szCs w:val="26"/>
        </w:rPr>
      </w:pPr>
    </w:p>
    <w:p w:rsidR="00DC17A0" w:rsidRPr="00200630" w:rsidRDefault="00DC17A0" w:rsidP="000B130D">
      <w:pPr>
        <w:widowControl w:val="0"/>
        <w:autoSpaceDE w:val="0"/>
        <w:autoSpaceDN w:val="0"/>
        <w:adjustRightInd w:val="0"/>
        <w:jc w:val="both"/>
        <w:rPr>
          <w:rFonts w:ascii="Arial" w:hAnsi="Arial" w:cs="Arial"/>
          <w:spacing w:val="-20"/>
          <w:sz w:val="26"/>
          <w:szCs w:val="26"/>
          <w:lang w:val="es-CO"/>
        </w:rPr>
      </w:pPr>
      <w:r w:rsidRPr="0076476E">
        <w:rPr>
          <w:rFonts w:ascii="Arial" w:hAnsi="Arial" w:cs="Arial"/>
          <w:sz w:val="26"/>
          <w:szCs w:val="26"/>
          <w:lang w:val="es-CO"/>
        </w:rPr>
        <w:t xml:space="preserve">Ra = </w:t>
      </w:r>
      <w:r w:rsidRPr="0076476E">
        <w:rPr>
          <w:rFonts w:ascii="Arial" w:hAnsi="Arial" w:cs="Arial"/>
          <w:b/>
          <w:sz w:val="26"/>
          <w:szCs w:val="26"/>
          <w:lang w:val="es-CO"/>
        </w:rPr>
        <w:t xml:space="preserve">  </w:t>
      </w:r>
      <w:r>
        <w:rPr>
          <w:rFonts w:ascii="Arial" w:hAnsi="Arial" w:cs="Arial"/>
          <w:spacing w:val="-20"/>
          <w:sz w:val="26"/>
          <w:szCs w:val="26"/>
          <w:lang w:val="es-CO"/>
        </w:rPr>
        <w:t xml:space="preserve">$7 968 000  </w:t>
      </w:r>
      <w:r>
        <w:rPr>
          <w:rFonts w:ascii="Arial" w:hAnsi="Arial" w:cs="Arial"/>
          <w:b/>
          <w:sz w:val="26"/>
          <w:szCs w:val="26"/>
          <w:lang w:val="es-CO"/>
        </w:rPr>
        <w:t xml:space="preserve"> </w:t>
      </w:r>
      <w:r w:rsidRPr="0076476E">
        <w:rPr>
          <w:rFonts w:ascii="Arial" w:hAnsi="Arial" w:cs="Arial"/>
          <w:sz w:val="26"/>
          <w:szCs w:val="26"/>
          <w:u w:val="single"/>
          <w:lang w:val="es-CO"/>
        </w:rPr>
        <w:t>índice final (1</w:t>
      </w:r>
      <w:r>
        <w:rPr>
          <w:rFonts w:ascii="Arial" w:hAnsi="Arial" w:cs="Arial"/>
          <w:sz w:val="26"/>
          <w:szCs w:val="26"/>
          <w:u w:val="single"/>
          <w:lang w:val="es-CO"/>
        </w:rPr>
        <w:t>16,</w:t>
      </w:r>
      <w:r w:rsidR="0027685C">
        <w:rPr>
          <w:rFonts w:ascii="Arial" w:hAnsi="Arial" w:cs="Arial"/>
          <w:sz w:val="26"/>
          <w:szCs w:val="26"/>
          <w:u w:val="single"/>
          <w:lang w:val="es-CO"/>
        </w:rPr>
        <w:t>80</w:t>
      </w:r>
      <w:r w:rsidRPr="0076476E">
        <w:rPr>
          <w:rFonts w:ascii="Arial" w:hAnsi="Arial" w:cs="Arial"/>
          <w:sz w:val="26"/>
          <w:szCs w:val="26"/>
          <w:u w:val="single"/>
          <w:lang w:val="es-CO"/>
        </w:rPr>
        <w:t xml:space="preserve">) </w:t>
      </w:r>
      <w:r w:rsidRPr="0076476E">
        <w:rPr>
          <w:rFonts w:ascii="Arial" w:hAnsi="Arial" w:cs="Arial"/>
          <w:sz w:val="26"/>
          <w:szCs w:val="26"/>
          <w:lang w:val="es-CO"/>
        </w:rPr>
        <w:t xml:space="preserve"> = </w:t>
      </w:r>
      <w:r w:rsidRPr="009C42F9">
        <w:rPr>
          <w:rFonts w:ascii="Arial" w:hAnsi="Arial" w:cs="Arial"/>
          <w:spacing w:val="-20"/>
          <w:sz w:val="26"/>
          <w:szCs w:val="26"/>
          <w:lang w:val="es-CO"/>
        </w:rPr>
        <w:t>$</w:t>
      </w:r>
      <w:r w:rsidR="00F05814">
        <w:rPr>
          <w:rFonts w:ascii="Arial" w:hAnsi="Arial" w:cs="Arial"/>
          <w:spacing w:val="-20"/>
          <w:sz w:val="26"/>
          <w:szCs w:val="26"/>
          <w:lang w:val="es-CO"/>
        </w:rPr>
        <w:t>12</w:t>
      </w:r>
      <w:r>
        <w:rPr>
          <w:rFonts w:ascii="Arial" w:hAnsi="Arial" w:cs="Arial"/>
          <w:spacing w:val="-20"/>
          <w:sz w:val="26"/>
          <w:szCs w:val="26"/>
          <w:lang w:val="es-CO"/>
        </w:rPr>
        <w:t xml:space="preserve"> </w:t>
      </w:r>
      <w:r w:rsidR="0027685C">
        <w:rPr>
          <w:rFonts w:ascii="Arial" w:hAnsi="Arial" w:cs="Arial"/>
          <w:spacing w:val="-20"/>
          <w:sz w:val="26"/>
          <w:szCs w:val="26"/>
          <w:lang w:val="es-CO"/>
        </w:rPr>
        <w:t>365</w:t>
      </w:r>
      <w:r>
        <w:rPr>
          <w:rFonts w:ascii="Arial" w:hAnsi="Arial" w:cs="Arial"/>
          <w:spacing w:val="-20"/>
          <w:sz w:val="26"/>
          <w:szCs w:val="26"/>
          <w:lang w:val="es-CO"/>
        </w:rPr>
        <w:t xml:space="preserve"> </w:t>
      </w:r>
      <w:r w:rsidR="0027685C">
        <w:rPr>
          <w:rFonts w:ascii="Arial" w:hAnsi="Arial" w:cs="Arial"/>
          <w:spacing w:val="-20"/>
          <w:sz w:val="26"/>
          <w:szCs w:val="26"/>
          <w:lang w:val="es-CO"/>
        </w:rPr>
        <w:t>963</w:t>
      </w:r>
    </w:p>
    <w:p w:rsidR="00DC17A0" w:rsidRPr="0076476E" w:rsidRDefault="00DC17A0" w:rsidP="000B130D">
      <w:pPr>
        <w:widowControl w:val="0"/>
        <w:autoSpaceDE w:val="0"/>
        <w:autoSpaceDN w:val="0"/>
        <w:adjustRightInd w:val="0"/>
        <w:jc w:val="both"/>
        <w:rPr>
          <w:rFonts w:ascii="Arial" w:hAnsi="Arial" w:cs="Arial"/>
          <w:sz w:val="26"/>
          <w:szCs w:val="26"/>
          <w:lang w:val="es-CO"/>
        </w:rPr>
      </w:pPr>
      <w:r>
        <w:rPr>
          <w:rFonts w:ascii="Arial" w:hAnsi="Arial" w:cs="Arial"/>
          <w:sz w:val="26"/>
          <w:szCs w:val="26"/>
          <w:lang w:val="es-CO"/>
        </w:rPr>
        <w:tab/>
      </w:r>
      <w:r>
        <w:rPr>
          <w:rFonts w:ascii="Arial" w:hAnsi="Arial" w:cs="Arial"/>
          <w:sz w:val="26"/>
          <w:szCs w:val="26"/>
          <w:lang w:val="es-CO"/>
        </w:rPr>
        <w:tab/>
        <w:t xml:space="preserve">          </w:t>
      </w:r>
      <w:r w:rsidRPr="0076476E">
        <w:rPr>
          <w:rFonts w:ascii="Arial" w:hAnsi="Arial" w:cs="Arial"/>
          <w:sz w:val="26"/>
          <w:szCs w:val="26"/>
          <w:lang w:val="es-CO"/>
        </w:rPr>
        <w:t>índice inicial (</w:t>
      </w:r>
      <w:r>
        <w:rPr>
          <w:rFonts w:ascii="Arial" w:hAnsi="Arial" w:cs="Arial"/>
          <w:sz w:val="26"/>
          <w:szCs w:val="26"/>
          <w:lang w:val="es-CO"/>
        </w:rPr>
        <w:t>75,26</w:t>
      </w:r>
      <w:r w:rsidRPr="0076476E">
        <w:rPr>
          <w:rFonts w:ascii="Arial" w:hAnsi="Arial" w:cs="Arial"/>
          <w:sz w:val="26"/>
          <w:szCs w:val="26"/>
          <w:lang w:val="es-CO"/>
        </w:rPr>
        <w:t>)</w:t>
      </w:r>
    </w:p>
    <w:p w:rsidR="00DC17A0" w:rsidRDefault="00DC17A0" w:rsidP="00161110">
      <w:pPr>
        <w:widowControl w:val="0"/>
        <w:autoSpaceDE w:val="0"/>
        <w:autoSpaceDN w:val="0"/>
        <w:adjustRightInd w:val="0"/>
        <w:spacing w:line="360" w:lineRule="auto"/>
        <w:jc w:val="both"/>
        <w:rPr>
          <w:rFonts w:ascii="Arial" w:hAnsi="Arial" w:cs="Arial"/>
          <w:bCs/>
          <w:sz w:val="26"/>
          <w:szCs w:val="26"/>
        </w:rPr>
      </w:pPr>
    </w:p>
    <w:p w:rsidR="00F05814" w:rsidRDefault="009C4A6B" w:rsidP="00161110">
      <w:pPr>
        <w:widowControl w:val="0"/>
        <w:autoSpaceDE w:val="0"/>
        <w:autoSpaceDN w:val="0"/>
        <w:adjustRightInd w:val="0"/>
        <w:spacing w:line="360" w:lineRule="auto"/>
        <w:jc w:val="both"/>
        <w:rPr>
          <w:rFonts w:ascii="Arial" w:hAnsi="Arial" w:cs="Arial"/>
          <w:sz w:val="26"/>
          <w:szCs w:val="26"/>
        </w:rPr>
      </w:pPr>
      <w:r>
        <w:rPr>
          <w:rFonts w:ascii="Arial" w:hAnsi="Arial" w:cs="Arial"/>
          <w:sz w:val="26"/>
          <w:szCs w:val="26"/>
        </w:rPr>
        <w:t xml:space="preserve">60.1. </w:t>
      </w:r>
      <w:r w:rsidR="00F05814">
        <w:rPr>
          <w:rFonts w:ascii="Arial" w:hAnsi="Arial" w:cs="Arial"/>
          <w:sz w:val="26"/>
          <w:szCs w:val="26"/>
        </w:rPr>
        <w:t xml:space="preserve">El señor Marco Tulio Rivera (cónyuge) recibirá la suma de </w:t>
      </w:r>
      <w:r w:rsidR="00F05814" w:rsidRPr="00F05814">
        <w:rPr>
          <w:rFonts w:ascii="Arial" w:hAnsi="Arial" w:cs="Arial"/>
          <w:spacing w:val="-20"/>
          <w:sz w:val="26"/>
          <w:szCs w:val="26"/>
        </w:rPr>
        <w:t xml:space="preserve">$30 </w:t>
      </w:r>
      <w:r w:rsidR="0027685C">
        <w:rPr>
          <w:rFonts w:ascii="Arial" w:hAnsi="Arial" w:cs="Arial"/>
          <w:spacing w:val="-20"/>
          <w:sz w:val="26"/>
          <w:szCs w:val="26"/>
        </w:rPr>
        <w:t>914</w:t>
      </w:r>
      <w:r w:rsidR="00F05814" w:rsidRPr="00F05814">
        <w:rPr>
          <w:rFonts w:ascii="Arial" w:hAnsi="Arial" w:cs="Arial"/>
          <w:spacing w:val="-20"/>
          <w:sz w:val="26"/>
          <w:szCs w:val="26"/>
        </w:rPr>
        <w:t xml:space="preserve"> </w:t>
      </w:r>
      <w:r w:rsidR="0027685C">
        <w:rPr>
          <w:rFonts w:ascii="Arial" w:hAnsi="Arial" w:cs="Arial"/>
          <w:spacing w:val="-20"/>
          <w:sz w:val="26"/>
          <w:szCs w:val="26"/>
        </w:rPr>
        <w:t>908</w:t>
      </w:r>
      <w:r w:rsidR="00F05814">
        <w:rPr>
          <w:rFonts w:ascii="Arial" w:hAnsi="Arial" w:cs="Arial"/>
          <w:sz w:val="26"/>
          <w:szCs w:val="26"/>
        </w:rPr>
        <w:t xml:space="preserve"> por concepto de perjuicios morales.</w:t>
      </w:r>
    </w:p>
    <w:p w:rsidR="00F05814" w:rsidRDefault="00F05814" w:rsidP="00161110">
      <w:pPr>
        <w:widowControl w:val="0"/>
        <w:autoSpaceDE w:val="0"/>
        <w:autoSpaceDN w:val="0"/>
        <w:adjustRightInd w:val="0"/>
        <w:spacing w:line="360" w:lineRule="auto"/>
        <w:jc w:val="both"/>
        <w:rPr>
          <w:rFonts w:ascii="Arial" w:hAnsi="Arial" w:cs="Arial"/>
          <w:sz w:val="26"/>
          <w:szCs w:val="26"/>
        </w:rPr>
      </w:pPr>
    </w:p>
    <w:p w:rsidR="00F05814" w:rsidRPr="00F05814" w:rsidRDefault="009C4A6B" w:rsidP="00161110">
      <w:pPr>
        <w:widowControl w:val="0"/>
        <w:autoSpaceDE w:val="0"/>
        <w:autoSpaceDN w:val="0"/>
        <w:adjustRightInd w:val="0"/>
        <w:spacing w:line="360" w:lineRule="auto"/>
        <w:jc w:val="both"/>
        <w:rPr>
          <w:rFonts w:ascii="Arial" w:hAnsi="Arial" w:cs="Arial"/>
          <w:sz w:val="26"/>
          <w:szCs w:val="26"/>
        </w:rPr>
      </w:pPr>
      <w:r>
        <w:rPr>
          <w:rFonts w:ascii="Arial" w:hAnsi="Arial" w:cs="Arial"/>
          <w:sz w:val="26"/>
          <w:szCs w:val="26"/>
        </w:rPr>
        <w:t xml:space="preserve">60.2. </w:t>
      </w:r>
      <w:r w:rsidR="00F05814">
        <w:rPr>
          <w:rFonts w:ascii="Arial" w:hAnsi="Arial" w:cs="Arial"/>
          <w:sz w:val="26"/>
          <w:szCs w:val="26"/>
        </w:rPr>
        <w:t xml:space="preserve">Los señores Orlando Campo, </w:t>
      </w:r>
      <w:r w:rsidR="00F05814" w:rsidRPr="00F05814">
        <w:rPr>
          <w:rFonts w:ascii="Arial" w:hAnsi="Arial" w:cs="Arial"/>
          <w:bCs/>
          <w:sz w:val="26"/>
          <w:szCs w:val="26"/>
        </w:rPr>
        <w:t>María Deissy, Emperatriz, Maricela, Gloria Rubi, Manuel María de Jesús</w:t>
      </w:r>
      <w:r w:rsidR="00F05814">
        <w:rPr>
          <w:rFonts w:ascii="Arial" w:hAnsi="Arial" w:cs="Arial"/>
          <w:bCs/>
          <w:sz w:val="26"/>
          <w:szCs w:val="26"/>
        </w:rPr>
        <w:t xml:space="preserve">, Álvaro, Francy Elena y María Edith Rivera Campo (hijos) recibirán cada uno la suma de </w:t>
      </w:r>
      <w:r w:rsidR="00F05814" w:rsidRPr="009C42F9">
        <w:rPr>
          <w:rFonts w:ascii="Arial" w:hAnsi="Arial" w:cs="Arial"/>
          <w:spacing w:val="-20"/>
          <w:sz w:val="26"/>
          <w:szCs w:val="26"/>
          <w:lang w:val="es-CO"/>
        </w:rPr>
        <w:t>$</w:t>
      </w:r>
      <w:r w:rsidR="00F05814">
        <w:rPr>
          <w:rFonts w:ascii="Arial" w:hAnsi="Arial" w:cs="Arial"/>
          <w:spacing w:val="-20"/>
          <w:sz w:val="26"/>
          <w:szCs w:val="26"/>
          <w:lang w:val="es-CO"/>
        </w:rPr>
        <w:t xml:space="preserve">15 </w:t>
      </w:r>
      <w:r w:rsidR="0027685C">
        <w:rPr>
          <w:rFonts w:ascii="Arial" w:hAnsi="Arial" w:cs="Arial"/>
          <w:spacing w:val="-20"/>
          <w:sz w:val="26"/>
          <w:szCs w:val="26"/>
          <w:lang w:val="es-CO"/>
        </w:rPr>
        <w:t>457</w:t>
      </w:r>
      <w:r w:rsidR="00F05814">
        <w:rPr>
          <w:rFonts w:ascii="Arial" w:hAnsi="Arial" w:cs="Arial"/>
          <w:spacing w:val="-20"/>
          <w:sz w:val="26"/>
          <w:szCs w:val="26"/>
          <w:lang w:val="es-CO"/>
        </w:rPr>
        <w:t xml:space="preserve"> </w:t>
      </w:r>
      <w:r w:rsidR="0027685C">
        <w:rPr>
          <w:rFonts w:ascii="Arial" w:hAnsi="Arial" w:cs="Arial"/>
          <w:spacing w:val="-20"/>
          <w:sz w:val="26"/>
          <w:szCs w:val="26"/>
          <w:lang w:val="es-CO"/>
        </w:rPr>
        <w:t>454</w:t>
      </w:r>
      <w:r w:rsidR="00F05814">
        <w:rPr>
          <w:rFonts w:ascii="Arial" w:hAnsi="Arial" w:cs="Arial"/>
          <w:spacing w:val="-20"/>
          <w:sz w:val="26"/>
          <w:szCs w:val="26"/>
          <w:lang w:val="es-CO"/>
        </w:rPr>
        <w:t xml:space="preserve">, </w:t>
      </w:r>
      <w:r w:rsidR="00F05814" w:rsidRPr="00F05814">
        <w:rPr>
          <w:rFonts w:ascii="Arial" w:hAnsi="Arial" w:cs="Arial"/>
          <w:sz w:val="26"/>
          <w:szCs w:val="26"/>
          <w:lang w:val="es-CO"/>
        </w:rPr>
        <w:t>por concepto de perjuicios morales.</w:t>
      </w:r>
    </w:p>
    <w:p w:rsidR="00F05814" w:rsidRDefault="00F05814" w:rsidP="00161110">
      <w:pPr>
        <w:widowControl w:val="0"/>
        <w:autoSpaceDE w:val="0"/>
        <w:autoSpaceDN w:val="0"/>
        <w:adjustRightInd w:val="0"/>
        <w:spacing w:line="360" w:lineRule="auto"/>
        <w:jc w:val="both"/>
        <w:rPr>
          <w:rFonts w:ascii="Arial" w:hAnsi="Arial" w:cs="Arial"/>
          <w:sz w:val="26"/>
          <w:szCs w:val="26"/>
        </w:rPr>
      </w:pPr>
    </w:p>
    <w:p w:rsidR="00F05814" w:rsidRDefault="009C4A6B" w:rsidP="00161110">
      <w:pPr>
        <w:widowControl w:val="0"/>
        <w:autoSpaceDE w:val="0"/>
        <w:autoSpaceDN w:val="0"/>
        <w:adjustRightInd w:val="0"/>
        <w:spacing w:line="360" w:lineRule="auto"/>
        <w:jc w:val="both"/>
        <w:rPr>
          <w:rFonts w:ascii="Arial" w:hAnsi="Arial" w:cs="Arial"/>
          <w:sz w:val="26"/>
          <w:szCs w:val="26"/>
          <w:lang w:val="es-CO"/>
        </w:rPr>
      </w:pPr>
      <w:r>
        <w:rPr>
          <w:rFonts w:ascii="Arial" w:hAnsi="Arial" w:cs="Arial"/>
          <w:sz w:val="26"/>
          <w:szCs w:val="26"/>
        </w:rPr>
        <w:t xml:space="preserve">60.3. </w:t>
      </w:r>
      <w:r w:rsidR="00F05814">
        <w:rPr>
          <w:rFonts w:ascii="Arial" w:hAnsi="Arial" w:cs="Arial"/>
          <w:sz w:val="26"/>
          <w:szCs w:val="26"/>
        </w:rPr>
        <w:t xml:space="preserve">Los señores Ramón, Dora Alicia, </w:t>
      </w:r>
      <w:r w:rsidR="00A60E3F">
        <w:rPr>
          <w:rFonts w:ascii="Arial" w:hAnsi="Arial" w:cs="Arial"/>
          <w:sz w:val="26"/>
          <w:szCs w:val="26"/>
        </w:rPr>
        <w:t xml:space="preserve">Salomón y Concepción Campo Cleves recibirán cada uno la suma de </w:t>
      </w:r>
      <w:r w:rsidR="00A60E3F" w:rsidRPr="009C42F9">
        <w:rPr>
          <w:rFonts w:ascii="Arial" w:hAnsi="Arial" w:cs="Arial"/>
          <w:spacing w:val="-20"/>
          <w:sz w:val="26"/>
          <w:szCs w:val="26"/>
          <w:lang w:val="es-CO"/>
        </w:rPr>
        <w:t>$</w:t>
      </w:r>
      <w:r w:rsidR="00A60E3F">
        <w:rPr>
          <w:rFonts w:ascii="Arial" w:hAnsi="Arial" w:cs="Arial"/>
          <w:spacing w:val="-20"/>
          <w:sz w:val="26"/>
          <w:szCs w:val="26"/>
          <w:lang w:val="es-CO"/>
        </w:rPr>
        <w:t>12 3</w:t>
      </w:r>
      <w:r w:rsidR="0027685C">
        <w:rPr>
          <w:rFonts w:ascii="Arial" w:hAnsi="Arial" w:cs="Arial"/>
          <w:spacing w:val="-20"/>
          <w:sz w:val="26"/>
          <w:szCs w:val="26"/>
          <w:lang w:val="es-CO"/>
        </w:rPr>
        <w:t>65</w:t>
      </w:r>
      <w:r w:rsidR="00A60E3F">
        <w:rPr>
          <w:rFonts w:ascii="Arial" w:hAnsi="Arial" w:cs="Arial"/>
          <w:spacing w:val="-20"/>
          <w:sz w:val="26"/>
          <w:szCs w:val="26"/>
          <w:lang w:val="es-CO"/>
        </w:rPr>
        <w:t xml:space="preserve"> </w:t>
      </w:r>
      <w:r w:rsidR="0027685C">
        <w:rPr>
          <w:rFonts w:ascii="Arial" w:hAnsi="Arial" w:cs="Arial"/>
          <w:spacing w:val="-20"/>
          <w:sz w:val="26"/>
          <w:szCs w:val="26"/>
          <w:lang w:val="es-CO"/>
        </w:rPr>
        <w:t>963</w:t>
      </w:r>
      <w:r w:rsidR="00A60E3F">
        <w:rPr>
          <w:rFonts w:ascii="Arial" w:hAnsi="Arial" w:cs="Arial"/>
          <w:spacing w:val="-20"/>
          <w:sz w:val="26"/>
          <w:szCs w:val="26"/>
          <w:lang w:val="es-CO"/>
        </w:rPr>
        <w:t xml:space="preserve"> </w:t>
      </w:r>
      <w:r w:rsidR="00A60E3F" w:rsidRPr="00A60E3F">
        <w:rPr>
          <w:rFonts w:ascii="Arial" w:hAnsi="Arial" w:cs="Arial"/>
          <w:sz w:val="26"/>
          <w:szCs w:val="26"/>
          <w:lang w:val="es-CO"/>
        </w:rPr>
        <w:t xml:space="preserve">por concepto de </w:t>
      </w:r>
      <w:r w:rsidR="00A60E3F" w:rsidRPr="00A60E3F">
        <w:rPr>
          <w:rFonts w:ascii="Arial" w:hAnsi="Arial" w:cs="Arial"/>
          <w:sz w:val="26"/>
          <w:szCs w:val="26"/>
          <w:lang w:val="es-CO"/>
        </w:rPr>
        <w:lastRenderedPageBreak/>
        <w:t>perjuicios morales.</w:t>
      </w:r>
    </w:p>
    <w:p w:rsidR="00A60E3F" w:rsidRDefault="00A60E3F" w:rsidP="00161110">
      <w:pPr>
        <w:widowControl w:val="0"/>
        <w:autoSpaceDE w:val="0"/>
        <w:autoSpaceDN w:val="0"/>
        <w:adjustRightInd w:val="0"/>
        <w:spacing w:line="360" w:lineRule="auto"/>
        <w:jc w:val="both"/>
        <w:rPr>
          <w:rFonts w:ascii="Arial" w:hAnsi="Arial" w:cs="Arial"/>
          <w:sz w:val="26"/>
          <w:szCs w:val="26"/>
          <w:lang w:val="es-CO"/>
        </w:rPr>
      </w:pPr>
    </w:p>
    <w:p w:rsidR="000C63CF" w:rsidRDefault="009C4A6B" w:rsidP="00161110">
      <w:pPr>
        <w:widowControl w:val="0"/>
        <w:autoSpaceDE w:val="0"/>
        <w:autoSpaceDN w:val="0"/>
        <w:adjustRightInd w:val="0"/>
        <w:spacing w:line="360" w:lineRule="auto"/>
        <w:jc w:val="both"/>
        <w:rPr>
          <w:rFonts w:ascii="Arial" w:hAnsi="Arial" w:cs="Arial"/>
          <w:sz w:val="26"/>
          <w:szCs w:val="26"/>
          <w:lang w:val="es-CO"/>
        </w:rPr>
      </w:pPr>
      <w:r>
        <w:rPr>
          <w:rFonts w:ascii="Arial" w:hAnsi="Arial" w:cs="Arial"/>
          <w:sz w:val="26"/>
          <w:szCs w:val="26"/>
          <w:lang w:val="es-CO"/>
        </w:rPr>
        <w:t xml:space="preserve">61. </w:t>
      </w:r>
      <w:r w:rsidR="00180E2B">
        <w:rPr>
          <w:rFonts w:ascii="Arial" w:hAnsi="Arial" w:cs="Arial"/>
          <w:sz w:val="26"/>
          <w:szCs w:val="26"/>
          <w:lang w:val="es-CO"/>
        </w:rPr>
        <w:t>La</w:t>
      </w:r>
      <w:r w:rsidR="000C63CF">
        <w:rPr>
          <w:rFonts w:ascii="Arial" w:hAnsi="Arial" w:cs="Arial"/>
          <w:sz w:val="26"/>
          <w:szCs w:val="26"/>
          <w:lang w:val="es-CO"/>
        </w:rPr>
        <w:t xml:space="preserve"> sentencia de primera instancia</w:t>
      </w:r>
      <w:r w:rsidR="00180E2B">
        <w:rPr>
          <w:rFonts w:ascii="Arial" w:hAnsi="Arial" w:cs="Arial"/>
          <w:sz w:val="26"/>
          <w:szCs w:val="26"/>
          <w:lang w:val="es-CO"/>
        </w:rPr>
        <w:t xml:space="preserve"> también</w:t>
      </w:r>
      <w:r w:rsidR="000C63CF">
        <w:rPr>
          <w:rFonts w:ascii="Arial" w:hAnsi="Arial" w:cs="Arial"/>
          <w:sz w:val="26"/>
          <w:szCs w:val="26"/>
          <w:lang w:val="es-CO"/>
        </w:rPr>
        <w:t xml:space="preserve"> reconoció lucro cesante a favor del señor Marco Tulio Rivera y de dos de los hijos de la señora Basilia Campo Cleves que eran menores de 25 años al momento de su fallecimiento.  Ellos son Maricela y Álvaro Rivera Campo.  </w:t>
      </w:r>
    </w:p>
    <w:p w:rsidR="000C63CF" w:rsidRDefault="000C63CF" w:rsidP="00161110">
      <w:pPr>
        <w:widowControl w:val="0"/>
        <w:autoSpaceDE w:val="0"/>
        <w:autoSpaceDN w:val="0"/>
        <w:adjustRightInd w:val="0"/>
        <w:spacing w:line="360" w:lineRule="auto"/>
        <w:jc w:val="both"/>
        <w:rPr>
          <w:rFonts w:ascii="Arial" w:hAnsi="Arial" w:cs="Arial"/>
          <w:sz w:val="26"/>
          <w:szCs w:val="26"/>
          <w:lang w:val="es-CO"/>
        </w:rPr>
      </w:pPr>
    </w:p>
    <w:p w:rsidR="000C63CF" w:rsidRDefault="009C4A6B" w:rsidP="00161110">
      <w:pPr>
        <w:widowControl w:val="0"/>
        <w:autoSpaceDE w:val="0"/>
        <w:autoSpaceDN w:val="0"/>
        <w:adjustRightInd w:val="0"/>
        <w:spacing w:line="360" w:lineRule="auto"/>
        <w:jc w:val="both"/>
        <w:rPr>
          <w:rFonts w:ascii="Arial" w:hAnsi="Arial" w:cs="Arial"/>
          <w:sz w:val="26"/>
          <w:szCs w:val="26"/>
          <w:lang w:val="es-CO"/>
        </w:rPr>
      </w:pPr>
      <w:r>
        <w:rPr>
          <w:rFonts w:ascii="Arial" w:hAnsi="Arial" w:cs="Arial"/>
          <w:sz w:val="26"/>
          <w:szCs w:val="26"/>
          <w:lang w:val="es-CO"/>
        </w:rPr>
        <w:t xml:space="preserve">62. </w:t>
      </w:r>
      <w:r w:rsidR="000C63CF">
        <w:rPr>
          <w:rFonts w:ascii="Arial" w:hAnsi="Arial" w:cs="Arial"/>
          <w:sz w:val="26"/>
          <w:szCs w:val="26"/>
          <w:lang w:val="es-CO"/>
        </w:rPr>
        <w:t xml:space="preserve">Para el cálculo de la indemnización el Tribunal tomó como ingreso base de liquidación el valor del salario mínimo legal vigente a la fecha del fallo y aplicó una reducción del 30%, por considerar que ese era el porcentaje que la víctima debía destinar a su propia subsistencia. </w:t>
      </w:r>
      <w:r w:rsidR="00180E2B">
        <w:rPr>
          <w:rFonts w:ascii="Arial" w:hAnsi="Arial" w:cs="Arial"/>
          <w:sz w:val="26"/>
          <w:szCs w:val="26"/>
          <w:lang w:val="es-CO"/>
        </w:rPr>
        <w:t xml:space="preserve">Luego aplicó una nueva reducción sobre la suma resultante, equivalente al 40%, por el hecho de la víctima. </w:t>
      </w:r>
      <w:r w:rsidR="000C63CF">
        <w:rPr>
          <w:rFonts w:ascii="Arial" w:hAnsi="Arial" w:cs="Arial"/>
          <w:sz w:val="26"/>
          <w:szCs w:val="26"/>
          <w:lang w:val="es-CO"/>
        </w:rPr>
        <w:t xml:space="preserve"> </w:t>
      </w:r>
    </w:p>
    <w:p w:rsidR="000C63CF" w:rsidRDefault="000C63CF" w:rsidP="00161110">
      <w:pPr>
        <w:widowControl w:val="0"/>
        <w:autoSpaceDE w:val="0"/>
        <w:autoSpaceDN w:val="0"/>
        <w:adjustRightInd w:val="0"/>
        <w:spacing w:line="360" w:lineRule="auto"/>
        <w:jc w:val="both"/>
        <w:rPr>
          <w:rFonts w:ascii="Arial" w:hAnsi="Arial" w:cs="Arial"/>
          <w:sz w:val="26"/>
          <w:szCs w:val="26"/>
          <w:lang w:val="es-CO"/>
        </w:rPr>
      </w:pPr>
    </w:p>
    <w:p w:rsidR="002B0F15" w:rsidRDefault="009C4A6B" w:rsidP="00161110">
      <w:pPr>
        <w:widowControl w:val="0"/>
        <w:autoSpaceDE w:val="0"/>
        <w:autoSpaceDN w:val="0"/>
        <w:adjustRightInd w:val="0"/>
        <w:spacing w:line="360" w:lineRule="auto"/>
        <w:jc w:val="both"/>
        <w:rPr>
          <w:rFonts w:ascii="Arial" w:hAnsi="Arial" w:cs="Arial"/>
          <w:sz w:val="26"/>
          <w:szCs w:val="26"/>
          <w:lang w:val="es-CO"/>
        </w:rPr>
      </w:pPr>
      <w:r>
        <w:rPr>
          <w:rFonts w:ascii="Arial" w:hAnsi="Arial" w:cs="Arial"/>
          <w:sz w:val="26"/>
          <w:szCs w:val="26"/>
          <w:lang w:val="es-CO"/>
        </w:rPr>
        <w:t xml:space="preserve">63. </w:t>
      </w:r>
      <w:r w:rsidR="00180E2B">
        <w:rPr>
          <w:rFonts w:ascii="Arial" w:hAnsi="Arial" w:cs="Arial"/>
          <w:sz w:val="26"/>
          <w:szCs w:val="26"/>
          <w:lang w:val="es-CO"/>
        </w:rPr>
        <w:t xml:space="preserve">La Sala </w:t>
      </w:r>
      <w:r w:rsidR="00363505">
        <w:rPr>
          <w:rFonts w:ascii="Arial" w:hAnsi="Arial" w:cs="Arial"/>
          <w:sz w:val="26"/>
          <w:szCs w:val="26"/>
          <w:lang w:val="es-CO"/>
        </w:rPr>
        <w:t>no comparte</w:t>
      </w:r>
      <w:r w:rsidR="00180E2B">
        <w:rPr>
          <w:rFonts w:ascii="Arial" w:hAnsi="Arial" w:cs="Arial"/>
          <w:sz w:val="26"/>
          <w:szCs w:val="26"/>
          <w:lang w:val="es-CO"/>
        </w:rPr>
        <w:t xml:space="preserve"> los criterios empleados para calcular el valor de las indemnizaciones </w:t>
      </w:r>
      <w:r w:rsidR="0050199F">
        <w:rPr>
          <w:rFonts w:ascii="Arial" w:hAnsi="Arial" w:cs="Arial"/>
          <w:sz w:val="26"/>
          <w:szCs w:val="26"/>
          <w:lang w:val="es-CO"/>
        </w:rPr>
        <w:t xml:space="preserve">no sólo </w:t>
      </w:r>
      <w:r w:rsidR="002B0F15">
        <w:rPr>
          <w:rFonts w:ascii="Arial" w:hAnsi="Arial" w:cs="Arial"/>
          <w:sz w:val="26"/>
          <w:szCs w:val="26"/>
          <w:lang w:val="es-CO"/>
        </w:rPr>
        <w:t xml:space="preserve">porque el hecho de la víctima como concausa del daño no se encuentra acreditado, sino porque el </w:t>
      </w:r>
      <w:r w:rsidR="002B0F15" w:rsidRPr="002B0F15">
        <w:rPr>
          <w:rFonts w:ascii="Arial" w:hAnsi="Arial" w:cs="Arial"/>
          <w:i/>
          <w:sz w:val="26"/>
          <w:szCs w:val="26"/>
          <w:lang w:val="es-CO"/>
        </w:rPr>
        <w:t>a-quo</w:t>
      </w:r>
      <w:r w:rsidR="002B0F15">
        <w:rPr>
          <w:rFonts w:ascii="Arial" w:hAnsi="Arial" w:cs="Arial"/>
          <w:sz w:val="26"/>
          <w:szCs w:val="26"/>
          <w:lang w:val="es-CO"/>
        </w:rPr>
        <w:t xml:space="preserve"> omitió sumar al ingreso base de liquidación el 25% por concepto de prestaciones sociales y estimó en un porcentaje mayor al fijado por la jurisprudencia el monto que la víctima debía destinar a su propia subsistencia. No obstante, teniendo en cuenta las limitaciones derivadas del principio de </w:t>
      </w:r>
      <w:r w:rsidR="002B0F15" w:rsidRPr="002B0F15">
        <w:rPr>
          <w:rFonts w:ascii="Arial" w:hAnsi="Arial" w:cs="Arial"/>
          <w:i/>
          <w:sz w:val="26"/>
          <w:szCs w:val="26"/>
          <w:lang w:val="es-CO"/>
        </w:rPr>
        <w:t>no reformatio in pejus</w:t>
      </w:r>
      <w:r w:rsidR="002B0F15">
        <w:rPr>
          <w:rFonts w:ascii="Arial" w:hAnsi="Arial" w:cs="Arial"/>
          <w:sz w:val="26"/>
          <w:szCs w:val="26"/>
          <w:lang w:val="es-CO"/>
        </w:rPr>
        <w:t xml:space="preserve">, se limitará a actualizar el valor de las indemnizaciones </w:t>
      </w:r>
      <w:r w:rsidR="002200CE">
        <w:rPr>
          <w:rFonts w:ascii="Arial" w:hAnsi="Arial" w:cs="Arial"/>
          <w:sz w:val="26"/>
          <w:szCs w:val="26"/>
          <w:lang w:val="es-CO"/>
        </w:rPr>
        <w:t xml:space="preserve">reconocidas. </w:t>
      </w:r>
    </w:p>
    <w:p w:rsidR="002B0F15" w:rsidRDefault="002B0F15" w:rsidP="00161110">
      <w:pPr>
        <w:widowControl w:val="0"/>
        <w:autoSpaceDE w:val="0"/>
        <w:autoSpaceDN w:val="0"/>
        <w:adjustRightInd w:val="0"/>
        <w:spacing w:line="360" w:lineRule="auto"/>
        <w:jc w:val="both"/>
        <w:rPr>
          <w:rFonts w:ascii="Arial" w:hAnsi="Arial" w:cs="Arial"/>
          <w:sz w:val="26"/>
          <w:szCs w:val="26"/>
          <w:lang w:val="es-CO"/>
        </w:rPr>
      </w:pPr>
    </w:p>
    <w:p w:rsidR="00180E2B" w:rsidRDefault="009C4A6B" w:rsidP="00161110">
      <w:pPr>
        <w:widowControl w:val="0"/>
        <w:autoSpaceDE w:val="0"/>
        <w:autoSpaceDN w:val="0"/>
        <w:adjustRightInd w:val="0"/>
        <w:spacing w:line="360" w:lineRule="auto"/>
        <w:jc w:val="both"/>
        <w:rPr>
          <w:rFonts w:ascii="Arial" w:hAnsi="Arial" w:cs="Arial"/>
          <w:sz w:val="26"/>
          <w:szCs w:val="26"/>
          <w:lang w:val="es-CO"/>
        </w:rPr>
      </w:pPr>
      <w:r>
        <w:rPr>
          <w:rFonts w:ascii="Arial" w:hAnsi="Arial" w:cs="Arial"/>
          <w:sz w:val="26"/>
          <w:szCs w:val="26"/>
          <w:lang w:val="es-CO"/>
        </w:rPr>
        <w:t xml:space="preserve">63.1. </w:t>
      </w:r>
      <w:r w:rsidR="0042666A">
        <w:rPr>
          <w:rFonts w:ascii="Arial" w:hAnsi="Arial" w:cs="Arial"/>
          <w:sz w:val="26"/>
          <w:szCs w:val="26"/>
          <w:lang w:val="es-CO"/>
        </w:rPr>
        <w:t xml:space="preserve">A Marco Tulio Rivera se le reconoció una indemnización por concepto de lucro cesante futuro y consolidado de </w:t>
      </w:r>
      <w:r w:rsidR="0042666A" w:rsidRPr="0042666A">
        <w:rPr>
          <w:rFonts w:ascii="Arial" w:hAnsi="Arial" w:cs="Arial"/>
          <w:spacing w:val="-20"/>
          <w:sz w:val="26"/>
          <w:szCs w:val="26"/>
          <w:lang w:val="es-CO"/>
        </w:rPr>
        <w:t>$9 906 803,90</w:t>
      </w:r>
      <w:r w:rsidR="0042666A">
        <w:rPr>
          <w:rFonts w:ascii="Arial" w:hAnsi="Arial" w:cs="Arial"/>
          <w:sz w:val="26"/>
          <w:szCs w:val="26"/>
          <w:lang w:val="es-CO"/>
        </w:rPr>
        <w:t xml:space="preserve">, que actualizados conforme a la fórmula ya indicada ascienden a </w:t>
      </w:r>
      <w:r w:rsidR="0042666A" w:rsidRPr="0042666A">
        <w:rPr>
          <w:rFonts w:ascii="Arial" w:hAnsi="Arial" w:cs="Arial"/>
          <w:spacing w:val="-20"/>
          <w:sz w:val="26"/>
          <w:szCs w:val="26"/>
          <w:lang w:val="es-CO"/>
        </w:rPr>
        <w:t xml:space="preserve">$15 </w:t>
      </w:r>
      <w:r w:rsidR="0027685C">
        <w:rPr>
          <w:rFonts w:ascii="Arial" w:hAnsi="Arial" w:cs="Arial"/>
          <w:spacing w:val="-20"/>
          <w:sz w:val="26"/>
          <w:szCs w:val="26"/>
          <w:lang w:val="es-CO"/>
        </w:rPr>
        <w:t>374</w:t>
      </w:r>
      <w:r w:rsidR="0042666A" w:rsidRPr="0042666A">
        <w:rPr>
          <w:rFonts w:ascii="Arial" w:hAnsi="Arial" w:cs="Arial"/>
          <w:spacing w:val="-20"/>
          <w:sz w:val="26"/>
          <w:szCs w:val="26"/>
          <w:lang w:val="es-CO"/>
        </w:rPr>
        <w:t xml:space="preserve"> </w:t>
      </w:r>
      <w:r w:rsidR="0027685C">
        <w:rPr>
          <w:rFonts w:ascii="Arial" w:hAnsi="Arial" w:cs="Arial"/>
          <w:spacing w:val="-20"/>
          <w:sz w:val="26"/>
          <w:szCs w:val="26"/>
          <w:lang w:val="es-CO"/>
        </w:rPr>
        <w:t>896</w:t>
      </w:r>
      <w:r w:rsidR="0042666A">
        <w:rPr>
          <w:rFonts w:ascii="Arial" w:hAnsi="Arial" w:cs="Arial"/>
          <w:sz w:val="26"/>
          <w:szCs w:val="26"/>
          <w:lang w:val="es-CO"/>
        </w:rPr>
        <w:t>.</w:t>
      </w:r>
    </w:p>
    <w:p w:rsidR="0042666A" w:rsidRDefault="0042666A" w:rsidP="00161110">
      <w:pPr>
        <w:widowControl w:val="0"/>
        <w:autoSpaceDE w:val="0"/>
        <w:autoSpaceDN w:val="0"/>
        <w:adjustRightInd w:val="0"/>
        <w:spacing w:line="360" w:lineRule="auto"/>
        <w:jc w:val="both"/>
        <w:rPr>
          <w:rFonts w:ascii="Arial" w:hAnsi="Arial" w:cs="Arial"/>
          <w:sz w:val="26"/>
          <w:szCs w:val="26"/>
          <w:lang w:val="es-CO"/>
        </w:rPr>
      </w:pPr>
    </w:p>
    <w:p w:rsidR="0042666A" w:rsidRDefault="009C4A6B" w:rsidP="00161110">
      <w:pPr>
        <w:widowControl w:val="0"/>
        <w:autoSpaceDE w:val="0"/>
        <w:autoSpaceDN w:val="0"/>
        <w:adjustRightInd w:val="0"/>
        <w:spacing w:line="360" w:lineRule="auto"/>
        <w:jc w:val="both"/>
        <w:rPr>
          <w:rFonts w:ascii="Arial" w:hAnsi="Arial" w:cs="Arial"/>
          <w:sz w:val="26"/>
          <w:szCs w:val="26"/>
          <w:lang w:val="es-CO"/>
        </w:rPr>
      </w:pPr>
      <w:r>
        <w:rPr>
          <w:rFonts w:ascii="Arial" w:hAnsi="Arial" w:cs="Arial"/>
          <w:sz w:val="26"/>
          <w:szCs w:val="26"/>
          <w:lang w:val="es-CO"/>
        </w:rPr>
        <w:t xml:space="preserve">63.2. </w:t>
      </w:r>
      <w:r w:rsidR="0042666A">
        <w:rPr>
          <w:rFonts w:ascii="Arial" w:hAnsi="Arial" w:cs="Arial"/>
          <w:sz w:val="26"/>
          <w:szCs w:val="26"/>
          <w:lang w:val="es-CO"/>
        </w:rPr>
        <w:t xml:space="preserve">A Maricela Rivera Campo se le reconoció una indemnización por concepto de lucro cesante consolidado de </w:t>
      </w:r>
      <w:r w:rsidR="0042666A" w:rsidRPr="0042666A">
        <w:rPr>
          <w:rFonts w:ascii="Arial" w:hAnsi="Arial" w:cs="Arial"/>
          <w:spacing w:val="-20"/>
          <w:sz w:val="26"/>
          <w:szCs w:val="26"/>
          <w:lang w:val="es-CO"/>
        </w:rPr>
        <w:t>$1 096 177,85</w:t>
      </w:r>
      <w:r w:rsidR="0042666A">
        <w:rPr>
          <w:rFonts w:ascii="Arial" w:hAnsi="Arial" w:cs="Arial"/>
          <w:sz w:val="26"/>
          <w:szCs w:val="26"/>
          <w:lang w:val="es-CO"/>
        </w:rPr>
        <w:t xml:space="preserve"> que actualizados conforme a la fórmula ya indicada ascienden a </w:t>
      </w:r>
      <w:r w:rsidR="0042666A" w:rsidRPr="0042666A">
        <w:rPr>
          <w:rFonts w:ascii="Arial" w:hAnsi="Arial" w:cs="Arial"/>
          <w:spacing w:val="-20"/>
          <w:sz w:val="26"/>
          <w:szCs w:val="26"/>
          <w:lang w:val="es-CO"/>
        </w:rPr>
        <w:t xml:space="preserve">$1 </w:t>
      </w:r>
      <w:r w:rsidR="0027685C">
        <w:rPr>
          <w:rFonts w:ascii="Arial" w:hAnsi="Arial" w:cs="Arial"/>
          <w:spacing w:val="-20"/>
          <w:sz w:val="26"/>
          <w:szCs w:val="26"/>
          <w:lang w:val="es-CO"/>
        </w:rPr>
        <w:t>701</w:t>
      </w:r>
      <w:r w:rsidR="0042666A" w:rsidRPr="0042666A">
        <w:rPr>
          <w:rFonts w:ascii="Arial" w:hAnsi="Arial" w:cs="Arial"/>
          <w:spacing w:val="-20"/>
          <w:sz w:val="26"/>
          <w:szCs w:val="26"/>
          <w:lang w:val="es-CO"/>
        </w:rPr>
        <w:t xml:space="preserve"> </w:t>
      </w:r>
      <w:r w:rsidR="0027685C">
        <w:rPr>
          <w:rFonts w:ascii="Arial" w:hAnsi="Arial" w:cs="Arial"/>
          <w:spacing w:val="-20"/>
          <w:sz w:val="26"/>
          <w:szCs w:val="26"/>
          <w:lang w:val="es-CO"/>
        </w:rPr>
        <w:t>217</w:t>
      </w:r>
      <w:r w:rsidR="0042666A">
        <w:rPr>
          <w:rFonts w:ascii="Arial" w:hAnsi="Arial" w:cs="Arial"/>
          <w:sz w:val="26"/>
          <w:szCs w:val="26"/>
          <w:lang w:val="es-CO"/>
        </w:rPr>
        <w:t>.</w:t>
      </w:r>
    </w:p>
    <w:p w:rsidR="0042666A" w:rsidRDefault="0042666A" w:rsidP="00161110">
      <w:pPr>
        <w:widowControl w:val="0"/>
        <w:autoSpaceDE w:val="0"/>
        <w:autoSpaceDN w:val="0"/>
        <w:adjustRightInd w:val="0"/>
        <w:spacing w:line="360" w:lineRule="auto"/>
        <w:jc w:val="both"/>
        <w:rPr>
          <w:rFonts w:ascii="Arial" w:hAnsi="Arial" w:cs="Arial"/>
          <w:sz w:val="26"/>
          <w:szCs w:val="26"/>
          <w:lang w:val="es-CO"/>
        </w:rPr>
      </w:pPr>
    </w:p>
    <w:p w:rsidR="0042666A" w:rsidRDefault="009C4A6B" w:rsidP="00161110">
      <w:pPr>
        <w:widowControl w:val="0"/>
        <w:autoSpaceDE w:val="0"/>
        <w:autoSpaceDN w:val="0"/>
        <w:adjustRightInd w:val="0"/>
        <w:spacing w:line="360" w:lineRule="auto"/>
        <w:jc w:val="both"/>
        <w:rPr>
          <w:rFonts w:ascii="Arial" w:hAnsi="Arial" w:cs="Arial"/>
          <w:sz w:val="26"/>
          <w:szCs w:val="26"/>
          <w:lang w:val="es-CO"/>
        </w:rPr>
      </w:pPr>
      <w:r>
        <w:rPr>
          <w:rFonts w:ascii="Arial" w:hAnsi="Arial" w:cs="Arial"/>
          <w:sz w:val="26"/>
          <w:szCs w:val="26"/>
          <w:lang w:val="es-CO"/>
        </w:rPr>
        <w:t xml:space="preserve">63.4. </w:t>
      </w:r>
      <w:r w:rsidR="0042666A">
        <w:rPr>
          <w:rFonts w:ascii="Arial" w:hAnsi="Arial" w:cs="Arial"/>
          <w:sz w:val="26"/>
          <w:szCs w:val="26"/>
          <w:lang w:val="es-CO"/>
        </w:rPr>
        <w:t xml:space="preserve">A Álvaro Rivera Campo se le reconoció una indemnización por concepto de lucro cesante consolidado de </w:t>
      </w:r>
      <w:r w:rsidR="0042666A" w:rsidRPr="0042666A">
        <w:rPr>
          <w:rFonts w:ascii="Arial" w:hAnsi="Arial" w:cs="Arial"/>
          <w:spacing w:val="-20"/>
          <w:sz w:val="26"/>
          <w:szCs w:val="26"/>
          <w:lang w:val="es-CO"/>
        </w:rPr>
        <w:t>$2 016 646,80</w:t>
      </w:r>
      <w:r w:rsidR="0042666A">
        <w:rPr>
          <w:rFonts w:ascii="Arial" w:hAnsi="Arial" w:cs="Arial"/>
          <w:sz w:val="26"/>
          <w:szCs w:val="26"/>
          <w:lang w:val="es-CO"/>
        </w:rPr>
        <w:t xml:space="preserve"> que actualizados </w:t>
      </w:r>
      <w:r w:rsidR="0042666A">
        <w:rPr>
          <w:rFonts w:ascii="Arial" w:hAnsi="Arial" w:cs="Arial"/>
          <w:sz w:val="26"/>
          <w:szCs w:val="26"/>
          <w:lang w:val="es-CO"/>
        </w:rPr>
        <w:lastRenderedPageBreak/>
        <w:t xml:space="preserve">conforme a la fórmula ya indicada ascienden a </w:t>
      </w:r>
      <w:r w:rsidR="0042666A" w:rsidRPr="0042666A">
        <w:rPr>
          <w:rFonts w:ascii="Arial" w:hAnsi="Arial" w:cs="Arial"/>
          <w:spacing w:val="-20"/>
          <w:sz w:val="26"/>
          <w:szCs w:val="26"/>
          <w:lang w:val="es-CO"/>
        </w:rPr>
        <w:t>$3 1</w:t>
      </w:r>
      <w:r w:rsidR="0027685C">
        <w:rPr>
          <w:rFonts w:ascii="Arial" w:hAnsi="Arial" w:cs="Arial"/>
          <w:spacing w:val="-20"/>
          <w:sz w:val="26"/>
          <w:szCs w:val="26"/>
          <w:lang w:val="es-CO"/>
        </w:rPr>
        <w:t>29</w:t>
      </w:r>
      <w:r w:rsidR="0042666A" w:rsidRPr="0042666A">
        <w:rPr>
          <w:rFonts w:ascii="Arial" w:hAnsi="Arial" w:cs="Arial"/>
          <w:spacing w:val="-20"/>
          <w:sz w:val="26"/>
          <w:szCs w:val="26"/>
          <w:lang w:val="es-CO"/>
        </w:rPr>
        <w:t xml:space="preserve"> 7</w:t>
      </w:r>
      <w:r w:rsidR="0027685C">
        <w:rPr>
          <w:rFonts w:ascii="Arial" w:hAnsi="Arial" w:cs="Arial"/>
          <w:spacing w:val="-20"/>
          <w:sz w:val="26"/>
          <w:szCs w:val="26"/>
          <w:lang w:val="es-CO"/>
        </w:rPr>
        <w:t>41</w:t>
      </w:r>
      <w:r w:rsidR="0042666A">
        <w:rPr>
          <w:rFonts w:ascii="Arial" w:hAnsi="Arial" w:cs="Arial"/>
          <w:sz w:val="26"/>
          <w:szCs w:val="26"/>
          <w:lang w:val="es-CO"/>
        </w:rPr>
        <w:t>.</w:t>
      </w:r>
    </w:p>
    <w:p w:rsidR="0042666A" w:rsidRDefault="0042666A" w:rsidP="00161110">
      <w:pPr>
        <w:widowControl w:val="0"/>
        <w:autoSpaceDE w:val="0"/>
        <w:autoSpaceDN w:val="0"/>
        <w:adjustRightInd w:val="0"/>
        <w:spacing w:line="360" w:lineRule="auto"/>
        <w:jc w:val="both"/>
        <w:rPr>
          <w:rFonts w:ascii="Arial" w:hAnsi="Arial" w:cs="Arial"/>
          <w:sz w:val="26"/>
          <w:szCs w:val="26"/>
          <w:lang w:val="es-CO"/>
        </w:rPr>
      </w:pPr>
    </w:p>
    <w:p w:rsidR="00A60E3F" w:rsidRPr="00A60E3F" w:rsidRDefault="00A60E3F" w:rsidP="00161110">
      <w:pPr>
        <w:widowControl w:val="0"/>
        <w:autoSpaceDE w:val="0"/>
        <w:autoSpaceDN w:val="0"/>
        <w:adjustRightInd w:val="0"/>
        <w:spacing w:line="360" w:lineRule="auto"/>
        <w:jc w:val="both"/>
        <w:rPr>
          <w:rFonts w:ascii="Arial" w:hAnsi="Arial" w:cs="Arial"/>
          <w:b/>
          <w:sz w:val="26"/>
          <w:szCs w:val="26"/>
          <w:lang w:val="es-CO"/>
        </w:rPr>
      </w:pPr>
      <w:r w:rsidRPr="00A60E3F">
        <w:rPr>
          <w:rFonts w:ascii="Arial" w:hAnsi="Arial" w:cs="Arial"/>
          <w:b/>
          <w:sz w:val="26"/>
          <w:szCs w:val="26"/>
          <w:lang w:val="es-CO"/>
        </w:rPr>
        <w:t xml:space="preserve">Proceso 7812 </w:t>
      </w:r>
    </w:p>
    <w:p w:rsidR="00A60E3F" w:rsidRDefault="00A60E3F" w:rsidP="00161110">
      <w:pPr>
        <w:widowControl w:val="0"/>
        <w:autoSpaceDE w:val="0"/>
        <w:autoSpaceDN w:val="0"/>
        <w:adjustRightInd w:val="0"/>
        <w:spacing w:line="360" w:lineRule="auto"/>
        <w:jc w:val="both"/>
        <w:rPr>
          <w:rFonts w:ascii="Arial" w:hAnsi="Arial" w:cs="Arial"/>
          <w:sz w:val="26"/>
          <w:szCs w:val="26"/>
          <w:lang w:val="es-CO"/>
        </w:rPr>
      </w:pPr>
    </w:p>
    <w:p w:rsidR="00A60E3F" w:rsidRDefault="009C4A6B" w:rsidP="00161110">
      <w:pPr>
        <w:pStyle w:val="Prrafodelista"/>
        <w:spacing w:line="360" w:lineRule="auto"/>
        <w:ind w:left="0"/>
        <w:jc w:val="both"/>
        <w:rPr>
          <w:rFonts w:ascii="Arial" w:hAnsi="Arial" w:cs="Arial"/>
          <w:bCs/>
          <w:sz w:val="26"/>
          <w:szCs w:val="26"/>
        </w:rPr>
      </w:pPr>
      <w:r>
        <w:rPr>
          <w:rFonts w:ascii="Arial" w:hAnsi="Arial" w:cs="Arial"/>
          <w:bCs/>
          <w:sz w:val="26"/>
          <w:szCs w:val="26"/>
        </w:rPr>
        <w:t xml:space="preserve">64. </w:t>
      </w:r>
      <w:r w:rsidR="00A60E3F">
        <w:rPr>
          <w:rFonts w:ascii="Arial" w:hAnsi="Arial" w:cs="Arial"/>
          <w:bCs/>
          <w:sz w:val="26"/>
          <w:szCs w:val="26"/>
        </w:rPr>
        <w:t>El Tribunal reconoció a favor de la compañera permanente, de Diana Carolina Ambito (tercera damnificada)</w:t>
      </w:r>
      <w:r w:rsidR="00052D7C">
        <w:rPr>
          <w:rStyle w:val="Refdenotaalpie"/>
          <w:rFonts w:ascii="Arial" w:hAnsi="Arial" w:cs="Arial"/>
          <w:bCs/>
          <w:sz w:val="26"/>
          <w:szCs w:val="26"/>
        </w:rPr>
        <w:footnoteReference w:id="23"/>
      </w:r>
      <w:r w:rsidR="00A60E3F">
        <w:rPr>
          <w:rFonts w:ascii="Arial" w:hAnsi="Arial" w:cs="Arial"/>
          <w:bCs/>
          <w:sz w:val="26"/>
          <w:szCs w:val="26"/>
        </w:rPr>
        <w:t xml:space="preserve"> y de los hermanos de José Albán Rojas Castillo indemnizaciones por valor de $</w:t>
      </w:r>
      <w:r w:rsidR="00A60E3F" w:rsidRPr="00CA1DBD">
        <w:rPr>
          <w:rFonts w:ascii="Arial" w:hAnsi="Arial" w:cs="Arial"/>
          <w:bCs/>
          <w:spacing w:val="-20"/>
          <w:sz w:val="26"/>
          <w:szCs w:val="26"/>
        </w:rPr>
        <w:t>19 920 000</w:t>
      </w:r>
      <w:r w:rsidR="00A60E3F">
        <w:rPr>
          <w:rFonts w:ascii="Arial" w:hAnsi="Arial" w:cs="Arial"/>
          <w:bCs/>
          <w:spacing w:val="-20"/>
          <w:sz w:val="26"/>
          <w:szCs w:val="26"/>
        </w:rPr>
        <w:t xml:space="preserve">; $19 920 000 y $ 7 968 000, </w:t>
      </w:r>
      <w:r w:rsidR="00A60E3F" w:rsidRPr="00DC17A0">
        <w:rPr>
          <w:rFonts w:ascii="Arial" w:hAnsi="Arial" w:cs="Arial"/>
          <w:bCs/>
          <w:sz w:val="26"/>
          <w:szCs w:val="26"/>
        </w:rPr>
        <w:t>respectivamente, por concepto de perjuicios morales.</w:t>
      </w:r>
      <w:r w:rsidR="00A60E3F">
        <w:rPr>
          <w:rFonts w:ascii="Arial" w:hAnsi="Arial" w:cs="Arial"/>
          <w:bCs/>
          <w:sz w:val="26"/>
          <w:szCs w:val="26"/>
        </w:rPr>
        <w:t xml:space="preserve">  Hecha la actualización correspondiente se tiene que:</w:t>
      </w:r>
    </w:p>
    <w:p w:rsidR="00A60E3F" w:rsidRDefault="00A60E3F" w:rsidP="00161110">
      <w:pPr>
        <w:widowControl w:val="0"/>
        <w:autoSpaceDE w:val="0"/>
        <w:autoSpaceDN w:val="0"/>
        <w:adjustRightInd w:val="0"/>
        <w:spacing w:line="360" w:lineRule="auto"/>
        <w:jc w:val="both"/>
        <w:rPr>
          <w:rFonts w:ascii="Arial" w:hAnsi="Arial" w:cs="Arial"/>
          <w:sz w:val="26"/>
          <w:szCs w:val="26"/>
          <w:lang w:val="es-CO"/>
        </w:rPr>
      </w:pPr>
    </w:p>
    <w:p w:rsidR="00A60E3F" w:rsidRPr="00200630" w:rsidRDefault="00A60E3F" w:rsidP="000B130D">
      <w:pPr>
        <w:widowControl w:val="0"/>
        <w:autoSpaceDE w:val="0"/>
        <w:autoSpaceDN w:val="0"/>
        <w:adjustRightInd w:val="0"/>
        <w:jc w:val="both"/>
        <w:rPr>
          <w:rFonts w:ascii="Arial" w:hAnsi="Arial" w:cs="Arial"/>
          <w:spacing w:val="-20"/>
          <w:sz w:val="26"/>
          <w:szCs w:val="26"/>
          <w:lang w:val="es-CO"/>
        </w:rPr>
      </w:pPr>
      <w:r w:rsidRPr="0076476E">
        <w:rPr>
          <w:rFonts w:ascii="Arial" w:hAnsi="Arial" w:cs="Arial"/>
          <w:sz w:val="26"/>
          <w:szCs w:val="26"/>
          <w:lang w:val="es-CO"/>
        </w:rPr>
        <w:t xml:space="preserve">Ra = </w:t>
      </w:r>
      <w:r w:rsidRPr="0076476E">
        <w:rPr>
          <w:rFonts w:ascii="Arial" w:hAnsi="Arial" w:cs="Arial"/>
          <w:b/>
          <w:sz w:val="26"/>
          <w:szCs w:val="26"/>
          <w:lang w:val="es-CO"/>
        </w:rPr>
        <w:t xml:space="preserve">  </w:t>
      </w:r>
      <w:r>
        <w:rPr>
          <w:rFonts w:ascii="Arial" w:hAnsi="Arial" w:cs="Arial"/>
          <w:spacing w:val="-20"/>
          <w:sz w:val="26"/>
          <w:szCs w:val="26"/>
          <w:lang w:val="es-CO"/>
        </w:rPr>
        <w:t xml:space="preserve">$19 920 000  </w:t>
      </w:r>
      <w:r>
        <w:rPr>
          <w:rFonts w:ascii="Arial" w:hAnsi="Arial" w:cs="Arial"/>
          <w:b/>
          <w:sz w:val="26"/>
          <w:szCs w:val="26"/>
          <w:lang w:val="es-CO"/>
        </w:rPr>
        <w:t xml:space="preserve"> </w:t>
      </w:r>
      <w:r w:rsidRPr="0076476E">
        <w:rPr>
          <w:rFonts w:ascii="Arial" w:hAnsi="Arial" w:cs="Arial"/>
          <w:sz w:val="26"/>
          <w:szCs w:val="26"/>
          <w:u w:val="single"/>
          <w:lang w:val="es-CO"/>
        </w:rPr>
        <w:t>índice final (1</w:t>
      </w:r>
      <w:r>
        <w:rPr>
          <w:rFonts w:ascii="Arial" w:hAnsi="Arial" w:cs="Arial"/>
          <w:sz w:val="26"/>
          <w:szCs w:val="26"/>
          <w:u w:val="single"/>
          <w:lang w:val="es-CO"/>
        </w:rPr>
        <w:t>16,</w:t>
      </w:r>
      <w:r w:rsidR="0027685C">
        <w:rPr>
          <w:rFonts w:ascii="Arial" w:hAnsi="Arial" w:cs="Arial"/>
          <w:sz w:val="26"/>
          <w:szCs w:val="26"/>
          <w:u w:val="single"/>
          <w:lang w:val="es-CO"/>
        </w:rPr>
        <w:t>80</w:t>
      </w:r>
      <w:r w:rsidRPr="0076476E">
        <w:rPr>
          <w:rFonts w:ascii="Arial" w:hAnsi="Arial" w:cs="Arial"/>
          <w:sz w:val="26"/>
          <w:szCs w:val="26"/>
          <w:u w:val="single"/>
          <w:lang w:val="es-CO"/>
        </w:rPr>
        <w:t xml:space="preserve">) </w:t>
      </w:r>
      <w:r w:rsidRPr="0076476E">
        <w:rPr>
          <w:rFonts w:ascii="Arial" w:hAnsi="Arial" w:cs="Arial"/>
          <w:sz w:val="26"/>
          <w:szCs w:val="26"/>
          <w:lang w:val="es-CO"/>
        </w:rPr>
        <w:t xml:space="preserve"> = </w:t>
      </w:r>
      <w:r w:rsidRPr="009C42F9">
        <w:rPr>
          <w:rFonts w:ascii="Arial" w:hAnsi="Arial" w:cs="Arial"/>
          <w:spacing w:val="-20"/>
          <w:sz w:val="26"/>
          <w:szCs w:val="26"/>
          <w:lang w:val="es-CO"/>
        </w:rPr>
        <w:t>$</w:t>
      </w:r>
      <w:r>
        <w:rPr>
          <w:rFonts w:ascii="Arial" w:hAnsi="Arial" w:cs="Arial"/>
          <w:spacing w:val="-20"/>
          <w:sz w:val="26"/>
          <w:szCs w:val="26"/>
          <w:lang w:val="es-CO"/>
        </w:rPr>
        <w:t xml:space="preserve">30 </w:t>
      </w:r>
      <w:r w:rsidR="0027685C">
        <w:rPr>
          <w:rFonts w:ascii="Arial" w:hAnsi="Arial" w:cs="Arial"/>
          <w:spacing w:val="-20"/>
          <w:sz w:val="26"/>
          <w:szCs w:val="26"/>
          <w:lang w:val="es-CO"/>
        </w:rPr>
        <w:t>914</w:t>
      </w:r>
      <w:r>
        <w:rPr>
          <w:rFonts w:ascii="Arial" w:hAnsi="Arial" w:cs="Arial"/>
          <w:spacing w:val="-20"/>
          <w:sz w:val="26"/>
          <w:szCs w:val="26"/>
          <w:lang w:val="es-CO"/>
        </w:rPr>
        <w:t xml:space="preserve"> </w:t>
      </w:r>
      <w:r w:rsidR="0027685C">
        <w:rPr>
          <w:rFonts w:ascii="Arial" w:hAnsi="Arial" w:cs="Arial"/>
          <w:spacing w:val="-20"/>
          <w:sz w:val="26"/>
          <w:szCs w:val="26"/>
          <w:lang w:val="es-CO"/>
        </w:rPr>
        <w:t>908</w:t>
      </w:r>
    </w:p>
    <w:p w:rsidR="00A60E3F" w:rsidRPr="0076476E" w:rsidRDefault="00A60E3F" w:rsidP="000B130D">
      <w:pPr>
        <w:widowControl w:val="0"/>
        <w:autoSpaceDE w:val="0"/>
        <w:autoSpaceDN w:val="0"/>
        <w:adjustRightInd w:val="0"/>
        <w:jc w:val="both"/>
        <w:rPr>
          <w:rFonts w:ascii="Arial" w:hAnsi="Arial" w:cs="Arial"/>
          <w:sz w:val="26"/>
          <w:szCs w:val="26"/>
          <w:lang w:val="es-CO"/>
        </w:rPr>
      </w:pPr>
      <w:r>
        <w:rPr>
          <w:rFonts w:ascii="Arial" w:hAnsi="Arial" w:cs="Arial"/>
          <w:sz w:val="26"/>
          <w:szCs w:val="26"/>
          <w:lang w:val="es-CO"/>
        </w:rPr>
        <w:tab/>
      </w:r>
      <w:r>
        <w:rPr>
          <w:rFonts w:ascii="Arial" w:hAnsi="Arial" w:cs="Arial"/>
          <w:sz w:val="26"/>
          <w:szCs w:val="26"/>
          <w:lang w:val="es-CO"/>
        </w:rPr>
        <w:tab/>
        <w:t xml:space="preserve">           </w:t>
      </w:r>
      <w:r w:rsidRPr="0076476E">
        <w:rPr>
          <w:rFonts w:ascii="Arial" w:hAnsi="Arial" w:cs="Arial"/>
          <w:sz w:val="26"/>
          <w:szCs w:val="26"/>
          <w:lang w:val="es-CO"/>
        </w:rPr>
        <w:t>índice inicial (</w:t>
      </w:r>
      <w:r>
        <w:rPr>
          <w:rFonts w:ascii="Arial" w:hAnsi="Arial" w:cs="Arial"/>
          <w:sz w:val="26"/>
          <w:szCs w:val="26"/>
          <w:lang w:val="es-CO"/>
        </w:rPr>
        <w:t>75,26</w:t>
      </w:r>
      <w:r w:rsidRPr="0076476E">
        <w:rPr>
          <w:rFonts w:ascii="Arial" w:hAnsi="Arial" w:cs="Arial"/>
          <w:sz w:val="26"/>
          <w:szCs w:val="26"/>
          <w:lang w:val="es-CO"/>
        </w:rPr>
        <w:t>)</w:t>
      </w:r>
    </w:p>
    <w:p w:rsidR="00A60E3F" w:rsidRDefault="00A60E3F" w:rsidP="000B130D">
      <w:pPr>
        <w:widowControl w:val="0"/>
        <w:autoSpaceDE w:val="0"/>
        <w:autoSpaceDN w:val="0"/>
        <w:adjustRightInd w:val="0"/>
        <w:jc w:val="both"/>
        <w:rPr>
          <w:rFonts w:ascii="Arial" w:hAnsi="Arial" w:cs="Arial"/>
          <w:sz w:val="26"/>
          <w:szCs w:val="26"/>
        </w:rPr>
      </w:pPr>
    </w:p>
    <w:p w:rsidR="00A60E3F" w:rsidRPr="00200630" w:rsidRDefault="00A60E3F" w:rsidP="000B130D">
      <w:pPr>
        <w:widowControl w:val="0"/>
        <w:autoSpaceDE w:val="0"/>
        <w:autoSpaceDN w:val="0"/>
        <w:adjustRightInd w:val="0"/>
        <w:jc w:val="both"/>
        <w:rPr>
          <w:rFonts w:ascii="Arial" w:hAnsi="Arial" w:cs="Arial"/>
          <w:spacing w:val="-20"/>
          <w:sz w:val="26"/>
          <w:szCs w:val="26"/>
          <w:lang w:val="es-CO"/>
        </w:rPr>
      </w:pPr>
      <w:r w:rsidRPr="0076476E">
        <w:rPr>
          <w:rFonts w:ascii="Arial" w:hAnsi="Arial" w:cs="Arial"/>
          <w:sz w:val="26"/>
          <w:szCs w:val="26"/>
          <w:lang w:val="es-CO"/>
        </w:rPr>
        <w:t xml:space="preserve">Ra = </w:t>
      </w:r>
      <w:r w:rsidRPr="0076476E">
        <w:rPr>
          <w:rFonts w:ascii="Arial" w:hAnsi="Arial" w:cs="Arial"/>
          <w:b/>
          <w:sz w:val="26"/>
          <w:szCs w:val="26"/>
          <w:lang w:val="es-CO"/>
        </w:rPr>
        <w:t xml:space="preserve">  </w:t>
      </w:r>
      <w:r>
        <w:rPr>
          <w:rFonts w:ascii="Arial" w:hAnsi="Arial" w:cs="Arial"/>
          <w:spacing w:val="-20"/>
          <w:sz w:val="26"/>
          <w:szCs w:val="26"/>
          <w:lang w:val="es-CO"/>
        </w:rPr>
        <w:t xml:space="preserve">$7 968 000  </w:t>
      </w:r>
      <w:r>
        <w:rPr>
          <w:rFonts w:ascii="Arial" w:hAnsi="Arial" w:cs="Arial"/>
          <w:b/>
          <w:sz w:val="26"/>
          <w:szCs w:val="26"/>
          <w:lang w:val="es-CO"/>
        </w:rPr>
        <w:t xml:space="preserve"> </w:t>
      </w:r>
      <w:r w:rsidRPr="0076476E">
        <w:rPr>
          <w:rFonts w:ascii="Arial" w:hAnsi="Arial" w:cs="Arial"/>
          <w:sz w:val="26"/>
          <w:szCs w:val="26"/>
          <w:u w:val="single"/>
          <w:lang w:val="es-CO"/>
        </w:rPr>
        <w:t>índice final (1</w:t>
      </w:r>
      <w:r>
        <w:rPr>
          <w:rFonts w:ascii="Arial" w:hAnsi="Arial" w:cs="Arial"/>
          <w:sz w:val="26"/>
          <w:szCs w:val="26"/>
          <w:u w:val="single"/>
          <w:lang w:val="es-CO"/>
        </w:rPr>
        <w:t>16,</w:t>
      </w:r>
      <w:r w:rsidR="0027685C">
        <w:rPr>
          <w:rFonts w:ascii="Arial" w:hAnsi="Arial" w:cs="Arial"/>
          <w:sz w:val="26"/>
          <w:szCs w:val="26"/>
          <w:u w:val="single"/>
          <w:lang w:val="es-CO"/>
        </w:rPr>
        <w:t>80</w:t>
      </w:r>
      <w:r>
        <w:rPr>
          <w:rFonts w:ascii="Arial" w:hAnsi="Arial" w:cs="Arial"/>
          <w:sz w:val="26"/>
          <w:szCs w:val="26"/>
          <w:u w:val="single"/>
          <w:lang w:val="es-CO"/>
        </w:rPr>
        <w:t>4</w:t>
      </w:r>
      <w:r w:rsidRPr="0076476E">
        <w:rPr>
          <w:rFonts w:ascii="Arial" w:hAnsi="Arial" w:cs="Arial"/>
          <w:sz w:val="26"/>
          <w:szCs w:val="26"/>
          <w:u w:val="single"/>
          <w:lang w:val="es-CO"/>
        </w:rPr>
        <w:t xml:space="preserve">) </w:t>
      </w:r>
      <w:r w:rsidRPr="0076476E">
        <w:rPr>
          <w:rFonts w:ascii="Arial" w:hAnsi="Arial" w:cs="Arial"/>
          <w:sz w:val="26"/>
          <w:szCs w:val="26"/>
          <w:lang w:val="es-CO"/>
        </w:rPr>
        <w:t xml:space="preserve"> = </w:t>
      </w:r>
      <w:r w:rsidRPr="009C42F9">
        <w:rPr>
          <w:rFonts w:ascii="Arial" w:hAnsi="Arial" w:cs="Arial"/>
          <w:spacing w:val="-20"/>
          <w:sz w:val="26"/>
          <w:szCs w:val="26"/>
          <w:lang w:val="es-CO"/>
        </w:rPr>
        <w:t>$</w:t>
      </w:r>
      <w:r>
        <w:rPr>
          <w:rFonts w:ascii="Arial" w:hAnsi="Arial" w:cs="Arial"/>
          <w:spacing w:val="-20"/>
          <w:sz w:val="26"/>
          <w:szCs w:val="26"/>
          <w:lang w:val="es-CO"/>
        </w:rPr>
        <w:t>12 3</w:t>
      </w:r>
      <w:r w:rsidR="0027685C">
        <w:rPr>
          <w:rFonts w:ascii="Arial" w:hAnsi="Arial" w:cs="Arial"/>
          <w:spacing w:val="-20"/>
          <w:sz w:val="26"/>
          <w:szCs w:val="26"/>
          <w:lang w:val="es-CO"/>
        </w:rPr>
        <w:t>65 963</w:t>
      </w:r>
    </w:p>
    <w:p w:rsidR="00A60E3F" w:rsidRPr="0076476E" w:rsidRDefault="00A60E3F" w:rsidP="000B130D">
      <w:pPr>
        <w:widowControl w:val="0"/>
        <w:autoSpaceDE w:val="0"/>
        <w:autoSpaceDN w:val="0"/>
        <w:adjustRightInd w:val="0"/>
        <w:jc w:val="both"/>
        <w:rPr>
          <w:rFonts w:ascii="Arial" w:hAnsi="Arial" w:cs="Arial"/>
          <w:sz w:val="26"/>
          <w:szCs w:val="26"/>
          <w:lang w:val="es-CO"/>
        </w:rPr>
      </w:pPr>
      <w:r>
        <w:rPr>
          <w:rFonts w:ascii="Arial" w:hAnsi="Arial" w:cs="Arial"/>
          <w:sz w:val="26"/>
          <w:szCs w:val="26"/>
          <w:lang w:val="es-CO"/>
        </w:rPr>
        <w:tab/>
      </w:r>
      <w:r>
        <w:rPr>
          <w:rFonts w:ascii="Arial" w:hAnsi="Arial" w:cs="Arial"/>
          <w:sz w:val="26"/>
          <w:szCs w:val="26"/>
          <w:lang w:val="es-CO"/>
        </w:rPr>
        <w:tab/>
        <w:t xml:space="preserve">          </w:t>
      </w:r>
      <w:r w:rsidRPr="0076476E">
        <w:rPr>
          <w:rFonts w:ascii="Arial" w:hAnsi="Arial" w:cs="Arial"/>
          <w:sz w:val="26"/>
          <w:szCs w:val="26"/>
          <w:lang w:val="es-CO"/>
        </w:rPr>
        <w:t>índice inicial (</w:t>
      </w:r>
      <w:r>
        <w:rPr>
          <w:rFonts w:ascii="Arial" w:hAnsi="Arial" w:cs="Arial"/>
          <w:sz w:val="26"/>
          <w:szCs w:val="26"/>
          <w:lang w:val="es-CO"/>
        </w:rPr>
        <w:t>75,26</w:t>
      </w:r>
      <w:r w:rsidRPr="0076476E">
        <w:rPr>
          <w:rFonts w:ascii="Arial" w:hAnsi="Arial" w:cs="Arial"/>
          <w:sz w:val="26"/>
          <w:szCs w:val="26"/>
          <w:lang w:val="es-CO"/>
        </w:rPr>
        <w:t>)</w:t>
      </w:r>
    </w:p>
    <w:p w:rsidR="00A60E3F" w:rsidRDefault="00A60E3F" w:rsidP="00161110">
      <w:pPr>
        <w:widowControl w:val="0"/>
        <w:autoSpaceDE w:val="0"/>
        <w:autoSpaceDN w:val="0"/>
        <w:adjustRightInd w:val="0"/>
        <w:spacing w:line="360" w:lineRule="auto"/>
        <w:jc w:val="both"/>
        <w:rPr>
          <w:rFonts w:ascii="Arial" w:hAnsi="Arial" w:cs="Arial"/>
          <w:sz w:val="26"/>
          <w:szCs w:val="26"/>
        </w:rPr>
      </w:pPr>
    </w:p>
    <w:p w:rsidR="00A60E3F" w:rsidRDefault="009C4A6B" w:rsidP="00161110">
      <w:pPr>
        <w:widowControl w:val="0"/>
        <w:autoSpaceDE w:val="0"/>
        <w:autoSpaceDN w:val="0"/>
        <w:adjustRightInd w:val="0"/>
        <w:spacing w:line="360" w:lineRule="auto"/>
        <w:jc w:val="both"/>
        <w:rPr>
          <w:rFonts w:ascii="Arial" w:hAnsi="Arial" w:cs="Arial"/>
          <w:sz w:val="26"/>
          <w:szCs w:val="26"/>
        </w:rPr>
      </w:pPr>
      <w:r>
        <w:rPr>
          <w:rFonts w:ascii="Arial" w:hAnsi="Arial" w:cs="Arial"/>
          <w:sz w:val="26"/>
          <w:szCs w:val="26"/>
        </w:rPr>
        <w:t xml:space="preserve">64.1. </w:t>
      </w:r>
      <w:r w:rsidR="00A60E3F">
        <w:rPr>
          <w:rFonts w:ascii="Arial" w:hAnsi="Arial" w:cs="Arial"/>
          <w:sz w:val="26"/>
          <w:szCs w:val="26"/>
        </w:rPr>
        <w:t xml:space="preserve">La señora Doris Ambito Titimbo (compañera permanente) recibirá la suma de </w:t>
      </w:r>
      <w:r w:rsidR="00A60E3F" w:rsidRPr="00F05814">
        <w:rPr>
          <w:rFonts w:ascii="Arial" w:hAnsi="Arial" w:cs="Arial"/>
          <w:spacing w:val="-20"/>
          <w:sz w:val="26"/>
          <w:szCs w:val="26"/>
        </w:rPr>
        <w:t xml:space="preserve">$30 </w:t>
      </w:r>
      <w:r w:rsidR="0027685C">
        <w:rPr>
          <w:rFonts w:ascii="Arial" w:hAnsi="Arial" w:cs="Arial"/>
          <w:spacing w:val="-20"/>
          <w:sz w:val="26"/>
          <w:szCs w:val="26"/>
        </w:rPr>
        <w:t>914</w:t>
      </w:r>
      <w:r w:rsidR="00A60E3F" w:rsidRPr="00F05814">
        <w:rPr>
          <w:rFonts w:ascii="Arial" w:hAnsi="Arial" w:cs="Arial"/>
          <w:spacing w:val="-20"/>
          <w:sz w:val="26"/>
          <w:szCs w:val="26"/>
        </w:rPr>
        <w:t xml:space="preserve"> </w:t>
      </w:r>
      <w:r w:rsidR="0027685C">
        <w:rPr>
          <w:rFonts w:ascii="Arial" w:hAnsi="Arial" w:cs="Arial"/>
          <w:spacing w:val="-20"/>
          <w:sz w:val="26"/>
          <w:szCs w:val="26"/>
        </w:rPr>
        <w:t>908</w:t>
      </w:r>
      <w:r w:rsidR="00A60E3F">
        <w:rPr>
          <w:rFonts w:ascii="Arial" w:hAnsi="Arial" w:cs="Arial"/>
          <w:sz w:val="26"/>
          <w:szCs w:val="26"/>
        </w:rPr>
        <w:t xml:space="preserve"> por concepto de perjuicios morales.</w:t>
      </w:r>
    </w:p>
    <w:p w:rsidR="00A60E3F" w:rsidRDefault="00A60E3F" w:rsidP="00161110">
      <w:pPr>
        <w:widowControl w:val="0"/>
        <w:autoSpaceDE w:val="0"/>
        <w:autoSpaceDN w:val="0"/>
        <w:adjustRightInd w:val="0"/>
        <w:spacing w:line="360" w:lineRule="auto"/>
        <w:jc w:val="both"/>
        <w:rPr>
          <w:rFonts w:ascii="Arial" w:hAnsi="Arial" w:cs="Arial"/>
          <w:sz w:val="26"/>
          <w:szCs w:val="26"/>
        </w:rPr>
      </w:pPr>
    </w:p>
    <w:p w:rsidR="00A60E3F" w:rsidRDefault="009C4A6B" w:rsidP="00161110">
      <w:pPr>
        <w:widowControl w:val="0"/>
        <w:autoSpaceDE w:val="0"/>
        <w:autoSpaceDN w:val="0"/>
        <w:adjustRightInd w:val="0"/>
        <w:spacing w:line="360" w:lineRule="auto"/>
        <w:jc w:val="both"/>
        <w:rPr>
          <w:rFonts w:ascii="Arial" w:hAnsi="Arial" w:cs="Arial"/>
          <w:sz w:val="26"/>
          <w:szCs w:val="26"/>
        </w:rPr>
      </w:pPr>
      <w:r>
        <w:rPr>
          <w:rFonts w:ascii="Arial" w:hAnsi="Arial" w:cs="Arial"/>
          <w:sz w:val="26"/>
          <w:szCs w:val="26"/>
        </w:rPr>
        <w:t xml:space="preserve">64.2. </w:t>
      </w:r>
      <w:r w:rsidR="00A60E3F">
        <w:rPr>
          <w:rFonts w:ascii="Arial" w:hAnsi="Arial" w:cs="Arial"/>
          <w:sz w:val="26"/>
          <w:szCs w:val="26"/>
        </w:rPr>
        <w:t xml:space="preserve">La joven Diana Carolina Ambito (tercera damnificada) recibirá la suma de </w:t>
      </w:r>
      <w:r w:rsidR="00C01B09">
        <w:rPr>
          <w:rFonts w:ascii="Arial" w:hAnsi="Arial" w:cs="Arial"/>
          <w:spacing w:val="-20"/>
          <w:sz w:val="26"/>
          <w:szCs w:val="26"/>
        </w:rPr>
        <w:t>$30 914</w:t>
      </w:r>
      <w:r w:rsidR="00A60E3F" w:rsidRPr="00F05814">
        <w:rPr>
          <w:rFonts w:ascii="Arial" w:hAnsi="Arial" w:cs="Arial"/>
          <w:spacing w:val="-20"/>
          <w:sz w:val="26"/>
          <w:szCs w:val="26"/>
        </w:rPr>
        <w:t xml:space="preserve"> </w:t>
      </w:r>
      <w:r w:rsidR="00C01B09">
        <w:rPr>
          <w:rFonts w:ascii="Arial" w:hAnsi="Arial" w:cs="Arial"/>
          <w:spacing w:val="-20"/>
          <w:sz w:val="26"/>
          <w:szCs w:val="26"/>
        </w:rPr>
        <w:t>908</w:t>
      </w:r>
      <w:r w:rsidR="00A60E3F">
        <w:rPr>
          <w:rFonts w:ascii="Arial" w:hAnsi="Arial" w:cs="Arial"/>
          <w:sz w:val="26"/>
          <w:szCs w:val="26"/>
        </w:rPr>
        <w:t xml:space="preserve"> por concepto de perjuicios morales.</w:t>
      </w:r>
    </w:p>
    <w:p w:rsidR="00A60E3F" w:rsidRDefault="00A60E3F" w:rsidP="00161110">
      <w:pPr>
        <w:widowControl w:val="0"/>
        <w:autoSpaceDE w:val="0"/>
        <w:autoSpaceDN w:val="0"/>
        <w:adjustRightInd w:val="0"/>
        <w:spacing w:line="360" w:lineRule="auto"/>
        <w:jc w:val="both"/>
        <w:rPr>
          <w:rFonts w:ascii="Arial" w:hAnsi="Arial" w:cs="Arial"/>
          <w:sz w:val="26"/>
          <w:szCs w:val="26"/>
        </w:rPr>
      </w:pPr>
    </w:p>
    <w:p w:rsidR="00A60E3F" w:rsidRDefault="009C4A6B" w:rsidP="00161110">
      <w:pPr>
        <w:widowControl w:val="0"/>
        <w:autoSpaceDE w:val="0"/>
        <w:autoSpaceDN w:val="0"/>
        <w:adjustRightInd w:val="0"/>
        <w:spacing w:line="360" w:lineRule="auto"/>
        <w:jc w:val="both"/>
        <w:rPr>
          <w:rFonts w:ascii="Arial" w:hAnsi="Arial" w:cs="Arial"/>
          <w:sz w:val="26"/>
          <w:szCs w:val="26"/>
          <w:lang w:val="es-CO"/>
        </w:rPr>
      </w:pPr>
      <w:r>
        <w:rPr>
          <w:rFonts w:ascii="Arial" w:hAnsi="Arial" w:cs="Arial"/>
          <w:sz w:val="26"/>
          <w:szCs w:val="26"/>
        </w:rPr>
        <w:t xml:space="preserve">64.3. </w:t>
      </w:r>
      <w:r w:rsidR="00A60E3F">
        <w:rPr>
          <w:rFonts w:ascii="Arial" w:hAnsi="Arial" w:cs="Arial"/>
          <w:sz w:val="26"/>
          <w:szCs w:val="26"/>
        </w:rPr>
        <w:t xml:space="preserve">Las señoras Ismaelina y María Sonia Rojas Castillo (hermanas) recibirán cada una la suma de </w:t>
      </w:r>
      <w:r w:rsidR="00A60E3F" w:rsidRPr="009C42F9">
        <w:rPr>
          <w:rFonts w:ascii="Arial" w:hAnsi="Arial" w:cs="Arial"/>
          <w:spacing w:val="-20"/>
          <w:sz w:val="26"/>
          <w:szCs w:val="26"/>
          <w:lang w:val="es-CO"/>
        </w:rPr>
        <w:t>$</w:t>
      </w:r>
      <w:r w:rsidR="00A60E3F">
        <w:rPr>
          <w:rFonts w:ascii="Arial" w:hAnsi="Arial" w:cs="Arial"/>
          <w:spacing w:val="-20"/>
          <w:sz w:val="26"/>
          <w:szCs w:val="26"/>
          <w:lang w:val="es-CO"/>
        </w:rPr>
        <w:t>12 3</w:t>
      </w:r>
      <w:r w:rsidR="00C01B09">
        <w:rPr>
          <w:rFonts w:ascii="Arial" w:hAnsi="Arial" w:cs="Arial"/>
          <w:spacing w:val="-20"/>
          <w:sz w:val="26"/>
          <w:szCs w:val="26"/>
          <w:lang w:val="es-CO"/>
        </w:rPr>
        <w:t>65</w:t>
      </w:r>
      <w:r w:rsidR="00A60E3F">
        <w:rPr>
          <w:rFonts w:ascii="Arial" w:hAnsi="Arial" w:cs="Arial"/>
          <w:spacing w:val="-20"/>
          <w:sz w:val="26"/>
          <w:szCs w:val="26"/>
          <w:lang w:val="es-CO"/>
        </w:rPr>
        <w:t xml:space="preserve"> </w:t>
      </w:r>
      <w:r w:rsidR="00C01B09">
        <w:rPr>
          <w:rFonts w:ascii="Arial" w:hAnsi="Arial" w:cs="Arial"/>
          <w:spacing w:val="-20"/>
          <w:sz w:val="26"/>
          <w:szCs w:val="26"/>
          <w:lang w:val="es-CO"/>
        </w:rPr>
        <w:t>963</w:t>
      </w:r>
      <w:r w:rsidR="00A60E3F">
        <w:rPr>
          <w:rFonts w:ascii="Arial" w:hAnsi="Arial" w:cs="Arial"/>
          <w:spacing w:val="-20"/>
          <w:sz w:val="26"/>
          <w:szCs w:val="26"/>
          <w:lang w:val="es-CO"/>
        </w:rPr>
        <w:t xml:space="preserve"> </w:t>
      </w:r>
      <w:r w:rsidR="00A60E3F" w:rsidRPr="00A60E3F">
        <w:rPr>
          <w:rFonts w:ascii="Arial" w:hAnsi="Arial" w:cs="Arial"/>
          <w:sz w:val="26"/>
          <w:szCs w:val="26"/>
          <w:lang w:val="es-CO"/>
        </w:rPr>
        <w:t>por concepto de perjuicios morales.</w:t>
      </w:r>
    </w:p>
    <w:p w:rsidR="002200CE" w:rsidRDefault="002200CE" w:rsidP="00161110">
      <w:pPr>
        <w:widowControl w:val="0"/>
        <w:autoSpaceDE w:val="0"/>
        <w:autoSpaceDN w:val="0"/>
        <w:adjustRightInd w:val="0"/>
        <w:spacing w:line="360" w:lineRule="auto"/>
        <w:jc w:val="both"/>
        <w:rPr>
          <w:rFonts w:ascii="Arial" w:hAnsi="Arial" w:cs="Arial"/>
          <w:sz w:val="26"/>
          <w:szCs w:val="26"/>
          <w:lang w:val="es-CO"/>
        </w:rPr>
      </w:pPr>
    </w:p>
    <w:p w:rsidR="002200CE" w:rsidRDefault="009C4A6B" w:rsidP="00161110">
      <w:pPr>
        <w:widowControl w:val="0"/>
        <w:autoSpaceDE w:val="0"/>
        <w:autoSpaceDN w:val="0"/>
        <w:adjustRightInd w:val="0"/>
        <w:spacing w:line="360" w:lineRule="auto"/>
        <w:jc w:val="both"/>
        <w:rPr>
          <w:rFonts w:ascii="Arial" w:hAnsi="Arial" w:cs="Arial"/>
          <w:sz w:val="26"/>
          <w:szCs w:val="26"/>
          <w:lang w:val="es-CO"/>
        </w:rPr>
      </w:pPr>
      <w:r>
        <w:rPr>
          <w:rFonts w:ascii="Arial" w:hAnsi="Arial" w:cs="Arial"/>
          <w:sz w:val="26"/>
          <w:szCs w:val="26"/>
          <w:lang w:val="es-CO"/>
        </w:rPr>
        <w:t xml:space="preserve">65. </w:t>
      </w:r>
      <w:r w:rsidR="002200CE">
        <w:rPr>
          <w:rFonts w:ascii="Arial" w:hAnsi="Arial" w:cs="Arial"/>
          <w:sz w:val="26"/>
          <w:szCs w:val="26"/>
          <w:lang w:val="es-CO"/>
        </w:rPr>
        <w:t xml:space="preserve">La sentencia de primera instancia también reconoció lucro cesante a favor de Doris y de Diana Carolina Ambito. El cálculo de la indemnización se hizo tomando como ingreso base de liquidación el valor del salario mínimo legal vigente a la fecha del fallo y aplicó una reducción del 30%, por considerar que ese era el porcentaje que la víctima debía destinar a su propia subsistencia. Luego aplicó una nueva reducción sobre la suma resultante, equivalente al 40%, por el hecho de la víctima.  </w:t>
      </w:r>
    </w:p>
    <w:p w:rsidR="002200CE" w:rsidRDefault="002200CE" w:rsidP="00161110">
      <w:pPr>
        <w:widowControl w:val="0"/>
        <w:autoSpaceDE w:val="0"/>
        <w:autoSpaceDN w:val="0"/>
        <w:adjustRightInd w:val="0"/>
        <w:spacing w:line="360" w:lineRule="auto"/>
        <w:jc w:val="both"/>
        <w:rPr>
          <w:rFonts w:ascii="Arial" w:hAnsi="Arial" w:cs="Arial"/>
          <w:sz w:val="26"/>
          <w:szCs w:val="26"/>
          <w:lang w:val="es-CO"/>
        </w:rPr>
      </w:pPr>
    </w:p>
    <w:p w:rsidR="002200CE" w:rsidRDefault="009C4A6B" w:rsidP="00161110">
      <w:pPr>
        <w:widowControl w:val="0"/>
        <w:autoSpaceDE w:val="0"/>
        <w:autoSpaceDN w:val="0"/>
        <w:adjustRightInd w:val="0"/>
        <w:spacing w:line="360" w:lineRule="auto"/>
        <w:jc w:val="both"/>
        <w:rPr>
          <w:rFonts w:ascii="Arial" w:hAnsi="Arial" w:cs="Arial"/>
          <w:sz w:val="26"/>
          <w:szCs w:val="26"/>
          <w:lang w:val="es-CO"/>
        </w:rPr>
      </w:pPr>
      <w:r>
        <w:rPr>
          <w:rFonts w:ascii="Arial" w:hAnsi="Arial" w:cs="Arial"/>
          <w:sz w:val="26"/>
          <w:szCs w:val="26"/>
          <w:lang w:val="es-CO"/>
        </w:rPr>
        <w:t xml:space="preserve">66. </w:t>
      </w:r>
      <w:r w:rsidR="002200CE">
        <w:rPr>
          <w:rFonts w:ascii="Arial" w:hAnsi="Arial" w:cs="Arial"/>
          <w:sz w:val="26"/>
          <w:szCs w:val="26"/>
          <w:lang w:val="es-CO"/>
        </w:rPr>
        <w:t xml:space="preserve">La Sala </w:t>
      </w:r>
      <w:r w:rsidR="00363505">
        <w:rPr>
          <w:rFonts w:ascii="Arial" w:hAnsi="Arial" w:cs="Arial"/>
          <w:sz w:val="26"/>
          <w:szCs w:val="26"/>
          <w:lang w:val="es-CO"/>
        </w:rPr>
        <w:t>no comparte</w:t>
      </w:r>
      <w:r w:rsidR="002200CE">
        <w:rPr>
          <w:rFonts w:ascii="Arial" w:hAnsi="Arial" w:cs="Arial"/>
          <w:sz w:val="26"/>
          <w:szCs w:val="26"/>
          <w:lang w:val="es-CO"/>
        </w:rPr>
        <w:t xml:space="preserve"> los criterios empleados para calcular el valor de las indemnizaciones no sólo porque el hecho de la víctima como concausa del daño no se encuentra acreditado, sino porque el </w:t>
      </w:r>
      <w:r w:rsidR="002200CE" w:rsidRPr="002B0F15">
        <w:rPr>
          <w:rFonts w:ascii="Arial" w:hAnsi="Arial" w:cs="Arial"/>
          <w:i/>
          <w:sz w:val="26"/>
          <w:szCs w:val="26"/>
          <w:lang w:val="es-CO"/>
        </w:rPr>
        <w:t>a-quo</w:t>
      </w:r>
      <w:r w:rsidR="002200CE">
        <w:rPr>
          <w:rFonts w:ascii="Arial" w:hAnsi="Arial" w:cs="Arial"/>
          <w:sz w:val="26"/>
          <w:szCs w:val="26"/>
          <w:lang w:val="es-CO"/>
        </w:rPr>
        <w:t xml:space="preserve"> omitió sumar al ingreso base de liquidación el 25% por concepto de prestaciones sociales y estimó en un porcentaje mayor al fijado por la jurisprudencia el monto que la víctima debía destinar a su propia subsistencia.  No obstante, teniendo en cuenta las limitaciones derivadas del principio de </w:t>
      </w:r>
      <w:r w:rsidR="002200CE" w:rsidRPr="002B0F15">
        <w:rPr>
          <w:rFonts w:ascii="Arial" w:hAnsi="Arial" w:cs="Arial"/>
          <w:i/>
          <w:sz w:val="26"/>
          <w:szCs w:val="26"/>
          <w:lang w:val="es-CO"/>
        </w:rPr>
        <w:t>no reformatio in pejus</w:t>
      </w:r>
      <w:r w:rsidR="002200CE">
        <w:rPr>
          <w:rFonts w:ascii="Arial" w:hAnsi="Arial" w:cs="Arial"/>
          <w:sz w:val="26"/>
          <w:szCs w:val="26"/>
          <w:lang w:val="es-CO"/>
        </w:rPr>
        <w:t xml:space="preserve">, se limitará a actualizar el valor de las indemnizaciones reconocidas. </w:t>
      </w:r>
    </w:p>
    <w:p w:rsidR="002200CE" w:rsidRDefault="002200CE" w:rsidP="00161110">
      <w:pPr>
        <w:widowControl w:val="0"/>
        <w:autoSpaceDE w:val="0"/>
        <w:autoSpaceDN w:val="0"/>
        <w:adjustRightInd w:val="0"/>
        <w:spacing w:line="360" w:lineRule="auto"/>
        <w:jc w:val="both"/>
        <w:rPr>
          <w:rFonts w:ascii="Arial" w:hAnsi="Arial" w:cs="Arial"/>
          <w:sz w:val="26"/>
          <w:szCs w:val="26"/>
        </w:rPr>
      </w:pPr>
    </w:p>
    <w:p w:rsidR="002200CE" w:rsidRDefault="009C4A6B" w:rsidP="00161110">
      <w:pPr>
        <w:widowControl w:val="0"/>
        <w:autoSpaceDE w:val="0"/>
        <w:autoSpaceDN w:val="0"/>
        <w:adjustRightInd w:val="0"/>
        <w:spacing w:line="360" w:lineRule="auto"/>
        <w:jc w:val="both"/>
        <w:rPr>
          <w:rFonts w:ascii="Arial" w:hAnsi="Arial" w:cs="Arial"/>
          <w:sz w:val="26"/>
          <w:szCs w:val="26"/>
          <w:lang w:val="es-CO"/>
        </w:rPr>
      </w:pPr>
      <w:r>
        <w:rPr>
          <w:rFonts w:ascii="Arial" w:hAnsi="Arial" w:cs="Arial"/>
          <w:sz w:val="26"/>
          <w:szCs w:val="26"/>
          <w:lang w:val="es-CO"/>
        </w:rPr>
        <w:t xml:space="preserve">67. </w:t>
      </w:r>
      <w:r w:rsidR="002200CE">
        <w:rPr>
          <w:rFonts w:ascii="Arial" w:hAnsi="Arial" w:cs="Arial"/>
          <w:sz w:val="26"/>
          <w:szCs w:val="26"/>
          <w:lang w:val="es-CO"/>
        </w:rPr>
        <w:t xml:space="preserve">A Doris Ambito Titimbo se le reconoció una indemnización por concepto de lucro cesante </w:t>
      </w:r>
      <w:r w:rsidR="00C01B09">
        <w:rPr>
          <w:rFonts w:ascii="Arial" w:hAnsi="Arial" w:cs="Arial"/>
          <w:sz w:val="26"/>
          <w:szCs w:val="26"/>
          <w:lang w:val="es-CO"/>
        </w:rPr>
        <w:t xml:space="preserve">por valor total de </w:t>
      </w:r>
      <w:r w:rsidR="00C01B09" w:rsidRPr="00C01B09">
        <w:rPr>
          <w:rFonts w:ascii="Arial" w:hAnsi="Arial" w:cs="Arial"/>
          <w:spacing w:val="-20"/>
          <w:sz w:val="26"/>
          <w:szCs w:val="26"/>
          <w:lang w:val="es-CO"/>
        </w:rPr>
        <w:t>$9 290 173</w:t>
      </w:r>
      <w:r w:rsidR="00C01B09">
        <w:rPr>
          <w:rFonts w:ascii="Arial" w:hAnsi="Arial" w:cs="Arial"/>
          <w:sz w:val="26"/>
          <w:szCs w:val="26"/>
          <w:lang w:val="es-CO"/>
        </w:rPr>
        <w:t xml:space="preserve">, que actualizados conforme a la suma ya indicada ascienden </w:t>
      </w:r>
      <w:r w:rsidR="002200CE">
        <w:rPr>
          <w:rFonts w:ascii="Arial" w:hAnsi="Arial" w:cs="Arial"/>
          <w:sz w:val="26"/>
          <w:szCs w:val="26"/>
          <w:lang w:val="es-CO"/>
        </w:rPr>
        <w:t xml:space="preserve">a </w:t>
      </w:r>
      <w:r w:rsidR="002200CE" w:rsidRPr="0042666A">
        <w:rPr>
          <w:rFonts w:ascii="Arial" w:hAnsi="Arial" w:cs="Arial"/>
          <w:spacing w:val="-20"/>
          <w:sz w:val="26"/>
          <w:szCs w:val="26"/>
          <w:lang w:val="es-CO"/>
        </w:rPr>
        <w:t>$1</w:t>
      </w:r>
      <w:r w:rsidR="00C01B09">
        <w:rPr>
          <w:rFonts w:ascii="Arial" w:hAnsi="Arial" w:cs="Arial"/>
          <w:spacing w:val="-20"/>
          <w:sz w:val="26"/>
          <w:szCs w:val="26"/>
          <w:lang w:val="es-CO"/>
        </w:rPr>
        <w:t>4</w:t>
      </w:r>
      <w:r w:rsidR="002200CE" w:rsidRPr="0042666A">
        <w:rPr>
          <w:rFonts w:ascii="Arial" w:hAnsi="Arial" w:cs="Arial"/>
          <w:spacing w:val="-20"/>
          <w:sz w:val="26"/>
          <w:szCs w:val="26"/>
          <w:lang w:val="es-CO"/>
        </w:rPr>
        <w:t xml:space="preserve"> </w:t>
      </w:r>
      <w:r w:rsidR="00C01B09">
        <w:rPr>
          <w:rFonts w:ascii="Arial" w:hAnsi="Arial" w:cs="Arial"/>
          <w:spacing w:val="-20"/>
          <w:sz w:val="26"/>
          <w:szCs w:val="26"/>
          <w:lang w:val="es-CO"/>
        </w:rPr>
        <w:t>417</w:t>
      </w:r>
      <w:r w:rsidR="002200CE" w:rsidRPr="0042666A">
        <w:rPr>
          <w:rFonts w:ascii="Arial" w:hAnsi="Arial" w:cs="Arial"/>
          <w:spacing w:val="-20"/>
          <w:sz w:val="26"/>
          <w:szCs w:val="26"/>
          <w:lang w:val="es-CO"/>
        </w:rPr>
        <w:t xml:space="preserve"> </w:t>
      </w:r>
      <w:r w:rsidR="00C01B09">
        <w:rPr>
          <w:rFonts w:ascii="Arial" w:hAnsi="Arial" w:cs="Arial"/>
          <w:spacing w:val="-20"/>
          <w:sz w:val="26"/>
          <w:szCs w:val="26"/>
          <w:lang w:val="es-CO"/>
        </w:rPr>
        <w:t>914</w:t>
      </w:r>
      <w:r w:rsidR="002200CE">
        <w:rPr>
          <w:rFonts w:ascii="Arial" w:hAnsi="Arial" w:cs="Arial"/>
          <w:sz w:val="26"/>
          <w:szCs w:val="26"/>
          <w:lang w:val="es-CO"/>
        </w:rPr>
        <w:t>.</w:t>
      </w:r>
    </w:p>
    <w:p w:rsidR="002200CE" w:rsidRDefault="002200CE" w:rsidP="00161110">
      <w:pPr>
        <w:widowControl w:val="0"/>
        <w:autoSpaceDE w:val="0"/>
        <w:autoSpaceDN w:val="0"/>
        <w:adjustRightInd w:val="0"/>
        <w:spacing w:line="360" w:lineRule="auto"/>
        <w:jc w:val="both"/>
        <w:rPr>
          <w:rFonts w:ascii="Arial" w:hAnsi="Arial" w:cs="Arial"/>
          <w:sz w:val="26"/>
          <w:szCs w:val="26"/>
        </w:rPr>
      </w:pPr>
    </w:p>
    <w:p w:rsidR="00225A16" w:rsidRDefault="009C4A6B" w:rsidP="00161110">
      <w:pPr>
        <w:widowControl w:val="0"/>
        <w:autoSpaceDE w:val="0"/>
        <w:autoSpaceDN w:val="0"/>
        <w:adjustRightInd w:val="0"/>
        <w:spacing w:line="360" w:lineRule="auto"/>
        <w:jc w:val="both"/>
        <w:rPr>
          <w:rFonts w:ascii="Arial" w:hAnsi="Arial" w:cs="Arial"/>
          <w:sz w:val="26"/>
          <w:szCs w:val="26"/>
          <w:lang w:val="es-CO"/>
        </w:rPr>
      </w:pPr>
      <w:r>
        <w:rPr>
          <w:rFonts w:ascii="Arial" w:hAnsi="Arial" w:cs="Arial"/>
          <w:sz w:val="26"/>
          <w:szCs w:val="26"/>
        </w:rPr>
        <w:t xml:space="preserve">68. </w:t>
      </w:r>
      <w:r w:rsidR="00225A16">
        <w:rPr>
          <w:rFonts w:ascii="Arial" w:hAnsi="Arial" w:cs="Arial"/>
          <w:sz w:val="26"/>
          <w:szCs w:val="26"/>
        </w:rPr>
        <w:t xml:space="preserve">A Diana Carolina Ambito </w:t>
      </w:r>
      <w:r w:rsidR="00225A16">
        <w:rPr>
          <w:rFonts w:ascii="Arial" w:hAnsi="Arial" w:cs="Arial"/>
          <w:sz w:val="26"/>
          <w:szCs w:val="26"/>
          <w:lang w:val="es-CO"/>
        </w:rPr>
        <w:t xml:space="preserve">se le reconoció una indemnización por concepto de lucro cesante futuro y consolidado de </w:t>
      </w:r>
      <w:r w:rsidR="00225A16">
        <w:rPr>
          <w:rFonts w:ascii="Arial" w:hAnsi="Arial" w:cs="Arial"/>
          <w:spacing w:val="-20"/>
          <w:sz w:val="26"/>
          <w:szCs w:val="26"/>
          <w:lang w:val="es-CO"/>
        </w:rPr>
        <w:t>$9</w:t>
      </w:r>
      <w:r w:rsidR="00225A16" w:rsidRPr="0042666A">
        <w:rPr>
          <w:rFonts w:ascii="Arial" w:hAnsi="Arial" w:cs="Arial"/>
          <w:spacing w:val="-20"/>
          <w:sz w:val="26"/>
          <w:szCs w:val="26"/>
          <w:lang w:val="es-CO"/>
        </w:rPr>
        <w:t xml:space="preserve"> </w:t>
      </w:r>
      <w:r w:rsidR="00225A16">
        <w:rPr>
          <w:rFonts w:ascii="Arial" w:hAnsi="Arial" w:cs="Arial"/>
          <w:spacing w:val="-20"/>
          <w:sz w:val="26"/>
          <w:szCs w:val="26"/>
          <w:lang w:val="es-CO"/>
        </w:rPr>
        <w:t>781 124</w:t>
      </w:r>
      <w:r w:rsidR="00225A16" w:rsidRPr="0042666A">
        <w:rPr>
          <w:rFonts w:ascii="Arial" w:hAnsi="Arial" w:cs="Arial"/>
          <w:spacing w:val="-20"/>
          <w:sz w:val="26"/>
          <w:szCs w:val="26"/>
          <w:lang w:val="es-CO"/>
        </w:rPr>
        <w:t>,</w:t>
      </w:r>
      <w:r w:rsidR="00225A16">
        <w:rPr>
          <w:rFonts w:ascii="Arial" w:hAnsi="Arial" w:cs="Arial"/>
          <w:spacing w:val="-20"/>
          <w:sz w:val="26"/>
          <w:szCs w:val="26"/>
          <w:lang w:val="es-CO"/>
        </w:rPr>
        <w:t>4</w:t>
      </w:r>
      <w:r w:rsidR="00225A16" w:rsidRPr="0042666A">
        <w:rPr>
          <w:rFonts w:ascii="Arial" w:hAnsi="Arial" w:cs="Arial"/>
          <w:spacing w:val="-20"/>
          <w:sz w:val="26"/>
          <w:szCs w:val="26"/>
          <w:lang w:val="es-CO"/>
        </w:rPr>
        <w:t>0</w:t>
      </w:r>
      <w:r w:rsidR="00225A16">
        <w:rPr>
          <w:rFonts w:ascii="Arial" w:hAnsi="Arial" w:cs="Arial"/>
          <w:sz w:val="26"/>
          <w:szCs w:val="26"/>
          <w:lang w:val="es-CO"/>
        </w:rPr>
        <w:t xml:space="preserve"> que actualizados conforme a la fórmula ya indicada ascienden a </w:t>
      </w:r>
      <w:r w:rsidR="00225A16">
        <w:rPr>
          <w:rFonts w:ascii="Arial" w:hAnsi="Arial" w:cs="Arial"/>
          <w:spacing w:val="-20"/>
          <w:sz w:val="26"/>
          <w:szCs w:val="26"/>
          <w:lang w:val="es-CO"/>
        </w:rPr>
        <w:t>$15</w:t>
      </w:r>
      <w:r w:rsidR="00225A16" w:rsidRPr="0042666A">
        <w:rPr>
          <w:rFonts w:ascii="Arial" w:hAnsi="Arial" w:cs="Arial"/>
          <w:spacing w:val="-20"/>
          <w:sz w:val="26"/>
          <w:szCs w:val="26"/>
          <w:lang w:val="es-CO"/>
        </w:rPr>
        <w:t xml:space="preserve"> </w:t>
      </w:r>
      <w:r w:rsidR="00C01B09">
        <w:rPr>
          <w:rFonts w:ascii="Arial" w:hAnsi="Arial" w:cs="Arial"/>
          <w:spacing w:val="-20"/>
          <w:sz w:val="26"/>
          <w:szCs w:val="26"/>
          <w:lang w:val="es-CO"/>
        </w:rPr>
        <w:t>179</w:t>
      </w:r>
      <w:r w:rsidR="00225A16" w:rsidRPr="0042666A">
        <w:rPr>
          <w:rFonts w:ascii="Arial" w:hAnsi="Arial" w:cs="Arial"/>
          <w:spacing w:val="-20"/>
          <w:sz w:val="26"/>
          <w:szCs w:val="26"/>
          <w:lang w:val="es-CO"/>
        </w:rPr>
        <w:t xml:space="preserve"> </w:t>
      </w:r>
      <w:r w:rsidR="00C01B09">
        <w:rPr>
          <w:rFonts w:ascii="Arial" w:hAnsi="Arial" w:cs="Arial"/>
          <w:spacing w:val="-20"/>
          <w:sz w:val="26"/>
          <w:szCs w:val="26"/>
          <w:lang w:val="es-CO"/>
        </w:rPr>
        <w:t>847</w:t>
      </w:r>
      <w:r w:rsidR="00225A16">
        <w:rPr>
          <w:rFonts w:ascii="Arial" w:hAnsi="Arial" w:cs="Arial"/>
          <w:sz w:val="26"/>
          <w:szCs w:val="26"/>
          <w:lang w:val="es-CO"/>
        </w:rPr>
        <w:t>.</w:t>
      </w:r>
    </w:p>
    <w:p w:rsidR="00225A16" w:rsidRDefault="00225A16" w:rsidP="00161110">
      <w:pPr>
        <w:widowControl w:val="0"/>
        <w:autoSpaceDE w:val="0"/>
        <w:autoSpaceDN w:val="0"/>
        <w:adjustRightInd w:val="0"/>
        <w:spacing w:line="360" w:lineRule="auto"/>
        <w:jc w:val="both"/>
        <w:rPr>
          <w:rFonts w:ascii="Arial" w:hAnsi="Arial" w:cs="Arial"/>
          <w:sz w:val="26"/>
          <w:szCs w:val="26"/>
        </w:rPr>
      </w:pPr>
    </w:p>
    <w:p w:rsidR="006E402F" w:rsidRPr="006E402F" w:rsidRDefault="006E402F" w:rsidP="00161110">
      <w:pPr>
        <w:widowControl w:val="0"/>
        <w:autoSpaceDE w:val="0"/>
        <w:autoSpaceDN w:val="0"/>
        <w:adjustRightInd w:val="0"/>
        <w:spacing w:line="360" w:lineRule="auto"/>
        <w:jc w:val="both"/>
        <w:rPr>
          <w:rFonts w:ascii="Arial" w:hAnsi="Arial" w:cs="Arial"/>
          <w:b/>
          <w:sz w:val="26"/>
          <w:szCs w:val="26"/>
        </w:rPr>
      </w:pPr>
      <w:r w:rsidRPr="006E402F">
        <w:rPr>
          <w:rFonts w:ascii="Arial" w:hAnsi="Arial" w:cs="Arial"/>
          <w:b/>
          <w:sz w:val="26"/>
          <w:szCs w:val="26"/>
        </w:rPr>
        <w:t>Proceso 7813</w:t>
      </w:r>
    </w:p>
    <w:p w:rsidR="00F05814" w:rsidRDefault="00F05814" w:rsidP="00161110">
      <w:pPr>
        <w:widowControl w:val="0"/>
        <w:autoSpaceDE w:val="0"/>
        <w:autoSpaceDN w:val="0"/>
        <w:adjustRightInd w:val="0"/>
        <w:spacing w:line="360" w:lineRule="auto"/>
        <w:jc w:val="both"/>
        <w:rPr>
          <w:rFonts w:ascii="Arial" w:hAnsi="Arial" w:cs="Arial"/>
          <w:sz w:val="26"/>
          <w:szCs w:val="26"/>
        </w:rPr>
      </w:pPr>
    </w:p>
    <w:p w:rsidR="000077D3" w:rsidRDefault="009C4A6B" w:rsidP="00161110">
      <w:pPr>
        <w:pStyle w:val="Prrafodelista"/>
        <w:spacing w:line="360" w:lineRule="auto"/>
        <w:ind w:left="0"/>
        <w:jc w:val="both"/>
        <w:rPr>
          <w:rFonts w:ascii="Arial" w:hAnsi="Arial" w:cs="Arial"/>
          <w:bCs/>
          <w:sz w:val="26"/>
          <w:szCs w:val="26"/>
        </w:rPr>
      </w:pPr>
      <w:r>
        <w:rPr>
          <w:rFonts w:ascii="Arial" w:hAnsi="Arial" w:cs="Arial"/>
          <w:bCs/>
          <w:sz w:val="26"/>
          <w:szCs w:val="26"/>
        </w:rPr>
        <w:t xml:space="preserve">69. </w:t>
      </w:r>
      <w:r w:rsidR="006E402F">
        <w:rPr>
          <w:rFonts w:ascii="Arial" w:hAnsi="Arial" w:cs="Arial"/>
          <w:bCs/>
          <w:sz w:val="26"/>
          <w:szCs w:val="26"/>
        </w:rPr>
        <w:t>El Tribunal reconoció a f</w:t>
      </w:r>
      <w:r w:rsidR="00065CAD">
        <w:rPr>
          <w:rFonts w:ascii="Arial" w:hAnsi="Arial" w:cs="Arial"/>
          <w:bCs/>
          <w:sz w:val="26"/>
          <w:szCs w:val="26"/>
        </w:rPr>
        <w:t>avor de la compañera permanente y</w:t>
      </w:r>
      <w:r w:rsidR="006E402F">
        <w:rPr>
          <w:rFonts w:ascii="Arial" w:hAnsi="Arial" w:cs="Arial"/>
          <w:bCs/>
          <w:sz w:val="26"/>
          <w:szCs w:val="26"/>
        </w:rPr>
        <w:t xml:space="preserve"> de </w:t>
      </w:r>
      <w:r w:rsidR="000077D3">
        <w:rPr>
          <w:rFonts w:ascii="Arial" w:hAnsi="Arial" w:cs="Arial"/>
          <w:bCs/>
          <w:sz w:val="26"/>
          <w:szCs w:val="26"/>
        </w:rPr>
        <w:t>Kelly Johana Sá</w:t>
      </w:r>
      <w:r w:rsidR="006E402F">
        <w:rPr>
          <w:rFonts w:ascii="Arial" w:hAnsi="Arial" w:cs="Arial"/>
          <w:bCs/>
          <w:sz w:val="26"/>
          <w:szCs w:val="26"/>
        </w:rPr>
        <w:t xml:space="preserve">nchez (tercera damnificada) </w:t>
      </w:r>
      <w:r w:rsidR="00065CAD">
        <w:rPr>
          <w:rFonts w:ascii="Arial" w:hAnsi="Arial" w:cs="Arial"/>
          <w:bCs/>
          <w:sz w:val="26"/>
          <w:szCs w:val="26"/>
        </w:rPr>
        <w:t>indemnizaciones por valor de $</w:t>
      </w:r>
      <w:r w:rsidR="00065CAD" w:rsidRPr="00CA1DBD">
        <w:rPr>
          <w:rFonts w:ascii="Arial" w:hAnsi="Arial" w:cs="Arial"/>
          <w:bCs/>
          <w:spacing w:val="-20"/>
          <w:sz w:val="26"/>
          <w:szCs w:val="26"/>
        </w:rPr>
        <w:t>19 920 000</w:t>
      </w:r>
      <w:r w:rsidR="00065CAD">
        <w:rPr>
          <w:rFonts w:ascii="Arial" w:hAnsi="Arial" w:cs="Arial"/>
          <w:bCs/>
          <w:spacing w:val="-20"/>
          <w:sz w:val="26"/>
          <w:szCs w:val="26"/>
        </w:rPr>
        <w:t xml:space="preserve"> </w:t>
      </w:r>
      <w:r w:rsidR="00065CAD" w:rsidRPr="00065CAD">
        <w:rPr>
          <w:rFonts w:ascii="Arial" w:hAnsi="Arial" w:cs="Arial"/>
          <w:bCs/>
          <w:sz w:val="26"/>
          <w:szCs w:val="26"/>
        </w:rPr>
        <w:t>y de</w:t>
      </w:r>
      <w:r w:rsidR="00065CAD">
        <w:rPr>
          <w:rFonts w:ascii="Arial" w:hAnsi="Arial" w:cs="Arial"/>
          <w:bCs/>
          <w:spacing w:val="-20"/>
          <w:sz w:val="26"/>
          <w:szCs w:val="26"/>
        </w:rPr>
        <w:t xml:space="preserve"> $9 960 000, </w:t>
      </w:r>
      <w:r w:rsidR="00065CAD" w:rsidRPr="00065CAD">
        <w:rPr>
          <w:rFonts w:ascii="Arial" w:hAnsi="Arial" w:cs="Arial"/>
          <w:bCs/>
          <w:sz w:val="26"/>
          <w:szCs w:val="26"/>
        </w:rPr>
        <w:t>respectivamente</w:t>
      </w:r>
      <w:r w:rsidR="00065CAD">
        <w:rPr>
          <w:rFonts w:ascii="Arial" w:hAnsi="Arial" w:cs="Arial"/>
          <w:bCs/>
          <w:sz w:val="26"/>
          <w:szCs w:val="26"/>
        </w:rPr>
        <w:t>, por concepto de perjuicios morales</w:t>
      </w:r>
      <w:r w:rsidR="00065CAD" w:rsidRPr="00065CAD">
        <w:rPr>
          <w:rFonts w:ascii="Arial" w:hAnsi="Arial" w:cs="Arial"/>
          <w:bCs/>
          <w:sz w:val="26"/>
          <w:szCs w:val="26"/>
        </w:rPr>
        <w:t>.</w:t>
      </w:r>
      <w:r w:rsidR="00065CAD">
        <w:rPr>
          <w:rFonts w:ascii="Arial" w:hAnsi="Arial" w:cs="Arial"/>
          <w:bCs/>
          <w:sz w:val="26"/>
          <w:szCs w:val="26"/>
        </w:rPr>
        <w:t xml:space="preserve"> </w:t>
      </w:r>
      <w:r w:rsidR="000077D3">
        <w:rPr>
          <w:rFonts w:ascii="Arial" w:hAnsi="Arial" w:cs="Arial"/>
          <w:bCs/>
          <w:sz w:val="26"/>
          <w:szCs w:val="26"/>
        </w:rPr>
        <w:t>Hecha la actualización correspondiente se tiene que:</w:t>
      </w:r>
    </w:p>
    <w:p w:rsidR="006E402F" w:rsidRDefault="006E402F" w:rsidP="00161110">
      <w:pPr>
        <w:widowControl w:val="0"/>
        <w:autoSpaceDE w:val="0"/>
        <w:autoSpaceDN w:val="0"/>
        <w:adjustRightInd w:val="0"/>
        <w:spacing w:line="360" w:lineRule="auto"/>
        <w:jc w:val="both"/>
        <w:rPr>
          <w:rFonts w:ascii="Arial" w:hAnsi="Arial" w:cs="Arial"/>
          <w:sz w:val="26"/>
          <w:szCs w:val="26"/>
        </w:rPr>
      </w:pPr>
    </w:p>
    <w:p w:rsidR="000077D3" w:rsidRPr="00200630" w:rsidRDefault="000077D3" w:rsidP="000B130D">
      <w:pPr>
        <w:widowControl w:val="0"/>
        <w:autoSpaceDE w:val="0"/>
        <w:autoSpaceDN w:val="0"/>
        <w:adjustRightInd w:val="0"/>
        <w:jc w:val="both"/>
        <w:rPr>
          <w:rFonts w:ascii="Arial" w:hAnsi="Arial" w:cs="Arial"/>
          <w:spacing w:val="-20"/>
          <w:sz w:val="26"/>
          <w:szCs w:val="26"/>
          <w:lang w:val="es-CO"/>
        </w:rPr>
      </w:pPr>
      <w:r w:rsidRPr="0076476E">
        <w:rPr>
          <w:rFonts w:ascii="Arial" w:hAnsi="Arial" w:cs="Arial"/>
          <w:sz w:val="26"/>
          <w:szCs w:val="26"/>
          <w:lang w:val="es-CO"/>
        </w:rPr>
        <w:t xml:space="preserve">Ra = </w:t>
      </w:r>
      <w:r w:rsidRPr="0076476E">
        <w:rPr>
          <w:rFonts w:ascii="Arial" w:hAnsi="Arial" w:cs="Arial"/>
          <w:b/>
          <w:sz w:val="26"/>
          <w:szCs w:val="26"/>
          <w:lang w:val="es-CO"/>
        </w:rPr>
        <w:t xml:space="preserve">  </w:t>
      </w:r>
      <w:r>
        <w:rPr>
          <w:rFonts w:ascii="Arial" w:hAnsi="Arial" w:cs="Arial"/>
          <w:spacing w:val="-20"/>
          <w:sz w:val="26"/>
          <w:szCs w:val="26"/>
          <w:lang w:val="es-CO"/>
        </w:rPr>
        <w:t xml:space="preserve">$19 920 000  </w:t>
      </w:r>
      <w:r>
        <w:rPr>
          <w:rFonts w:ascii="Arial" w:hAnsi="Arial" w:cs="Arial"/>
          <w:b/>
          <w:sz w:val="26"/>
          <w:szCs w:val="26"/>
          <w:lang w:val="es-CO"/>
        </w:rPr>
        <w:t xml:space="preserve"> </w:t>
      </w:r>
      <w:r w:rsidRPr="0076476E">
        <w:rPr>
          <w:rFonts w:ascii="Arial" w:hAnsi="Arial" w:cs="Arial"/>
          <w:sz w:val="26"/>
          <w:szCs w:val="26"/>
          <w:u w:val="single"/>
          <w:lang w:val="es-CO"/>
        </w:rPr>
        <w:t>índice final (1</w:t>
      </w:r>
      <w:r>
        <w:rPr>
          <w:rFonts w:ascii="Arial" w:hAnsi="Arial" w:cs="Arial"/>
          <w:sz w:val="26"/>
          <w:szCs w:val="26"/>
          <w:u w:val="single"/>
          <w:lang w:val="es-CO"/>
        </w:rPr>
        <w:t>16,</w:t>
      </w:r>
      <w:r w:rsidR="00C01B09">
        <w:rPr>
          <w:rFonts w:ascii="Arial" w:hAnsi="Arial" w:cs="Arial"/>
          <w:sz w:val="26"/>
          <w:szCs w:val="26"/>
          <w:u w:val="single"/>
          <w:lang w:val="es-CO"/>
        </w:rPr>
        <w:t>80</w:t>
      </w:r>
      <w:r w:rsidRPr="0076476E">
        <w:rPr>
          <w:rFonts w:ascii="Arial" w:hAnsi="Arial" w:cs="Arial"/>
          <w:sz w:val="26"/>
          <w:szCs w:val="26"/>
          <w:u w:val="single"/>
          <w:lang w:val="es-CO"/>
        </w:rPr>
        <w:t xml:space="preserve">) </w:t>
      </w:r>
      <w:r w:rsidRPr="0076476E">
        <w:rPr>
          <w:rFonts w:ascii="Arial" w:hAnsi="Arial" w:cs="Arial"/>
          <w:sz w:val="26"/>
          <w:szCs w:val="26"/>
          <w:lang w:val="es-CO"/>
        </w:rPr>
        <w:t xml:space="preserve"> = </w:t>
      </w:r>
      <w:r w:rsidRPr="009C42F9">
        <w:rPr>
          <w:rFonts w:ascii="Arial" w:hAnsi="Arial" w:cs="Arial"/>
          <w:spacing w:val="-20"/>
          <w:sz w:val="26"/>
          <w:szCs w:val="26"/>
          <w:lang w:val="es-CO"/>
        </w:rPr>
        <w:t>$</w:t>
      </w:r>
      <w:r>
        <w:rPr>
          <w:rFonts w:ascii="Arial" w:hAnsi="Arial" w:cs="Arial"/>
          <w:spacing w:val="-20"/>
          <w:sz w:val="26"/>
          <w:szCs w:val="26"/>
          <w:lang w:val="es-CO"/>
        </w:rPr>
        <w:t xml:space="preserve">30 </w:t>
      </w:r>
      <w:r w:rsidR="00C01B09">
        <w:rPr>
          <w:rFonts w:ascii="Arial" w:hAnsi="Arial" w:cs="Arial"/>
          <w:spacing w:val="-20"/>
          <w:sz w:val="26"/>
          <w:szCs w:val="26"/>
          <w:lang w:val="es-CO"/>
        </w:rPr>
        <w:t>914</w:t>
      </w:r>
      <w:r>
        <w:rPr>
          <w:rFonts w:ascii="Arial" w:hAnsi="Arial" w:cs="Arial"/>
          <w:spacing w:val="-20"/>
          <w:sz w:val="26"/>
          <w:szCs w:val="26"/>
          <w:lang w:val="es-CO"/>
        </w:rPr>
        <w:t xml:space="preserve"> </w:t>
      </w:r>
      <w:r w:rsidR="00C01B09">
        <w:rPr>
          <w:rFonts w:ascii="Arial" w:hAnsi="Arial" w:cs="Arial"/>
          <w:spacing w:val="-20"/>
          <w:sz w:val="26"/>
          <w:szCs w:val="26"/>
          <w:lang w:val="es-CO"/>
        </w:rPr>
        <w:t>908</w:t>
      </w:r>
    </w:p>
    <w:p w:rsidR="000077D3" w:rsidRPr="0076476E" w:rsidRDefault="000077D3" w:rsidP="000B130D">
      <w:pPr>
        <w:widowControl w:val="0"/>
        <w:autoSpaceDE w:val="0"/>
        <w:autoSpaceDN w:val="0"/>
        <w:adjustRightInd w:val="0"/>
        <w:jc w:val="both"/>
        <w:rPr>
          <w:rFonts w:ascii="Arial" w:hAnsi="Arial" w:cs="Arial"/>
          <w:sz w:val="26"/>
          <w:szCs w:val="26"/>
          <w:lang w:val="es-CO"/>
        </w:rPr>
      </w:pPr>
      <w:r>
        <w:rPr>
          <w:rFonts w:ascii="Arial" w:hAnsi="Arial" w:cs="Arial"/>
          <w:sz w:val="26"/>
          <w:szCs w:val="26"/>
          <w:lang w:val="es-CO"/>
        </w:rPr>
        <w:tab/>
      </w:r>
      <w:r>
        <w:rPr>
          <w:rFonts w:ascii="Arial" w:hAnsi="Arial" w:cs="Arial"/>
          <w:sz w:val="26"/>
          <w:szCs w:val="26"/>
          <w:lang w:val="es-CO"/>
        </w:rPr>
        <w:tab/>
        <w:t xml:space="preserve">           </w:t>
      </w:r>
      <w:r w:rsidRPr="0076476E">
        <w:rPr>
          <w:rFonts w:ascii="Arial" w:hAnsi="Arial" w:cs="Arial"/>
          <w:sz w:val="26"/>
          <w:szCs w:val="26"/>
          <w:lang w:val="es-CO"/>
        </w:rPr>
        <w:t>índice inicial (</w:t>
      </w:r>
      <w:r>
        <w:rPr>
          <w:rFonts w:ascii="Arial" w:hAnsi="Arial" w:cs="Arial"/>
          <w:sz w:val="26"/>
          <w:szCs w:val="26"/>
          <w:lang w:val="es-CO"/>
        </w:rPr>
        <w:t>75,26</w:t>
      </w:r>
      <w:r w:rsidRPr="0076476E">
        <w:rPr>
          <w:rFonts w:ascii="Arial" w:hAnsi="Arial" w:cs="Arial"/>
          <w:sz w:val="26"/>
          <w:szCs w:val="26"/>
          <w:lang w:val="es-CO"/>
        </w:rPr>
        <w:t>)</w:t>
      </w:r>
    </w:p>
    <w:p w:rsidR="000077D3" w:rsidRDefault="000077D3" w:rsidP="000B130D">
      <w:pPr>
        <w:widowControl w:val="0"/>
        <w:autoSpaceDE w:val="0"/>
        <w:autoSpaceDN w:val="0"/>
        <w:adjustRightInd w:val="0"/>
        <w:jc w:val="both"/>
        <w:rPr>
          <w:rFonts w:ascii="Arial" w:hAnsi="Arial" w:cs="Arial"/>
          <w:bCs/>
          <w:sz w:val="26"/>
          <w:szCs w:val="26"/>
        </w:rPr>
      </w:pPr>
    </w:p>
    <w:p w:rsidR="000077D3" w:rsidRPr="00200630" w:rsidRDefault="000077D3" w:rsidP="000B130D">
      <w:pPr>
        <w:widowControl w:val="0"/>
        <w:autoSpaceDE w:val="0"/>
        <w:autoSpaceDN w:val="0"/>
        <w:adjustRightInd w:val="0"/>
        <w:jc w:val="both"/>
        <w:rPr>
          <w:rFonts w:ascii="Arial" w:hAnsi="Arial" w:cs="Arial"/>
          <w:spacing w:val="-20"/>
          <w:sz w:val="26"/>
          <w:szCs w:val="26"/>
          <w:lang w:val="es-CO"/>
        </w:rPr>
      </w:pPr>
      <w:r w:rsidRPr="0076476E">
        <w:rPr>
          <w:rFonts w:ascii="Arial" w:hAnsi="Arial" w:cs="Arial"/>
          <w:sz w:val="26"/>
          <w:szCs w:val="26"/>
          <w:lang w:val="es-CO"/>
        </w:rPr>
        <w:t xml:space="preserve">Ra = </w:t>
      </w:r>
      <w:r w:rsidRPr="0076476E">
        <w:rPr>
          <w:rFonts w:ascii="Arial" w:hAnsi="Arial" w:cs="Arial"/>
          <w:b/>
          <w:sz w:val="26"/>
          <w:szCs w:val="26"/>
          <w:lang w:val="es-CO"/>
        </w:rPr>
        <w:t xml:space="preserve">  </w:t>
      </w:r>
      <w:r>
        <w:rPr>
          <w:rFonts w:ascii="Arial" w:hAnsi="Arial" w:cs="Arial"/>
          <w:spacing w:val="-20"/>
          <w:sz w:val="26"/>
          <w:szCs w:val="26"/>
          <w:lang w:val="es-CO"/>
        </w:rPr>
        <w:t xml:space="preserve">$9 960 000  </w:t>
      </w:r>
      <w:r>
        <w:rPr>
          <w:rFonts w:ascii="Arial" w:hAnsi="Arial" w:cs="Arial"/>
          <w:b/>
          <w:sz w:val="26"/>
          <w:szCs w:val="26"/>
          <w:lang w:val="es-CO"/>
        </w:rPr>
        <w:t xml:space="preserve"> </w:t>
      </w:r>
      <w:r w:rsidRPr="0076476E">
        <w:rPr>
          <w:rFonts w:ascii="Arial" w:hAnsi="Arial" w:cs="Arial"/>
          <w:sz w:val="26"/>
          <w:szCs w:val="26"/>
          <w:u w:val="single"/>
          <w:lang w:val="es-CO"/>
        </w:rPr>
        <w:t>índice final (1</w:t>
      </w:r>
      <w:r>
        <w:rPr>
          <w:rFonts w:ascii="Arial" w:hAnsi="Arial" w:cs="Arial"/>
          <w:sz w:val="26"/>
          <w:szCs w:val="26"/>
          <w:u w:val="single"/>
          <w:lang w:val="es-CO"/>
        </w:rPr>
        <w:t>16,</w:t>
      </w:r>
      <w:r w:rsidR="00C01B09">
        <w:rPr>
          <w:rFonts w:ascii="Arial" w:hAnsi="Arial" w:cs="Arial"/>
          <w:sz w:val="26"/>
          <w:szCs w:val="26"/>
          <w:u w:val="single"/>
          <w:lang w:val="es-CO"/>
        </w:rPr>
        <w:t>80</w:t>
      </w:r>
      <w:r w:rsidRPr="0076476E">
        <w:rPr>
          <w:rFonts w:ascii="Arial" w:hAnsi="Arial" w:cs="Arial"/>
          <w:sz w:val="26"/>
          <w:szCs w:val="26"/>
          <w:u w:val="single"/>
          <w:lang w:val="es-CO"/>
        </w:rPr>
        <w:t xml:space="preserve">) </w:t>
      </w:r>
      <w:r w:rsidRPr="0076476E">
        <w:rPr>
          <w:rFonts w:ascii="Arial" w:hAnsi="Arial" w:cs="Arial"/>
          <w:sz w:val="26"/>
          <w:szCs w:val="26"/>
          <w:lang w:val="es-CO"/>
        </w:rPr>
        <w:t xml:space="preserve"> = </w:t>
      </w:r>
      <w:r w:rsidRPr="009C42F9">
        <w:rPr>
          <w:rFonts w:ascii="Arial" w:hAnsi="Arial" w:cs="Arial"/>
          <w:spacing w:val="-20"/>
          <w:sz w:val="26"/>
          <w:szCs w:val="26"/>
          <w:lang w:val="es-CO"/>
        </w:rPr>
        <w:t>$</w:t>
      </w:r>
      <w:r>
        <w:rPr>
          <w:rFonts w:ascii="Arial" w:hAnsi="Arial" w:cs="Arial"/>
          <w:spacing w:val="-20"/>
          <w:sz w:val="26"/>
          <w:szCs w:val="26"/>
          <w:lang w:val="es-CO"/>
        </w:rPr>
        <w:t xml:space="preserve">15 </w:t>
      </w:r>
      <w:r w:rsidR="00C01B09">
        <w:rPr>
          <w:rFonts w:ascii="Arial" w:hAnsi="Arial" w:cs="Arial"/>
          <w:spacing w:val="-20"/>
          <w:sz w:val="26"/>
          <w:szCs w:val="26"/>
          <w:lang w:val="es-CO"/>
        </w:rPr>
        <w:t>457</w:t>
      </w:r>
      <w:r>
        <w:rPr>
          <w:rFonts w:ascii="Arial" w:hAnsi="Arial" w:cs="Arial"/>
          <w:spacing w:val="-20"/>
          <w:sz w:val="26"/>
          <w:szCs w:val="26"/>
          <w:lang w:val="es-CO"/>
        </w:rPr>
        <w:t xml:space="preserve"> </w:t>
      </w:r>
      <w:r w:rsidR="00C01B09">
        <w:rPr>
          <w:rFonts w:ascii="Arial" w:hAnsi="Arial" w:cs="Arial"/>
          <w:spacing w:val="-20"/>
          <w:sz w:val="26"/>
          <w:szCs w:val="26"/>
          <w:lang w:val="es-CO"/>
        </w:rPr>
        <w:t>454</w:t>
      </w:r>
    </w:p>
    <w:p w:rsidR="000077D3" w:rsidRPr="0076476E" w:rsidRDefault="000077D3" w:rsidP="000B130D">
      <w:pPr>
        <w:widowControl w:val="0"/>
        <w:autoSpaceDE w:val="0"/>
        <w:autoSpaceDN w:val="0"/>
        <w:adjustRightInd w:val="0"/>
        <w:jc w:val="both"/>
        <w:rPr>
          <w:rFonts w:ascii="Arial" w:hAnsi="Arial" w:cs="Arial"/>
          <w:sz w:val="26"/>
          <w:szCs w:val="26"/>
          <w:lang w:val="es-CO"/>
        </w:rPr>
      </w:pPr>
      <w:r>
        <w:rPr>
          <w:rFonts w:ascii="Arial" w:hAnsi="Arial" w:cs="Arial"/>
          <w:sz w:val="26"/>
          <w:szCs w:val="26"/>
          <w:lang w:val="es-CO"/>
        </w:rPr>
        <w:tab/>
      </w:r>
      <w:r>
        <w:rPr>
          <w:rFonts w:ascii="Arial" w:hAnsi="Arial" w:cs="Arial"/>
          <w:sz w:val="26"/>
          <w:szCs w:val="26"/>
          <w:lang w:val="es-CO"/>
        </w:rPr>
        <w:tab/>
        <w:t xml:space="preserve">          </w:t>
      </w:r>
      <w:r w:rsidRPr="0076476E">
        <w:rPr>
          <w:rFonts w:ascii="Arial" w:hAnsi="Arial" w:cs="Arial"/>
          <w:sz w:val="26"/>
          <w:szCs w:val="26"/>
          <w:lang w:val="es-CO"/>
        </w:rPr>
        <w:t>índice inicial (</w:t>
      </w:r>
      <w:r>
        <w:rPr>
          <w:rFonts w:ascii="Arial" w:hAnsi="Arial" w:cs="Arial"/>
          <w:sz w:val="26"/>
          <w:szCs w:val="26"/>
          <w:lang w:val="es-CO"/>
        </w:rPr>
        <w:t>75,26</w:t>
      </w:r>
      <w:r w:rsidRPr="0076476E">
        <w:rPr>
          <w:rFonts w:ascii="Arial" w:hAnsi="Arial" w:cs="Arial"/>
          <w:sz w:val="26"/>
          <w:szCs w:val="26"/>
          <w:lang w:val="es-CO"/>
        </w:rPr>
        <w:t>)</w:t>
      </w:r>
    </w:p>
    <w:p w:rsidR="000077D3" w:rsidRDefault="000077D3" w:rsidP="00161110">
      <w:pPr>
        <w:widowControl w:val="0"/>
        <w:autoSpaceDE w:val="0"/>
        <w:autoSpaceDN w:val="0"/>
        <w:adjustRightInd w:val="0"/>
        <w:spacing w:line="360" w:lineRule="auto"/>
        <w:jc w:val="both"/>
        <w:rPr>
          <w:rFonts w:ascii="Arial" w:hAnsi="Arial" w:cs="Arial"/>
          <w:bCs/>
          <w:sz w:val="26"/>
          <w:szCs w:val="26"/>
        </w:rPr>
      </w:pPr>
    </w:p>
    <w:p w:rsidR="000077D3" w:rsidRDefault="009C4A6B" w:rsidP="00161110">
      <w:pPr>
        <w:widowControl w:val="0"/>
        <w:autoSpaceDE w:val="0"/>
        <w:autoSpaceDN w:val="0"/>
        <w:adjustRightInd w:val="0"/>
        <w:spacing w:line="360" w:lineRule="auto"/>
        <w:jc w:val="both"/>
        <w:rPr>
          <w:rFonts w:ascii="Arial" w:hAnsi="Arial" w:cs="Arial"/>
          <w:sz w:val="26"/>
          <w:szCs w:val="26"/>
        </w:rPr>
      </w:pPr>
      <w:r>
        <w:rPr>
          <w:rFonts w:ascii="Arial" w:hAnsi="Arial" w:cs="Arial"/>
          <w:sz w:val="26"/>
          <w:szCs w:val="26"/>
        </w:rPr>
        <w:t xml:space="preserve">69.1. </w:t>
      </w:r>
      <w:r w:rsidR="000077D3">
        <w:rPr>
          <w:rFonts w:ascii="Arial" w:hAnsi="Arial" w:cs="Arial"/>
          <w:sz w:val="26"/>
          <w:szCs w:val="26"/>
        </w:rPr>
        <w:t xml:space="preserve">La señora Estela Sánchez León (compañera permanente) recibirá la suma de </w:t>
      </w:r>
      <w:r w:rsidR="000077D3" w:rsidRPr="00F05814">
        <w:rPr>
          <w:rFonts w:ascii="Arial" w:hAnsi="Arial" w:cs="Arial"/>
          <w:spacing w:val="-20"/>
          <w:sz w:val="26"/>
          <w:szCs w:val="26"/>
        </w:rPr>
        <w:t xml:space="preserve">$30 </w:t>
      </w:r>
      <w:r w:rsidR="00C01B09">
        <w:rPr>
          <w:rFonts w:ascii="Arial" w:hAnsi="Arial" w:cs="Arial"/>
          <w:spacing w:val="-20"/>
          <w:sz w:val="26"/>
          <w:szCs w:val="26"/>
        </w:rPr>
        <w:t>914</w:t>
      </w:r>
      <w:r w:rsidR="000077D3" w:rsidRPr="00F05814">
        <w:rPr>
          <w:rFonts w:ascii="Arial" w:hAnsi="Arial" w:cs="Arial"/>
          <w:spacing w:val="-20"/>
          <w:sz w:val="26"/>
          <w:szCs w:val="26"/>
        </w:rPr>
        <w:t xml:space="preserve"> </w:t>
      </w:r>
      <w:r w:rsidR="00C01B09">
        <w:rPr>
          <w:rFonts w:ascii="Arial" w:hAnsi="Arial" w:cs="Arial"/>
          <w:spacing w:val="-20"/>
          <w:sz w:val="26"/>
          <w:szCs w:val="26"/>
        </w:rPr>
        <w:t>908</w:t>
      </w:r>
      <w:r w:rsidR="000077D3">
        <w:rPr>
          <w:rFonts w:ascii="Arial" w:hAnsi="Arial" w:cs="Arial"/>
          <w:sz w:val="26"/>
          <w:szCs w:val="26"/>
        </w:rPr>
        <w:t xml:space="preserve"> por concepto de perjuicios morales.</w:t>
      </w:r>
    </w:p>
    <w:p w:rsidR="000077D3" w:rsidRDefault="000077D3" w:rsidP="00161110">
      <w:pPr>
        <w:widowControl w:val="0"/>
        <w:autoSpaceDE w:val="0"/>
        <w:autoSpaceDN w:val="0"/>
        <w:adjustRightInd w:val="0"/>
        <w:spacing w:line="360" w:lineRule="auto"/>
        <w:jc w:val="both"/>
        <w:rPr>
          <w:rFonts w:ascii="Arial" w:hAnsi="Arial" w:cs="Arial"/>
          <w:sz w:val="26"/>
          <w:szCs w:val="26"/>
        </w:rPr>
      </w:pPr>
    </w:p>
    <w:p w:rsidR="000077D3" w:rsidRDefault="009C4A6B" w:rsidP="00161110">
      <w:pPr>
        <w:widowControl w:val="0"/>
        <w:autoSpaceDE w:val="0"/>
        <w:autoSpaceDN w:val="0"/>
        <w:adjustRightInd w:val="0"/>
        <w:spacing w:line="360" w:lineRule="auto"/>
        <w:jc w:val="both"/>
        <w:rPr>
          <w:rFonts w:ascii="Arial" w:hAnsi="Arial" w:cs="Arial"/>
          <w:sz w:val="26"/>
          <w:szCs w:val="26"/>
        </w:rPr>
      </w:pPr>
      <w:r>
        <w:rPr>
          <w:rFonts w:ascii="Arial" w:hAnsi="Arial" w:cs="Arial"/>
          <w:sz w:val="26"/>
          <w:szCs w:val="26"/>
        </w:rPr>
        <w:t xml:space="preserve">69.2. </w:t>
      </w:r>
      <w:r w:rsidR="000077D3">
        <w:rPr>
          <w:rFonts w:ascii="Arial" w:hAnsi="Arial" w:cs="Arial"/>
          <w:sz w:val="26"/>
          <w:szCs w:val="26"/>
        </w:rPr>
        <w:t xml:space="preserve">La joven Kelly Johana Sánchez (tercera damnificada) recibirá la </w:t>
      </w:r>
      <w:r w:rsidR="000077D3">
        <w:rPr>
          <w:rFonts w:ascii="Arial" w:hAnsi="Arial" w:cs="Arial"/>
          <w:sz w:val="26"/>
          <w:szCs w:val="26"/>
        </w:rPr>
        <w:lastRenderedPageBreak/>
        <w:t xml:space="preserve">suma de </w:t>
      </w:r>
      <w:r w:rsidR="000077D3" w:rsidRPr="009C42F9">
        <w:rPr>
          <w:rFonts w:ascii="Arial" w:hAnsi="Arial" w:cs="Arial"/>
          <w:spacing w:val="-20"/>
          <w:sz w:val="26"/>
          <w:szCs w:val="26"/>
          <w:lang w:val="es-CO"/>
        </w:rPr>
        <w:t>$</w:t>
      </w:r>
      <w:r w:rsidR="000077D3">
        <w:rPr>
          <w:rFonts w:ascii="Arial" w:hAnsi="Arial" w:cs="Arial"/>
          <w:spacing w:val="-20"/>
          <w:sz w:val="26"/>
          <w:szCs w:val="26"/>
          <w:lang w:val="es-CO"/>
        </w:rPr>
        <w:t xml:space="preserve">15 </w:t>
      </w:r>
      <w:r w:rsidR="00C01B09">
        <w:rPr>
          <w:rFonts w:ascii="Arial" w:hAnsi="Arial" w:cs="Arial"/>
          <w:spacing w:val="-20"/>
          <w:sz w:val="26"/>
          <w:szCs w:val="26"/>
          <w:lang w:val="es-CO"/>
        </w:rPr>
        <w:t>457</w:t>
      </w:r>
      <w:r w:rsidR="000077D3">
        <w:rPr>
          <w:rFonts w:ascii="Arial" w:hAnsi="Arial" w:cs="Arial"/>
          <w:spacing w:val="-20"/>
          <w:sz w:val="26"/>
          <w:szCs w:val="26"/>
          <w:lang w:val="es-CO"/>
        </w:rPr>
        <w:t xml:space="preserve"> </w:t>
      </w:r>
      <w:r w:rsidR="00C01B09">
        <w:rPr>
          <w:rFonts w:ascii="Arial" w:hAnsi="Arial" w:cs="Arial"/>
          <w:spacing w:val="-20"/>
          <w:sz w:val="26"/>
          <w:szCs w:val="26"/>
          <w:lang w:val="es-CO"/>
        </w:rPr>
        <w:t>454</w:t>
      </w:r>
      <w:r w:rsidR="000077D3">
        <w:rPr>
          <w:rFonts w:ascii="Arial" w:hAnsi="Arial" w:cs="Arial"/>
          <w:spacing w:val="-20"/>
          <w:sz w:val="26"/>
          <w:szCs w:val="26"/>
          <w:lang w:val="es-CO"/>
        </w:rPr>
        <w:t xml:space="preserve"> </w:t>
      </w:r>
      <w:r w:rsidR="000077D3" w:rsidRPr="000077D3">
        <w:rPr>
          <w:rFonts w:ascii="Arial" w:hAnsi="Arial" w:cs="Arial"/>
          <w:sz w:val="26"/>
          <w:szCs w:val="26"/>
          <w:lang w:val="es-CO"/>
        </w:rPr>
        <w:t>por concepto de perjuicios morales.</w:t>
      </w:r>
    </w:p>
    <w:p w:rsidR="006E402F" w:rsidRDefault="006E402F" w:rsidP="00161110">
      <w:pPr>
        <w:widowControl w:val="0"/>
        <w:autoSpaceDE w:val="0"/>
        <w:autoSpaceDN w:val="0"/>
        <w:adjustRightInd w:val="0"/>
        <w:spacing w:line="360" w:lineRule="auto"/>
        <w:jc w:val="both"/>
        <w:rPr>
          <w:rFonts w:ascii="Arial" w:hAnsi="Arial" w:cs="Arial"/>
          <w:sz w:val="26"/>
          <w:szCs w:val="26"/>
        </w:rPr>
      </w:pPr>
    </w:p>
    <w:p w:rsidR="00DC7C18" w:rsidRDefault="009C4A6B" w:rsidP="00161110">
      <w:pPr>
        <w:widowControl w:val="0"/>
        <w:autoSpaceDE w:val="0"/>
        <w:autoSpaceDN w:val="0"/>
        <w:adjustRightInd w:val="0"/>
        <w:spacing w:line="360" w:lineRule="auto"/>
        <w:jc w:val="both"/>
        <w:rPr>
          <w:rFonts w:ascii="Arial" w:hAnsi="Arial" w:cs="Arial"/>
          <w:sz w:val="26"/>
          <w:szCs w:val="26"/>
          <w:lang w:val="es-CO"/>
        </w:rPr>
      </w:pPr>
      <w:r>
        <w:rPr>
          <w:rFonts w:ascii="Arial" w:hAnsi="Arial" w:cs="Arial"/>
          <w:sz w:val="26"/>
          <w:szCs w:val="26"/>
          <w:lang w:val="es-CO"/>
        </w:rPr>
        <w:t xml:space="preserve">70. </w:t>
      </w:r>
      <w:r w:rsidR="00DC7C18">
        <w:rPr>
          <w:rFonts w:ascii="Arial" w:hAnsi="Arial" w:cs="Arial"/>
          <w:sz w:val="26"/>
          <w:szCs w:val="26"/>
          <w:lang w:val="es-CO"/>
        </w:rPr>
        <w:t xml:space="preserve">La sentencia de primera instancia también reconoció lucro cesante a favor de Estela y de Kelly Johana </w:t>
      </w:r>
      <w:r w:rsidR="00AF5E14">
        <w:rPr>
          <w:rFonts w:ascii="Arial" w:hAnsi="Arial" w:cs="Arial"/>
          <w:sz w:val="26"/>
          <w:szCs w:val="26"/>
          <w:lang w:val="es-CO"/>
        </w:rPr>
        <w:t>Sánchez</w:t>
      </w:r>
      <w:r w:rsidR="00DC7C18">
        <w:rPr>
          <w:rFonts w:ascii="Arial" w:hAnsi="Arial" w:cs="Arial"/>
          <w:sz w:val="26"/>
          <w:szCs w:val="26"/>
          <w:lang w:val="es-CO"/>
        </w:rPr>
        <w:t xml:space="preserve">. El cálculo de la indemnización se hizo tomando como ingreso base de liquidación el valor del salario mínimo legal vigente a la fecha del fallo y aplicó una reducción del 30%, por considerar que ese era el porcentaje que la víctima debía destinar a su propia subsistencia. Luego aplicó una nueva reducción sobre la suma resultante, equivalente al 40%, por el hecho de la víctima.  </w:t>
      </w:r>
    </w:p>
    <w:p w:rsidR="00DC7C18" w:rsidRDefault="00DC7C18" w:rsidP="00161110">
      <w:pPr>
        <w:widowControl w:val="0"/>
        <w:autoSpaceDE w:val="0"/>
        <w:autoSpaceDN w:val="0"/>
        <w:adjustRightInd w:val="0"/>
        <w:spacing w:line="360" w:lineRule="auto"/>
        <w:jc w:val="both"/>
        <w:rPr>
          <w:rFonts w:ascii="Arial" w:hAnsi="Arial" w:cs="Arial"/>
          <w:sz w:val="26"/>
          <w:szCs w:val="26"/>
          <w:lang w:val="es-CO"/>
        </w:rPr>
      </w:pPr>
    </w:p>
    <w:p w:rsidR="00DC7C18" w:rsidRDefault="009C4A6B" w:rsidP="00161110">
      <w:pPr>
        <w:widowControl w:val="0"/>
        <w:autoSpaceDE w:val="0"/>
        <w:autoSpaceDN w:val="0"/>
        <w:adjustRightInd w:val="0"/>
        <w:spacing w:line="360" w:lineRule="auto"/>
        <w:jc w:val="both"/>
        <w:rPr>
          <w:rFonts w:ascii="Arial" w:hAnsi="Arial" w:cs="Arial"/>
          <w:sz w:val="26"/>
          <w:szCs w:val="26"/>
          <w:lang w:val="es-CO"/>
        </w:rPr>
      </w:pPr>
      <w:r>
        <w:rPr>
          <w:rFonts w:ascii="Arial" w:hAnsi="Arial" w:cs="Arial"/>
          <w:sz w:val="26"/>
          <w:szCs w:val="26"/>
          <w:lang w:val="es-CO"/>
        </w:rPr>
        <w:t xml:space="preserve">71. </w:t>
      </w:r>
      <w:r w:rsidR="00DC7C18">
        <w:rPr>
          <w:rFonts w:ascii="Arial" w:hAnsi="Arial" w:cs="Arial"/>
          <w:sz w:val="26"/>
          <w:szCs w:val="26"/>
          <w:lang w:val="es-CO"/>
        </w:rPr>
        <w:t xml:space="preserve">La Sala </w:t>
      </w:r>
      <w:r w:rsidR="00363505">
        <w:rPr>
          <w:rFonts w:ascii="Arial" w:hAnsi="Arial" w:cs="Arial"/>
          <w:sz w:val="26"/>
          <w:szCs w:val="26"/>
          <w:lang w:val="es-CO"/>
        </w:rPr>
        <w:t xml:space="preserve">no comparte </w:t>
      </w:r>
      <w:r w:rsidR="00DC7C18">
        <w:rPr>
          <w:rFonts w:ascii="Arial" w:hAnsi="Arial" w:cs="Arial"/>
          <w:sz w:val="26"/>
          <w:szCs w:val="26"/>
          <w:lang w:val="es-CO"/>
        </w:rPr>
        <w:t xml:space="preserve">los criterios empleados para calcular el valor de las indemnizaciones no sólo porque el hecho de la víctima como concausa del daño no se encuentra acreditado, sino porque el </w:t>
      </w:r>
      <w:r w:rsidR="00DC7C18" w:rsidRPr="002B0F15">
        <w:rPr>
          <w:rFonts w:ascii="Arial" w:hAnsi="Arial" w:cs="Arial"/>
          <w:i/>
          <w:sz w:val="26"/>
          <w:szCs w:val="26"/>
          <w:lang w:val="es-CO"/>
        </w:rPr>
        <w:t>a-quo</w:t>
      </w:r>
      <w:r w:rsidR="00DC7C18">
        <w:rPr>
          <w:rFonts w:ascii="Arial" w:hAnsi="Arial" w:cs="Arial"/>
          <w:sz w:val="26"/>
          <w:szCs w:val="26"/>
          <w:lang w:val="es-CO"/>
        </w:rPr>
        <w:t xml:space="preserve"> omitió sumar al ingreso base de liquidación el 25% por concepto de prestaciones sociales y estimó en un porcentaje mayor al fijado por la jurisprudencia el monto que la víctima debía destinar a su propia subsistencia.  No obstante, teniendo en cuenta las limitaciones derivadas del principio de </w:t>
      </w:r>
      <w:r w:rsidR="00DC7C18" w:rsidRPr="002B0F15">
        <w:rPr>
          <w:rFonts w:ascii="Arial" w:hAnsi="Arial" w:cs="Arial"/>
          <w:i/>
          <w:sz w:val="26"/>
          <w:szCs w:val="26"/>
          <w:lang w:val="es-CO"/>
        </w:rPr>
        <w:t>no reformatio in pejus</w:t>
      </w:r>
      <w:r w:rsidR="00DC7C18">
        <w:rPr>
          <w:rFonts w:ascii="Arial" w:hAnsi="Arial" w:cs="Arial"/>
          <w:sz w:val="26"/>
          <w:szCs w:val="26"/>
          <w:lang w:val="es-CO"/>
        </w:rPr>
        <w:t xml:space="preserve">, se limitará a actualizar el valor de las indemnizaciones reconocidas. </w:t>
      </w:r>
    </w:p>
    <w:p w:rsidR="00DC7C18" w:rsidRDefault="00DC7C18" w:rsidP="00161110">
      <w:pPr>
        <w:widowControl w:val="0"/>
        <w:autoSpaceDE w:val="0"/>
        <w:autoSpaceDN w:val="0"/>
        <w:adjustRightInd w:val="0"/>
        <w:spacing w:line="360" w:lineRule="auto"/>
        <w:jc w:val="both"/>
        <w:rPr>
          <w:rFonts w:ascii="Arial" w:hAnsi="Arial" w:cs="Arial"/>
          <w:sz w:val="26"/>
          <w:szCs w:val="26"/>
        </w:rPr>
      </w:pPr>
    </w:p>
    <w:p w:rsidR="00AF5E14" w:rsidRDefault="009C4A6B" w:rsidP="00161110">
      <w:pPr>
        <w:widowControl w:val="0"/>
        <w:autoSpaceDE w:val="0"/>
        <w:autoSpaceDN w:val="0"/>
        <w:adjustRightInd w:val="0"/>
        <w:spacing w:line="360" w:lineRule="auto"/>
        <w:jc w:val="both"/>
        <w:rPr>
          <w:rFonts w:ascii="Arial" w:hAnsi="Arial" w:cs="Arial"/>
          <w:sz w:val="26"/>
          <w:szCs w:val="26"/>
          <w:lang w:val="es-CO"/>
        </w:rPr>
      </w:pPr>
      <w:r>
        <w:rPr>
          <w:rFonts w:ascii="Arial" w:hAnsi="Arial" w:cs="Arial"/>
          <w:sz w:val="26"/>
          <w:szCs w:val="26"/>
          <w:lang w:val="es-CO"/>
        </w:rPr>
        <w:t xml:space="preserve">71.1. </w:t>
      </w:r>
      <w:r w:rsidR="00AF5E14">
        <w:rPr>
          <w:rFonts w:ascii="Arial" w:hAnsi="Arial" w:cs="Arial"/>
          <w:sz w:val="26"/>
          <w:szCs w:val="26"/>
          <w:lang w:val="es-CO"/>
        </w:rPr>
        <w:t xml:space="preserve">A Estela Sánchez León se le reconoció una indemnización por concepto de lucro cesante futuro y consolidado de </w:t>
      </w:r>
      <w:r w:rsidR="00AF5E14">
        <w:rPr>
          <w:rFonts w:ascii="Arial" w:hAnsi="Arial" w:cs="Arial"/>
          <w:spacing w:val="-20"/>
          <w:sz w:val="26"/>
          <w:szCs w:val="26"/>
          <w:lang w:val="es-CO"/>
        </w:rPr>
        <w:t>$12</w:t>
      </w:r>
      <w:r w:rsidR="00AF5E14" w:rsidRPr="0042666A">
        <w:rPr>
          <w:rFonts w:ascii="Arial" w:hAnsi="Arial" w:cs="Arial"/>
          <w:spacing w:val="-20"/>
          <w:sz w:val="26"/>
          <w:szCs w:val="26"/>
          <w:lang w:val="es-CO"/>
        </w:rPr>
        <w:t xml:space="preserve"> </w:t>
      </w:r>
      <w:r w:rsidR="00AF5E14">
        <w:rPr>
          <w:rFonts w:ascii="Arial" w:hAnsi="Arial" w:cs="Arial"/>
          <w:spacing w:val="-20"/>
          <w:sz w:val="26"/>
          <w:szCs w:val="26"/>
          <w:lang w:val="es-CO"/>
        </w:rPr>
        <w:t>636</w:t>
      </w:r>
      <w:r w:rsidR="00AF5E14" w:rsidRPr="0042666A">
        <w:rPr>
          <w:rFonts w:ascii="Arial" w:hAnsi="Arial" w:cs="Arial"/>
          <w:spacing w:val="-20"/>
          <w:sz w:val="26"/>
          <w:szCs w:val="26"/>
          <w:lang w:val="es-CO"/>
        </w:rPr>
        <w:t xml:space="preserve"> </w:t>
      </w:r>
      <w:r w:rsidR="00AF5E14">
        <w:rPr>
          <w:rFonts w:ascii="Arial" w:hAnsi="Arial" w:cs="Arial"/>
          <w:spacing w:val="-20"/>
          <w:sz w:val="26"/>
          <w:szCs w:val="26"/>
          <w:lang w:val="es-CO"/>
        </w:rPr>
        <w:t>344</w:t>
      </w:r>
      <w:r w:rsidR="00AF5E14" w:rsidRPr="0042666A">
        <w:rPr>
          <w:rFonts w:ascii="Arial" w:hAnsi="Arial" w:cs="Arial"/>
          <w:spacing w:val="-20"/>
          <w:sz w:val="26"/>
          <w:szCs w:val="26"/>
          <w:lang w:val="es-CO"/>
        </w:rPr>
        <w:t>,</w:t>
      </w:r>
      <w:r w:rsidR="00AF5E14">
        <w:rPr>
          <w:rFonts w:ascii="Arial" w:hAnsi="Arial" w:cs="Arial"/>
          <w:spacing w:val="-20"/>
          <w:sz w:val="26"/>
          <w:szCs w:val="26"/>
          <w:lang w:val="es-CO"/>
        </w:rPr>
        <w:t>4</w:t>
      </w:r>
      <w:r w:rsidR="00AF5E14" w:rsidRPr="0042666A">
        <w:rPr>
          <w:rFonts w:ascii="Arial" w:hAnsi="Arial" w:cs="Arial"/>
          <w:spacing w:val="-20"/>
          <w:sz w:val="26"/>
          <w:szCs w:val="26"/>
          <w:lang w:val="es-CO"/>
        </w:rPr>
        <w:t>0</w:t>
      </w:r>
      <w:r w:rsidR="00AF5E14">
        <w:rPr>
          <w:rFonts w:ascii="Arial" w:hAnsi="Arial" w:cs="Arial"/>
          <w:sz w:val="26"/>
          <w:szCs w:val="26"/>
          <w:lang w:val="es-CO"/>
        </w:rPr>
        <w:t xml:space="preserve">, que actualizados conforme a la fórmula ya indicada ascienden a </w:t>
      </w:r>
      <w:r w:rsidR="00AF5E14" w:rsidRPr="0042666A">
        <w:rPr>
          <w:rFonts w:ascii="Arial" w:hAnsi="Arial" w:cs="Arial"/>
          <w:spacing w:val="-20"/>
          <w:sz w:val="26"/>
          <w:szCs w:val="26"/>
          <w:lang w:val="es-CO"/>
        </w:rPr>
        <w:t>$1</w:t>
      </w:r>
      <w:r w:rsidR="00AF5E14">
        <w:rPr>
          <w:rFonts w:ascii="Arial" w:hAnsi="Arial" w:cs="Arial"/>
          <w:spacing w:val="-20"/>
          <w:sz w:val="26"/>
          <w:szCs w:val="26"/>
          <w:lang w:val="es-CO"/>
        </w:rPr>
        <w:t>9</w:t>
      </w:r>
      <w:r w:rsidR="00AF5E14" w:rsidRPr="0042666A">
        <w:rPr>
          <w:rFonts w:ascii="Arial" w:hAnsi="Arial" w:cs="Arial"/>
          <w:spacing w:val="-20"/>
          <w:sz w:val="26"/>
          <w:szCs w:val="26"/>
          <w:lang w:val="es-CO"/>
        </w:rPr>
        <w:t xml:space="preserve"> </w:t>
      </w:r>
      <w:r w:rsidR="00C01B09">
        <w:rPr>
          <w:rFonts w:ascii="Arial" w:hAnsi="Arial" w:cs="Arial"/>
          <w:spacing w:val="-20"/>
          <w:sz w:val="26"/>
          <w:szCs w:val="26"/>
          <w:lang w:val="es-CO"/>
        </w:rPr>
        <w:t>611</w:t>
      </w:r>
      <w:r w:rsidR="00AF5E14" w:rsidRPr="0042666A">
        <w:rPr>
          <w:rFonts w:ascii="Arial" w:hAnsi="Arial" w:cs="Arial"/>
          <w:spacing w:val="-20"/>
          <w:sz w:val="26"/>
          <w:szCs w:val="26"/>
          <w:lang w:val="es-CO"/>
        </w:rPr>
        <w:t xml:space="preserve"> </w:t>
      </w:r>
      <w:r w:rsidR="00C01B09">
        <w:rPr>
          <w:rFonts w:ascii="Arial" w:hAnsi="Arial" w:cs="Arial"/>
          <w:spacing w:val="-20"/>
          <w:sz w:val="26"/>
          <w:szCs w:val="26"/>
          <w:lang w:val="es-CO"/>
        </w:rPr>
        <w:t>015</w:t>
      </w:r>
      <w:r w:rsidR="00AF5E14">
        <w:rPr>
          <w:rFonts w:ascii="Arial" w:hAnsi="Arial" w:cs="Arial"/>
          <w:sz w:val="26"/>
          <w:szCs w:val="26"/>
          <w:lang w:val="es-CO"/>
        </w:rPr>
        <w:t>.</w:t>
      </w:r>
    </w:p>
    <w:p w:rsidR="00AF5E14" w:rsidRDefault="00AF5E14" w:rsidP="00161110">
      <w:pPr>
        <w:widowControl w:val="0"/>
        <w:autoSpaceDE w:val="0"/>
        <w:autoSpaceDN w:val="0"/>
        <w:adjustRightInd w:val="0"/>
        <w:spacing w:line="360" w:lineRule="auto"/>
        <w:jc w:val="both"/>
        <w:rPr>
          <w:rFonts w:ascii="Arial" w:hAnsi="Arial" w:cs="Arial"/>
          <w:sz w:val="26"/>
          <w:szCs w:val="26"/>
          <w:lang w:val="es-CO"/>
        </w:rPr>
      </w:pPr>
    </w:p>
    <w:p w:rsidR="00AF5E14" w:rsidRDefault="009C4A6B" w:rsidP="00161110">
      <w:pPr>
        <w:widowControl w:val="0"/>
        <w:autoSpaceDE w:val="0"/>
        <w:autoSpaceDN w:val="0"/>
        <w:adjustRightInd w:val="0"/>
        <w:spacing w:line="360" w:lineRule="auto"/>
        <w:jc w:val="both"/>
        <w:rPr>
          <w:rFonts w:ascii="Arial" w:hAnsi="Arial" w:cs="Arial"/>
          <w:sz w:val="26"/>
          <w:szCs w:val="26"/>
          <w:lang w:val="es-CO"/>
        </w:rPr>
      </w:pPr>
      <w:r>
        <w:rPr>
          <w:rFonts w:ascii="Arial" w:hAnsi="Arial" w:cs="Arial"/>
          <w:sz w:val="26"/>
          <w:szCs w:val="26"/>
          <w:lang w:val="es-CO"/>
        </w:rPr>
        <w:t xml:space="preserve">71.2. </w:t>
      </w:r>
      <w:r w:rsidR="00AF5E14">
        <w:rPr>
          <w:rFonts w:ascii="Arial" w:hAnsi="Arial" w:cs="Arial"/>
          <w:sz w:val="26"/>
          <w:szCs w:val="26"/>
          <w:lang w:val="es-CO"/>
        </w:rPr>
        <w:t xml:space="preserve">A Kelly Johana Sánchez se le reconoció una indemnización por concepto de lucro cesante consolidado de </w:t>
      </w:r>
      <w:r w:rsidR="00AF5E14" w:rsidRPr="0042666A">
        <w:rPr>
          <w:rFonts w:ascii="Arial" w:hAnsi="Arial" w:cs="Arial"/>
          <w:spacing w:val="-20"/>
          <w:sz w:val="26"/>
          <w:szCs w:val="26"/>
          <w:lang w:val="es-CO"/>
        </w:rPr>
        <w:t>$</w:t>
      </w:r>
      <w:r w:rsidR="00AF5E14">
        <w:rPr>
          <w:rFonts w:ascii="Arial" w:hAnsi="Arial" w:cs="Arial"/>
          <w:spacing w:val="-20"/>
          <w:sz w:val="26"/>
          <w:szCs w:val="26"/>
          <w:lang w:val="es-CO"/>
        </w:rPr>
        <w:t>9</w:t>
      </w:r>
      <w:r w:rsidR="00AF5E14" w:rsidRPr="0042666A">
        <w:rPr>
          <w:rFonts w:ascii="Arial" w:hAnsi="Arial" w:cs="Arial"/>
          <w:spacing w:val="-20"/>
          <w:sz w:val="26"/>
          <w:szCs w:val="26"/>
          <w:lang w:val="es-CO"/>
        </w:rPr>
        <w:t xml:space="preserve"> </w:t>
      </w:r>
      <w:r w:rsidR="00AF5E14">
        <w:rPr>
          <w:rFonts w:ascii="Arial" w:hAnsi="Arial" w:cs="Arial"/>
          <w:spacing w:val="-20"/>
          <w:sz w:val="26"/>
          <w:szCs w:val="26"/>
          <w:lang w:val="es-CO"/>
        </w:rPr>
        <w:t>781</w:t>
      </w:r>
      <w:r w:rsidR="00AF5E14" w:rsidRPr="0042666A">
        <w:rPr>
          <w:rFonts w:ascii="Arial" w:hAnsi="Arial" w:cs="Arial"/>
          <w:spacing w:val="-20"/>
          <w:sz w:val="26"/>
          <w:szCs w:val="26"/>
          <w:lang w:val="es-CO"/>
        </w:rPr>
        <w:t xml:space="preserve"> </w:t>
      </w:r>
      <w:r w:rsidR="00AF5E14">
        <w:rPr>
          <w:rFonts w:ascii="Arial" w:hAnsi="Arial" w:cs="Arial"/>
          <w:spacing w:val="-20"/>
          <w:sz w:val="26"/>
          <w:szCs w:val="26"/>
          <w:lang w:val="es-CO"/>
        </w:rPr>
        <w:t>224</w:t>
      </w:r>
      <w:r w:rsidR="00AF5E14" w:rsidRPr="0042666A">
        <w:rPr>
          <w:rFonts w:ascii="Arial" w:hAnsi="Arial" w:cs="Arial"/>
          <w:spacing w:val="-20"/>
          <w:sz w:val="26"/>
          <w:szCs w:val="26"/>
          <w:lang w:val="es-CO"/>
        </w:rPr>
        <w:t>,</w:t>
      </w:r>
      <w:r w:rsidR="00AF5E14">
        <w:rPr>
          <w:rFonts w:ascii="Arial" w:hAnsi="Arial" w:cs="Arial"/>
          <w:spacing w:val="-20"/>
          <w:sz w:val="26"/>
          <w:szCs w:val="26"/>
          <w:lang w:val="es-CO"/>
        </w:rPr>
        <w:t>4</w:t>
      </w:r>
      <w:r w:rsidR="00AF5E14" w:rsidRPr="0042666A">
        <w:rPr>
          <w:rFonts w:ascii="Arial" w:hAnsi="Arial" w:cs="Arial"/>
          <w:spacing w:val="-20"/>
          <w:sz w:val="26"/>
          <w:szCs w:val="26"/>
          <w:lang w:val="es-CO"/>
        </w:rPr>
        <w:t>5</w:t>
      </w:r>
      <w:r w:rsidR="00AF5E14">
        <w:rPr>
          <w:rFonts w:ascii="Arial" w:hAnsi="Arial" w:cs="Arial"/>
          <w:sz w:val="26"/>
          <w:szCs w:val="26"/>
          <w:lang w:val="es-CO"/>
        </w:rPr>
        <w:t xml:space="preserve"> que actualizados conforme a la fórmula ya indicada ascienden a </w:t>
      </w:r>
      <w:r w:rsidR="00AF5E14" w:rsidRPr="0042666A">
        <w:rPr>
          <w:rFonts w:ascii="Arial" w:hAnsi="Arial" w:cs="Arial"/>
          <w:spacing w:val="-20"/>
          <w:sz w:val="26"/>
          <w:szCs w:val="26"/>
          <w:lang w:val="es-CO"/>
        </w:rPr>
        <w:t>$1</w:t>
      </w:r>
      <w:r w:rsidR="00AF5E14">
        <w:rPr>
          <w:rFonts w:ascii="Arial" w:hAnsi="Arial" w:cs="Arial"/>
          <w:spacing w:val="-20"/>
          <w:sz w:val="26"/>
          <w:szCs w:val="26"/>
          <w:lang w:val="es-CO"/>
        </w:rPr>
        <w:t>5</w:t>
      </w:r>
      <w:r w:rsidR="00AF5E14" w:rsidRPr="0042666A">
        <w:rPr>
          <w:rFonts w:ascii="Arial" w:hAnsi="Arial" w:cs="Arial"/>
          <w:spacing w:val="-20"/>
          <w:sz w:val="26"/>
          <w:szCs w:val="26"/>
          <w:lang w:val="es-CO"/>
        </w:rPr>
        <w:t xml:space="preserve"> </w:t>
      </w:r>
      <w:r w:rsidR="00C01B09">
        <w:rPr>
          <w:rFonts w:ascii="Arial" w:hAnsi="Arial" w:cs="Arial"/>
          <w:spacing w:val="-20"/>
          <w:sz w:val="26"/>
          <w:szCs w:val="26"/>
          <w:lang w:val="es-CO"/>
        </w:rPr>
        <w:t>180</w:t>
      </w:r>
      <w:r w:rsidR="00AF5E14" w:rsidRPr="0042666A">
        <w:rPr>
          <w:rFonts w:ascii="Arial" w:hAnsi="Arial" w:cs="Arial"/>
          <w:spacing w:val="-20"/>
          <w:sz w:val="26"/>
          <w:szCs w:val="26"/>
          <w:lang w:val="es-CO"/>
        </w:rPr>
        <w:t xml:space="preserve"> </w:t>
      </w:r>
      <w:r w:rsidR="00C01B09">
        <w:rPr>
          <w:rFonts w:ascii="Arial" w:hAnsi="Arial" w:cs="Arial"/>
          <w:spacing w:val="-20"/>
          <w:sz w:val="26"/>
          <w:szCs w:val="26"/>
          <w:lang w:val="es-CO"/>
        </w:rPr>
        <w:t>003</w:t>
      </w:r>
      <w:r w:rsidR="00AF5E14">
        <w:rPr>
          <w:rFonts w:ascii="Arial" w:hAnsi="Arial" w:cs="Arial"/>
          <w:sz w:val="26"/>
          <w:szCs w:val="26"/>
          <w:lang w:val="es-CO"/>
        </w:rPr>
        <w:t>.</w:t>
      </w:r>
    </w:p>
    <w:p w:rsidR="00AF5E14" w:rsidRDefault="00AF5E14" w:rsidP="00161110">
      <w:pPr>
        <w:widowControl w:val="0"/>
        <w:autoSpaceDE w:val="0"/>
        <w:autoSpaceDN w:val="0"/>
        <w:adjustRightInd w:val="0"/>
        <w:spacing w:line="360" w:lineRule="auto"/>
        <w:jc w:val="both"/>
        <w:rPr>
          <w:rFonts w:ascii="Arial" w:hAnsi="Arial" w:cs="Arial"/>
          <w:sz w:val="26"/>
          <w:szCs w:val="26"/>
        </w:rPr>
      </w:pPr>
    </w:p>
    <w:p w:rsidR="00E16267" w:rsidRDefault="00E16267" w:rsidP="00161110">
      <w:pPr>
        <w:spacing w:line="360" w:lineRule="auto"/>
        <w:jc w:val="both"/>
        <w:rPr>
          <w:rFonts w:ascii="Arial" w:hAnsi="Arial" w:cs="Arial"/>
          <w:b/>
          <w:bCs/>
          <w:sz w:val="26"/>
          <w:szCs w:val="26"/>
        </w:rPr>
      </w:pPr>
      <w:r w:rsidRPr="00F3261E">
        <w:rPr>
          <w:rFonts w:ascii="Arial" w:hAnsi="Arial" w:cs="Arial"/>
          <w:b/>
          <w:bCs/>
          <w:sz w:val="26"/>
          <w:szCs w:val="26"/>
        </w:rPr>
        <w:t>V</w:t>
      </w:r>
      <w:r>
        <w:rPr>
          <w:rFonts w:ascii="Arial" w:hAnsi="Arial" w:cs="Arial"/>
          <w:b/>
          <w:bCs/>
          <w:sz w:val="26"/>
          <w:szCs w:val="26"/>
        </w:rPr>
        <w:t>I</w:t>
      </w:r>
      <w:r w:rsidRPr="00F3261E">
        <w:rPr>
          <w:rFonts w:ascii="Arial" w:hAnsi="Arial" w:cs="Arial"/>
          <w:b/>
          <w:bCs/>
          <w:sz w:val="26"/>
          <w:szCs w:val="26"/>
        </w:rPr>
        <w:t>I. Costas</w:t>
      </w:r>
    </w:p>
    <w:p w:rsidR="00E16267" w:rsidRDefault="00E16267" w:rsidP="00161110">
      <w:pPr>
        <w:spacing w:line="360" w:lineRule="auto"/>
        <w:jc w:val="both"/>
        <w:rPr>
          <w:rFonts w:ascii="Arial" w:hAnsi="Arial" w:cs="Arial"/>
          <w:b/>
          <w:bCs/>
          <w:sz w:val="26"/>
          <w:szCs w:val="26"/>
        </w:rPr>
      </w:pPr>
    </w:p>
    <w:p w:rsidR="00E16267" w:rsidRPr="007C1733" w:rsidRDefault="009C4A6B" w:rsidP="00161110">
      <w:pPr>
        <w:pStyle w:val="Prrafodelista"/>
        <w:spacing w:line="360" w:lineRule="auto"/>
        <w:ind w:left="0"/>
        <w:jc w:val="both"/>
        <w:rPr>
          <w:rFonts w:ascii="Arial" w:hAnsi="Arial" w:cs="Arial"/>
          <w:bCs/>
          <w:sz w:val="26"/>
          <w:szCs w:val="26"/>
        </w:rPr>
      </w:pPr>
      <w:r>
        <w:rPr>
          <w:rFonts w:ascii="Arial" w:hAnsi="Arial" w:cs="Arial"/>
          <w:bCs/>
          <w:sz w:val="26"/>
          <w:szCs w:val="26"/>
          <w:lang w:val="es-CO"/>
        </w:rPr>
        <w:t xml:space="preserve">80. </w:t>
      </w:r>
      <w:r w:rsidR="00E16267" w:rsidRPr="007C1733">
        <w:rPr>
          <w:rFonts w:ascii="Arial" w:hAnsi="Arial" w:cs="Arial"/>
          <w:bCs/>
          <w:sz w:val="26"/>
          <w:szCs w:val="26"/>
          <w:lang w:val="es-CO"/>
        </w:rPr>
        <w:t xml:space="preserve">No hay lugar a la imposición de costas, debido a que no se evidencia en el caso concreto actuación temeraria de ninguna de las partes, condición exigida por el </w:t>
      </w:r>
      <w:r w:rsidR="00E16267" w:rsidRPr="007C1733">
        <w:rPr>
          <w:rFonts w:ascii="Arial" w:hAnsi="Arial" w:cs="Arial"/>
          <w:bCs/>
          <w:sz w:val="26"/>
          <w:szCs w:val="26"/>
        </w:rPr>
        <w:t>artículo 55 de la Ley 446 de 1998 para que se proceda de esta forma.</w:t>
      </w:r>
    </w:p>
    <w:p w:rsidR="00E16267" w:rsidRPr="007477FD" w:rsidRDefault="00E16267" w:rsidP="00161110">
      <w:pPr>
        <w:widowControl w:val="0"/>
        <w:autoSpaceDE w:val="0"/>
        <w:autoSpaceDN w:val="0"/>
        <w:adjustRightInd w:val="0"/>
        <w:spacing w:line="360" w:lineRule="auto"/>
        <w:jc w:val="both"/>
        <w:rPr>
          <w:rFonts w:ascii="Arial" w:hAnsi="Arial" w:cs="Arial"/>
          <w:sz w:val="26"/>
          <w:szCs w:val="26"/>
        </w:rPr>
      </w:pPr>
    </w:p>
    <w:p w:rsidR="00FB2400" w:rsidRPr="007477FD" w:rsidRDefault="00FB2400" w:rsidP="00161110">
      <w:pPr>
        <w:spacing w:line="360" w:lineRule="auto"/>
        <w:jc w:val="both"/>
        <w:rPr>
          <w:rFonts w:ascii="Arial" w:hAnsi="Arial"/>
          <w:sz w:val="26"/>
          <w:szCs w:val="26"/>
        </w:rPr>
      </w:pPr>
      <w:r w:rsidRPr="007477FD">
        <w:rPr>
          <w:rFonts w:ascii="Arial" w:hAnsi="Arial"/>
          <w:sz w:val="26"/>
          <w:szCs w:val="26"/>
        </w:rPr>
        <w:t xml:space="preserve">En mérito de lo expuesto, el Consejo de Estado, en Sala de lo Contencioso Administrativo, Sección Tercera, </w:t>
      </w:r>
      <w:r w:rsidR="00E16267">
        <w:rPr>
          <w:rFonts w:ascii="Arial" w:hAnsi="Arial"/>
          <w:sz w:val="26"/>
          <w:szCs w:val="26"/>
        </w:rPr>
        <w:t xml:space="preserve">Subsección “B” </w:t>
      </w:r>
      <w:r w:rsidRPr="007477FD">
        <w:rPr>
          <w:rFonts w:ascii="Arial" w:hAnsi="Arial"/>
          <w:sz w:val="26"/>
          <w:szCs w:val="26"/>
        </w:rPr>
        <w:t xml:space="preserve">administrando justicia en nombre de </w:t>
      </w:r>
      <w:smartTag w:uri="urn:schemas-microsoft-com:office:smarttags" w:element="PersonName">
        <w:smartTagPr>
          <w:attr w:name="ProductID" w:val="la Rep￺blica"/>
        </w:smartTagPr>
        <w:r w:rsidRPr="007477FD">
          <w:rPr>
            <w:rFonts w:ascii="Arial" w:hAnsi="Arial"/>
            <w:sz w:val="26"/>
            <w:szCs w:val="26"/>
          </w:rPr>
          <w:t>la República</w:t>
        </w:r>
      </w:smartTag>
      <w:r w:rsidRPr="007477FD">
        <w:rPr>
          <w:rFonts w:ascii="Arial" w:hAnsi="Arial"/>
          <w:sz w:val="26"/>
          <w:szCs w:val="26"/>
        </w:rPr>
        <w:t xml:space="preserve"> de Colombia y por autoridad de la ley,</w:t>
      </w:r>
    </w:p>
    <w:p w:rsidR="00FB2400" w:rsidRPr="007477FD" w:rsidRDefault="00FB2400" w:rsidP="00161110">
      <w:pPr>
        <w:widowControl w:val="0"/>
        <w:autoSpaceDE w:val="0"/>
        <w:autoSpaceDN w:val="0"/>
        <w:adjustRightInd w:val="0"/>
        <w:spacing w:line="360" w:lineRule="auto"/>
        <w:jc w:val="both"/>
        <w:rPr>
          <w:rFonts w:ascii="Arial" w:hAnsi="Arial" w:cs="Arial"/>
          <w:bCs/>
          <w:color w:val="FF0000"/>
          <w:sz w:val="26"/>
          <w:szCs w:val="26"/>
        </w:rPr>
      </w:pPr>
    </w:p>
    <w:p w:rsidR="00672432" w:rsidRPr="007477FD" w:rsidRDefault="00672432" w:rsidP="00161110">
      <w:pPr>
        <w:pStyle w:val="BodyText3"/>
        <w:widowControl w:val="0"/>
        <w:suppressAutoHyphens w:val="0"/>
        <w:spacing w:after="0"/>
        <w:jc w:val="center"/>
        <w:rPr>
          <w:rFonts w:cs="Arial"/>
          <w:b/>
          <w:i w:val="0"/>
          <w:sz w:val="26"/>
          <w:szCs w:val="26"/>
          <w:lang w:val="es-CO"/>
        </w:rPr>
      </w:pPr>
    </w:p>
    <w:p w:rsidR="008F2F3B" w:rsidRPr="007477FD" w:rsidRDefault="00020BE8" w:rsidP="00161110">
      <w:pPr>
        <w:pStyle w:val="BodyText3"/>
        <w:widowControl w:val="0"/>
        <w:suppressAutoHyphens w:val="0"/>
        <w:spacing w:after="0"/>
        <w:jc w:val="center"/>
        <w:rPr>
          <w:rFonts w:cs="Arial"/>
          <w:b/>
          <w:i w:val="0"/>
          <w:sz w:val="26"/>
          <w:szCs w:val="26"/>
          <w:lang w:val="es-CO"/>
        </w:rPr>
      </w:pPr>
      <w:r>
        <w:rPr>
          <w:rFonts w:cs="Arial"/>
          <w:b/>
          <w:i w:val="0"/>
          <w:sz w:val="26"/>
          <w:szCs w:val="26"/>
          <w:lang w:val="es-CO"/>
        </w:rPr>
        <w:t>FALLA</w:t>
      </w:r>
    </w:p>
    <w:p w:rsidR="008F2F3B" w:rsidRPr="007477FD" w:rsidRDefault="008F2F3B" w:rsidP="00161110">
      <w:pPr>
        <w:pStyle w:val="BodyText3"/>
        <w:widowControl w:val="0"/>
        <w:suppressAutoHyphens w:val="0"/>
        <w:spacing w:after="0"/>
        <w:rPr>
          <w:rFonts w:cs="Arial"/>
          <w:bCs/>
          <w:i w:val="0"/>
          <w:iCs/>
          <w:sz w:val="26"/>
          <w:szCs w:val="26"/>
          <w:lang w:val="es-CO"/>
        </w:rPr>
      </w:pPr>
    </w:p>
    <w:p w:rsidR="00CA7B77" w:rsidRPr="007477FD" w:rsidRDefault="00A564D8" w:rsidP="00161110">
      <w:pPr>
        <w:pStyle w:val="Textoindependiente"/>
        <w:widowControl w:val="0"/>
        <w:ind w:right="23"/>
        <w:rPr>
          <w:bCs/>
          <w:sz w:val="26"/>
          <w:szCs w:val="26"/>
          <w:lang w:val="es-ES"/>
        </w:rPr>
      </w:pPr>
      <w:r w:rsidRPr="007477FD">
        <w:rPr>
          <w:b/>
          <w:bCs/>
          <w:sz w:val="26"/>
          <w:szCs w:val="26"/>
          <w:lang w:val="es-ES"/>
        </w:rPr>
        <w:t xml:space="preserve">MODIFICAR </w:t>
      </w:r>
      <w:r w:rsidR="00F1305D" w:rsidRPr="007477FD">
        <w:rPr>
          <w:bCs/>
          <w:sz w:val="26"/>
          <w:szCs w:val="26"/>
          <w:lang w:val="es-ES"/>
        </w:rPr>
        <w:t xml:space="preserve">la sentencia </w:t>
      </w:r>
      <w:r w:rsidR="0092556E">
        <w:rPr>
          <w:bCs/>
          <w:sz w:val="26"/>
          <w:szCs w:val="26"/>
          <w:lang w:val="es-ES"/>
        </w:rPr>
        <w:t xml:space="preserve">apelada, esto es, la proferida el </w:t>
      </w:r>
      <w:r w:rsidR="00E16267">
        <w:rPr>
          <w:bCs/>
          <w:sz w:val="26"/>
          <w:szCs w:val="26"/>
          <w:lang w:val="es-ES"/>
        </w:rPr>
        <w:t>2</w:t>
      </w:r>
      <w:r w:rsidR="0092556E">
        <w:rPr>
          <w:bCs/>
          <w:sz w:val="26"/>
          <w:szCs w:val="26"/>
          <w:lang w:val="es-ES"/>
        </w:rPr>
        <w:t>3</w:t>
      </w:r>
      <w:r w:rsidR="00F1305D" w:rsidRPr="007477FD">
        <w:rPr>
          <w:bCs/>
          <w:sz w:val="26"/>
          <w:szCs w:val="26"/>
          <w:lang w:val="es-ES"/>
        </w:rPr>
        <w:t xml:space="preserve"> de </w:t>
      </w:r>
      <w:r w:rsidR="0092556E">
        <w:rPr>
          <w:bCs/>
          <w:sz w:val="26"/>
          <w:szCs w:val="26"/>
          <w:lang w:val="es-ES"/>
        </w:rPr>
        <w:t>septiembre de 2003</w:t>
      </w:r>
      <w:r w:rsidR="00F1305D" w:rsidRPr="007477FD">
        <w:rPr>
          <w:bCs/>
          <w:sz w:val="26"/>
          <w:szCs w:val="26"/>
          <w:lang w:val="es-ES"/>
        </w:rPr>
        <w:t xml:space="preserve"> </w:t>
      </w:r>
      <w:r w:rsidR="00E16267">
        <w:rPr>
          <w:bCs/>
          <w:sz w:val="26"/>
          <w:szCs w:val="26"/>
          <w:lang w:val="es-ES"/>
        </w:rPr>
        <w:t xml:space="preserve">por el </w:t>
      </w:r>
      <w:r w:rsidR="0092556E">
        <w:rPr>
          <w:bCs/>
          <w:sz w:val="26"/>
          <w:szCs w:val="26"/>
          <w:lang w:val="es-ES"/>
        </w:rPr>
        <w:t>Tribunal Administrativo del Huila</w:t>
      </w:r>
      <w:r w:rsidR="00CA7B77" w:rsidRPr="007477FD">
        <w:rPr>
          <w:bCs/>
          <w:sz w:val="26"/>
          <w:szCs w:val="26"/>
          <w:lang w:val="es-ES"/>
        </w:rPr>
        <w:t>, la cual quedará así:</w:t>
      </w:r>
    </w:p>
    <w:p w:rsidR="00CA7B77" w:rsidRPr="007477FD" w:rsidRDefault="00CA7B77" w:rsidP="00161110">
      <w:pPr>
        <w:pStyle w:val="Textoindependiente"/>
        <w:widowControl w:val="0"/>
        <w:ind w:right="23"/>
        <w:rPr>
          <w:bCs/>
          <w:sz w:val="26"/>
          <w:szCs w:val="26"/>
          <w:lang w:val="es-ES"/>
        </w:rPr>
      </w:pPr>
    </w:p>
    <w:p w:rsidR="00E16267" w:rsidRDefault="005613E0" w:rsidP="00161110">
      <w:pPr>
        <w:pStyle w:val="Textoindependiente"/>
        <w:widowControl w:val="0"/>
        <w:ind w:right="40"/>
        <w:rPr>
          <w:sz w:val="26"/>
          <w:szCs w:val="26"/>
          <w:lang w:val="es-ES"/>
        </w:rPr>
      </w:pPr>
      <w:r w:rsidRPr="007477FD">
        <w:rPr>
          <w:b/>
          <w:sz w:val="26"/>
          <w:szCs w:val="26"/>
          <w:lang w:val="es-ES"/>
        </w:rPr>
        <w:t>PRIMERO.</w:t>
      </w:r>
      <w:r w:rsidRPr="007477FD">
        <w:rPr>
          <w:sz w:val="26"/>
          <w:szCs w:val="26"/>
          <w:lang w:val="es-ES"/>
        </w:rPr>
        <w:t xml:space="preserve"> </w:t>
      </w:r>
      <w:r w:rsidR="005F299D" w:rsidRPr="007477FD">
        <w:rPr>
          <w:b/>
          <w:sz w:val="26"/>
          <w:szCs w:val="26"/>
          <w:lang w:val="es-ES"/>
        </w:rPr>
        <w:t>DECLARAR</w:t>
      </w:r>
      <w:r w:rsidR="0092556E">
        <w:rPr>
          <w:sz w:val="26"/>
          <w:szCs w:val="26"/>
          <w:lang w:val="es-ES"/>
        </w:rPr>
        <w:t xml:space="preserve"> no probadas las excepciones propuestas por las entidades demandadas</w:t>
      </w:r>
      <w:r w:rsidR="00E16267">
        <w:rPr>
          <w:sz w:val="26"/>
          <w:szCs w:val="26"/>
          <w:lang w:val="es-ES"/>
        </w:rPr>
        <w:t>.</w:t>
      </w:r>
    </w:p>
    <w:p w:rsidR="00E16267" w:rsidRDefault="00E16267" w:rsidP="00161110">
      <w:pPr>
        <w:pStyle w:val="Textoindependiente"/>
        <w:widowControl w:val="0"/>
        <w:ind w:right="40"/>
        <w:rPr>
          <w:sz w:val="26"/>
          <w:szCs w:val="26"/>
          <w:lang w:val="es-ES"/>
        </w:rPr>
      </w:pPr>
    </w:p>
    <w:p w:rsidR="0092556E" w:rsidRDefault="00E16267" w:rsidP="00161110">
      <w:pPr>
        <w:pStyle w:val="Textoindependiente"/>
        <w:widowControl w:val="0"/>
        <w:ind w:right="40"/>
        <w:rPr>
          <w:sz w:val="26"/>
          <w:szCs w:val="26"/>
          <w:lang w:val="es-ES"/>
        </w:rPr>
      </w:pPr>
      <w:r w:rsidRPr="00E16267">
        <w:rPr>
          <w:b/>
          <w:sz w:val="26"/>
          <w:szCs w:val="26"/>
          <w:lang w:val="es-ES"/>
        </w:rPr>
        <w:t xml:space="preserve">SEGUNDO. </w:t>
      </w:r>
      <w:r w:rsidR="0092556E">
        <w:rPr>
          <w:b/>
          <w:sz w:val="26"/>
          <w:szCs w:val="26"/>
          <w:lang w:val="es-ES"/>
        </w:rPr>
        <w:t xml:space="preserve">DECLARAR </w:t>
      </w:r>
      <w:r w:rsidR="0092556E" w:rsidRPr="0092556E">
        <w:rPr>
          <w:sz w:val="26"/>
          <w:szCs w:val="26"/>
          <w:lang w:val="es-ES"/>
        </w:rPr>
        <w:t xml:space="preserve">solidariamente responsables al municipio de La Plata (Huila) y a la Federación Nacional de Cafeteros de Colombia </w:t>
      </w:r>
      <w:r w:rsidR="0092556E">
        <w:rPr>
          <w:sz w:val="26"/>
          <w:szCs w:val="26"/>
          <w:lang w:val="es-ES"/>
        </w:rPr>
        <w:t>de la muerte de los señores Basilia Campo Cleves, José Albán Rojas Castillo y Carlos Alberto Causayá, ocurrida el 5 de agosto de 1992.</w:t>
      </w:r>
    </w:p>
    <w:p w:rsidR="0092556E" w:rsidRDefault="0092556E" w:rsidP="00161110">
      <w:pPr>
        <w:pStyle w:val="Textoindependiente"/>
        <w:widowControl w:val="0"/>
        <w:ind w:right="40"/>
        <w:rPr>
          <w:sz w:val="26"/>
          <w:szCs w:val="26"/>
          <w:lang w:val="es-ES"/>
        </w:rPr>
      </w:pPr>
    </w:p>
    <w:p w:rsidR="003F6348" w:rsidRDefault="003F6348" w:rsidP="00161110">
      <w:pPr>
        <w:pStyle w:val="Textoindependiente"/>
        <w:widowControl w:val="0"/>
        <w:ind w:right="40"/>
        <w:rPr>
          <w:sz w:val="26"/>
          <w:szCs w:val="26"/>
          <w:lang w:val="es-ES"/>
        </w:rPr>
      </w:pPr>
      <w:r w:rsidRPr="003F6348">
        <w:rPr>
          <w:b/>
          <w:sz w:val="26"/>
          <w:szCs w:val="26"/>
          <w:lang w:val="es-ES"/>
        </w:rPr>
        <w:t>TERCERO. CONDENAR</w:t>
      </w:r>
      <w:r>
        <w:rPr>
          <w:sz w:val="26"/>
          <w:szCs w:val="26"/>
          <w:lang w:val="es-ES"/>
        </w:rPr>
        <w:t xml:space="preserve"> solidariamente al municipio de La Plata (Huila) y a la Federación Nacional de Cafeteros</w:t>
      </w:r>
      <w:r w:rsidR="00DF60C6">
        <w:rPr>
          <w:sz w:val="26"/>
          <w:szCs w:val="26"/>
          <w:lang w:val="es-ES"/>
        </w:rPr>
        <w:t xml:space="preserve"> de Colombia</w:t>
      </w:r>
      <w:r>
        <w:rPr>
          <w:sz w:val="26"/>
          <w:szCs w:val="26"/>
          <w:lang w:val="es-ES"/>
        </w:rPr>
        <w:t xml:space="preserve"> a pagar las siguientes indemnizaciones por concepto de perjuicios morales: </w:t>
      </w:r>
    </w:p>
    <w:p w:rsidR="003F6348" w:rsidRDefault="003F6348" w:rsidP="00161110">
      <w:pPr>
        <w:pStyle w:val="Textoindependiente"/>
        <w:widowControl w:val="0"/>
        <w:ind w:right="40"/>
        <w:rPr>
          <w:sz w:val="26"/>
          <w:szCs w:val="26"/>
          <w:lang w:val="es-ES"/>
        </w:rPr>
      </w:pPr>
    </w:p>
    <w:p w:rsidR="003F6348" w:rsidRDefault="003F6348" w:rsidP="00161110">
      <w:pPr>
        <w:widowControl w:val="0"/>
        <w:numPr>
          <w:ilvl w:val="0"/>
          <w:numId w:val="45"/>
        </w:numPr>
        <w:autoSpaceDE w:val="0"/>
        <w:autoSpaceDN w:val="0"/>
        <w:adjustRightInd w:val="0"/>
        <w:spacing w:line="360" w:lineRule="auto"/>
        <w:jc w:val="both"/>
        <w:rPr>
          <w:rFonts w:ascii="Arial" w:hAnsi="Arial" w:cs="Arial"/>
          <w:sz w:val="26"/>
          <w:szCs w:val="26"/>
        </w:rPr>
      </w:pPr>
      <w:r>
        <w:rPr>
          <w:rFonts w:ascii="Arial" w:hAnsi="Arial" w:cs="Arial"/>
          <w:sz w:val="26"/>
          <w:szCs w:val="26"/>
        </w:rPr>
        <w:t xml:space="preserve">A favor de Marco Tulio Rivera, Doris Ambito Titimbo, Diana Carolina Ambito </w:t>
      </w:r>
      <w:r w:rsidR="00DF60C6">
        <w:rPr>
          <w:rFonts w:ascii="Arial" w:hAnsi="Arial" w:cs="Arial"/>
          <w:sz w:val="26"/>
          <w:szCs w:val="26"/>
        </w:rPr>
        <w:t xml:space="preserve">y Estela Sánchez </w:t>
      </w:r>
      <w:r>
        <w:rPr>
          <w:rFonts w:ascii="Arial" w:hAnsi="Arial" w:cs="Arial"/>
          <w:sz w:val="26"/>
          <w:szCs w:val="26"/>
        </w:rPr>
        <w:t xml:space="preserve">la suma de treinta millones </w:t>
      </w:r>
      <w:r w:rsidR="00C01B09">
        <w:rPr>
          <w:rFonts w:ascii="Arial" w:hAnsi="Arial" w:cs="Arial"/>
          <w:sz w:val="26"/>
          <w:szCs w:val="26"/>
        </w:rPr>
        <w:t>novecientos catorce mil novecientos ocho pesos</w:t>
      </w:r>
      <w:r>
        <w:rPr>
          <w:rFonts w:ascii="Arial" w:hAnsi="Arial" w:cs="Arial"/>
          <w:sz w:val="26"/>
          <w:szCs w:val="26"/>
        </w:rPr>
        <w:t xml:space="preserve"> (</w:t>
      </w:r>
      <w:r w:rsidRPr="00F05814">
        <w:rPr>
          <w:rFonts w:ascii="Arial" w:hAnsi="Arial" w:cs="Arial"/>
          <w:spacing w:val="-20"/>
          <w:sz w:val="26"/>
          <w:szCs w:val="26"/>
        </w:rPr>
        <w:t xml:space="preserve">$30 </w:t>
      </w:r>
      <w:r w:rsidR="00C01B09">
        <w:rPr>
          <w:rFonts w:ascii="Arial" w:hAnsi="Arial" w:cs="Arial"/>
          <w:spacing w:val="-20"/>
          <w:sz w:val="26"/>
          <w:szCs w:val="26"/>
        </w:rPr>
        <w:t>914</w:t>
      </w:r>
      <w:r w:rsidRPr="00F05814">
        <w:rPr>
          <w:rFonts w:ascii="Arial" w:hAnsi="Arial" w:cs="Arial"/>
          <w:spacing w:val="-20"/>
          <w:sz w:val="26"/>
          <w:szCs w:val="26"/>
        </w:rPr>
        <w:t xml:space="preserve"> </w:t>
      </w:r>
      <w:r w:rsidR="00C01B09">
        <w:rPr>
          <w:rFonts w:ascii="Arial" w:hAnsi="Arial" w:cs="Arial"/>
          <w:spacing w:val="-20"/>
          <w:sz w:val="26"/>
          <w:szCs w:val="26"/>
        </w:rPr>
        <w:t>908</w:t>
      </w:r>
      <w:r>
        <w:rPr>
          <w:rFonts w:ascii="Arial" w:hAnsi="Arial" w:cs="Arial"/>
          <w:spacing w:val="-20"/>
          <w:sz w:val="26"/>
          <w:szCs w:val="26"/>
        </w:rPr>
        <w:t>)</w:t>
      </w:r>
      <w:r>
        <w:rPr>
          <w:rFonts w:ascii="Arial" w:hAnsi="Arial" w:cs="Arial"/>
          <w:sz w:val="26"/>
          <w:szCs w:val="26"/>
        </w:rPr>
        <w:t>, para cada uno de ellos.</w:t>
      </w:r>
    </w:p>
    <w:p w:rsidR="003F6348" w:rsidRDefault="003F6348" w:rsidP="00161110">
      <w:pPr>
        <w:widowControl w:val="0"/>
        <w:autoSpaceDE w:val="0"/>
        <w:autoSpaceDN w:val="0"/>
        <w:adjustRightInd w:val="0"/>
        <w:spacing w:line="360" w:lineRule="auto"/>
        <w:ind w:left="720"/>
        <w:jc w:val="both"/>
        <w:rPr>
          <w:rFonts w:ascii="Arial" w:hAnsi="Arial" w:cs="Arial"/>
          <w:sz w:val="26"/>
          <w:szCs w:val="26"/>
        </w:rPr>
      </w:pPr>
    </w:p>
    <w:p w:rsidR="003F6348" w:rsidRPr="003F6348" w:rsidRDefault="003F6348" w:rsidP="00161110">
      <w:pPr>
        <w:widowControl w:val="0"/>
        <w:numPr>
          <w:ilvl w:val="0"/>
          <w:numId w:val="45"/>
        </w:numPr>
        <w:autoSpaceDE w:val="0"/>
        <w:autoSpaceDN w:val="0"/>
        <w:adjustRightInd w:val="0"/>
        <w:spacing w:line="360" w:lineRule="auto"/>
        <w:jc w:val="both"/>
        <w:rPr>
          <w:rFonts w:ascii="Arial" w:hAnsi="Arial" w:cs="Arial"/>
          <w:sz w:val="26"/>
          <w:szCs w:val="26"/>
        </w:rPr>
      </w:pPr>
      <w:r w:rsidRPr="003F6348">
        <w:rPr>
          <w:rFonts w:ascii="Arial" w:hAnsi="Arial" w:cs="Arial"/>
          <w:sz w:val="26"/>
          <w:szCs w:val="26"/>
        </w:rPr>
        <w:t xml:space="preserve">A favor de Orlando Campo, </w:t>
      </w:r>
      <w:r w:rsidRPr="003F6348">
        <w:rPr>
          <w:rFonts w:ascii="Arial" w:hAnsi="Arial" w:cs="Arial"/>
          <w:bCs/>
          <w:sz w:val="26"/>
          <w:szCs w:val="26"/>
        </w:rPr>
        <w:t>María Deissy Rivera Campo, Emperatriz Rivera Campo, Maricela Rivera Campo, Gloria Rubi Rivera Campo, Manuel María de Jesús Rivera Campo, Álvaro Rivera Campo, Francy Elena Rivera Campo</w:t>
      </w:r>
      <w:r w:rsidR="00DF60C6">
        <w:rPr>
          <w:rFonts w:ascii="Arial" w:hAnsi="Arial" w:cs="Arial"/>
          <w:bCs/>
          <w:sz w:val="26"/>
          <w:szCs w:val="26"/>
        </w:rPr>
        <w:t>,</w:t>
      </w:r>
      <w:r w:rsidRPr="003F6348">
        <w:rPr>
          <w:rFonts w:ascii="Arial" w:hAnsi="Arial" w:cs="Arial"/>
          <w:bCs/>
          <w:sz w:val="26"/>
          <w:szCs w:val="26"/>
        </w:rPr>
        <w:t xml:space="preserve"> María Edith Rivera </w:t>
      </w:r>
      <w:r w:rsidRPr="003F6348">
        <w:rPr>
          <w:rFonts w:ascii="Arial" w:hAnsi="Arial" w:cs="Arial"/>
          <w:bCs/>
          <w:sz w:val="26"/>
          <w:szCs w:val="26"/>
        </w:rPr>
        <w:lastRenderedPageBreak/>
        <w:t xml:space="preserve">Campo </w:t>
      </w:r>
      <w:r w:rsidR="00DF60C6">
        <w:rPr>
          <w:rFonts w:ascii="Arial" w:hAnsi="Arial" w:cs="Arial"/>
          <w:bCs/>
          <w:sz w:val="26"/>
          <w:szCs w:val="26"/>
        </w:rPr>
        <w:t xml:space="preserve">y Kelly Johana Sánchez </w:t>
      </w:r>
      <w:r w:rsidRPr="003F6348">
        <w:rPr>
          <w:rFonts w:ascii="Arial" w:hAnsi="Arial" w:cs="Arial"/>
          <w:bCs/>
          <w:sz w:val="26"/>
          <w:szCs w:val="26"/>
        </w:rPr>
        <w:t>la suma de</w:t>
      </w:r>
      <w:r>
        <w:rPr>
          <w:rFonts w:ascii="Arial" w:hAnsi="Arial" w:cs="Arial"/>
          <w:bCs/>
          <w:sz w:val="26"/>
          <w:szCs w:val="26"/>
        </w:rPr>
        <w:t xml:space="preserve"> quince millones </w:t>
      </w:r>
      <w:r w:rsidR="00C01B09">
        <w:rPr>
          <w:rFonts w:ascii="Arial" w:hAnsi="Arial" w:cs="Arial"/>
          <w:bCs/>
          <w:sz w:val="26"/>
          <w:szCs w:val="26"/>
        </w:rPr>
        <w:t>cuatrocientos cincuenta y siete mil cuatrocientos cincuenta y cuatro</w:t>
      </w:r>
      <w:r>
        <w:rPr>
          <w:rFonts w:ascii="Arial" w:hAnsi="Arial" w:cs="Arial"/>
          <w:bCs/>
          <w:sz w:val="26"/>
          <w:szCs w:val="26"/>
        </w:rPr>
        <w:t xml:space="preserve"> pesos</w:t>
      </w:r>
      <w:r w:rsidRPr="003F6348">
        <w:rPr>
          <w:rFonts w:ascii="Arial" w:hAnsi="Arial" w:cs="Arial"/>
          <w:bCs/>
          <w:sz w:val="26"/>
          <w:szCs w:val="26"/>
        </w:rPr>
        <w:t xml:space="preserve"> </w:t>
      </w:r>
      <w:r>
        <w:rPr>
          <w:rFonts w:ascii="Arial" w:hAnsi="Arial" w:cs="Arial"/>
          <w:bCs/>
          <w:sz w:val="26"/>
          <w:szCs w:val="26"/>
        </w:rPr>
        <w:t>(</w:t>
      </w:r>
      <w:r w:rsidRPr="003F6348">
        <w:rPr>
          <w:rFonts w:ascii="Arial" w:hAnsi="Arial" w:cs="Arial"/>
          <w:spacing w:val="-20"/>
          <w:sz w:val="26"/>
          <w:szCs w:val="26"/>
          <w:lang w:val="es-CO"/>
        </w:rPr>
        <w:t xml:space="preserve">$15 </w:t>
      </w:r>
      <w:r w:rsidR="00C01B09">
        <w:rPr>
          <w:rFonts w:ascii="Arial" w:hAnsi="Arial" w:cs="Arial"/>
          <w:spacing w:val="-20"/>
          <w:sz w:val="26"/>
          <w:szCs w:val="26"/>
          <w:lang w:val="es-CO"/>
        </w:rPr>
        <w:t>457</w:t>
      </w:r>
      <w:r w:rsidRPr="003F6348">
        <w:rPr>
          <w:rFonts w:ascii="Arial" w:hAnsi="Arial" w:cs="Arial"/>
          <w:spacing w:val="-20"/>
          <w:sz w:val="26"/>
          <w:szCs w:val="26"/>
          <w:lang w:val="es-CO"/>
        </w:rPr>
        <w:t xml:space="preserve"> </w:t>
      </w:r>
      <w:r w:rsidR="00C01B09">
        <w:rPr>
          <w:rFonts w:ascii="Arial" w:hAnsi="Arial" w:cs="Arial"/>
          <w:spacing w:val="-20"/>
          <w:sz w:val="26"/>
          <w:szCs w:val="26"/>
          <w:lang w:val="es-CO"/>
        </w:rPr>
        <w:t>454</w:t>
      </w:r>
      <w:r>
        <w:rPr>
          <w:rFonts w:ascii="Arial" w:hAnsi="Arial" w:cs="Arial"/>
          <w:spacing w:val="-20"/>
          <w:sz w:val="26"/>
          <w:szCs w:val="26"/>
          <w:lang w:val="es-CO"/>
        </w:rPr>
        <w:t>)</w:t>
      </w:r>
      <w:r w:rsidRPr="003F6348">
        <w:rPr>
          <w:rFonts w:ascii="Arial" w:hAnsi="Arial" w:cs="Arial"/>
          <w:spacing w:val="-20"/>
          <w:sz w:val="26"/>
          <w:szCs w:val="26"/>
          <w:lang w:val="es-CO"/>
        </w:rPr>
        <w:t xml:space="preserve">, </w:t>
      </w:r>
      <w:r w:rsidRPr="003F6348">
        <w:rPr>
          <w:rFonts w:ascii="Arial" w:hAnsi="Arial" w:cs="Arial"/>
          <w:sz w:val="26"/>
          <w:szCs w:val="26"/>
          <w:lang w:val="es-CO"/>
        </w:rPr>
        <w:t>para cada uno de ellos.</w:t>
      </w:r>
    </w:p>
    <w:p w:rsidR="003F6348" w:rsidRDefault="003F6348" w:rsidP="00161110">
      <w:pPr>
        <w:pStyle w:val="Prrafodelista"/>
        <w:spacing w:line="360" w:lineRule="auto"/>
        <w:rPr>
          <w:rFonts w:ascii="Arial" w:hAnsi="Arial" w:cs="Arial"/>
          <w:sz w:val="26"/>
          <w:szCs w:val="26"/>
        </w:rPr>
      </w:pPr>
    </w:p>
    <w:p w:rsidR="003F6348" w:rsidRPr="003F6348" w:rsidRDefault="003F6348" w:rsidP="00161110">
      <w:pPr>
        <w:widowControl w:val="0"/>
        <w:numPr>
          <w:ilvl w:val="0"/>
          <w:numId w:val="45"/>
        </w:numPr>
        <w:autoSpaceDE w:val="0"/>
        <w:autoSpaceDN w:val="0"/>
        <w:adjustRightInd w:val="0"/>
        <w:spacing w:line="360" w:lineRule="auto"/>
        <w:jc w:val="both"/>
        <w:rPr>
          <w:rFonts w:ascii="Arial" w:hAnsi="Arial" w:cs="Arial"/>
          <w:sz w:val="26"/>
          <w:szCs w:val="26"/>
          <w:lang w:val="es-CO"/>
        </w:rPr>
      </w:pPr>
      <w:r w:rsidRPr="003F6348">
        <w:rPr>
          <w:rFonts w:ascii="Arial" w:hAnsi="Arial" w:cs="Arial"/>
          <w:sz w:val="26"/>
          <w:szCs w:val="26"/>
          <w:lang w:val="es-CO"/>
        </w:rPr>
        <w:t xml:space="preserve">A favor de </w:t>
      </w:r>
      <w:r w:rsidRPr="003F6348">
        <w:rPr>
          <w:rFonts w:ascii="Arial" w:hAnsi="Arial" w:cs="Arial"/>
          <w:sz w:val="26"/>
          <w:szCs w:val="26"/>
        </w:rPr>
        <w:t>Ramón</w:t>
      </w:r>
      <w:r>
        <w:rPr>
          <w:rFonts w:ascii="Arial" w:hAnsi="Arial" w:cs="Arial"/>
          <w:sz w:val="26"/>
          <w:szCs w:val="26"/>
        </w:rPr>
        <w:t xml:space="preserve"> Campo Cleves</w:t>
      </w:r>
      <w:r w:rsidRPr="003F6348">
        <w:rPr>
          <w:rFonts w:ascii="Arial" w:hAnsi="Arial" w:cs="Arial"/>
          <w:sz w:val="26"/>
          <w:szCs w:val="26"/>
        </w:rPr>
        <w:t>, Dora Alicia</w:t>
      </w:r>
      <w:r>
        <w:rPr>
          <w:rFonts w:ascii="Arial" w:hAnsi="Arial" w:cs="Arial"/>
          <w:sz w:val="26"/>
          <w:szCs w:val="26"/>
        </w:rPr>
        <w:t xml:space="preserve"> Campo Cleves</w:t>
      </w:r>
      <w:r w:rsidRPr="003F6348">
        <w:rPr>
          <w:rFonts w:ascii="Arial" w:hAnsi="Arial" w:cs="Arial"/>
          <w:sz w:val="26"/>
          <w:szCs w:val="26"/>
        </w:rPr>
        <w:t xml:space="preserve">, Salomón </w:t>
      </w:r>
      <w:r>
        <w:rPr>
          <w:rFonts w:ascii="Arial" w:hAnsi="Arial" w:cs="Arial"/>
          <w:sz w:val="26"/>
          <w:szCs w:val="26"/>
        </w:rPr>
        <w:t>Campo Cleves,</w:t>
      </w:r>
      <w:r w:rsidRPr="003F6348">
        <w:rPr>
          <w:rFonts w:ascii="Arial" w:hAnsi="Arial" w:cs="Arial"/>
          <w:sz w:val="26"/>
          <w:szCs w:val="26"/>
        </w:rPr>
        <w:t xml:space="preserve"> Concepción Campo Cleves</w:t>
      </w:r>
      <w:r>
        <w:rPr>
          <w:rFonts w:ascii="Arial" w:hAnsi="Arial" w:cs="Arial"/>
          <w:sz w:val="26"/>
          <w:szCs w:val="26"/>
        </w:rPr>
        <w:t>, Ismaelina Rojas Ca</w:t>
      </w:r>
      <w:r w:rsidR="00065CAD">
        <w:rPr>
          <w:rFonts w:ascii="Arial" w:hAnsi="Arial" w:cs="Arial"/>
          <w:sz w:val="26"/>
          <w:szCs w:val="26"/>
        </w:rPr>
        <w:t>stillo y de</w:t>
      </w:r>
      <w:r>
        <w:rPr>
          <w:rFonts w:ascii="Arial" w:hAnsi="Arial" w:cs="Arial"/>
          <w:sz w:val="26"/>
          <w:szCs w:val="26"/>
        </w:rPr>
        <w:t xml:space="preserve"> María Sonia Rojas Castillo</w:t>
      </w:r>
      <w:r w:rsidR="00DF60C6">
        <w:rPr>
          <w:rFonts w:ascii="Arial" w:hAnsi="Arial" w:cs="Arial"/>
          <w:sz w:val="26"/>
          <w:szCs w:val="26"/>
        </w:rPr>
        <w:t xml:space="preserve"> </w:t>
      </w:r>
      <w:r w:rsidRPr="003F6348">
        <w:rPr>
          <w:rFonts w:ascii="Arial" w:hAnsi="Arial" w:cs="Arial"/>
          <w:sz w:val="26"/>
          <w:szCs w:val="26"/>
        </w:rPr>
        <w:t xml:space="preserve">la suma de </w:t>
      </w:r>
      <w:r>
        <w:rPr>
          <w:rFonts w:ascii="Arial" w:hAnsi="Arial" w:cs="Arial"/>
          <w:sz w:val="26"/>
          <w:szCs w:val="26"/>
        </w:rPr>
        <w:t xml:space="preserve">doce millones trescientos </w:t>
      </w:r>
      <w:r w:rsidR="00C01B09">
        <w:rPr>
          <w:rFonts w:ascii="Arial" w:hAnsi="Arial" w:cs="Arial"/>
          <w:sz w:val="26"/>
          <w:szCs w:val="26"/>
        </w:rPr>
        <w:t xml:space="preserve">sesenta y cinco mil </w:t>
      </w:r>
      <w:r w:rsidR="008A11B9">
        <w:rPr>
          <w:rFonts w:ascii="Arial" w:hAnsi="Arial" w:cs="Arial"/>
          <w:sz w:val="26"/>
          <w:szCs w:val="26"/>
        </w:rPr>
        <w:t xml:space="preserve">novecientos sesenta y tres </w:t>
      </w:r>
      <w:r>
        <w:rPr>
          <w:rFonts w:ascii="Arial" w:hAnsi="Arial" w:cs="Arial"/>
          <w:sz w:val="26"/>
          <w:szCs w:val="26"/>
        </w:rPr>
        <w:t>pesos (</w:t>
      </w:r>
      <w:r w:rsidR="00C01B09">
        <w:rPr>
          <w:rFonts w:ascii="Arial" w:hAnsi="Arial" w:cs="Arial"/>
          <w:spacing w:val="-20"/>
          <w:sz w:val="26"/>
          <w:szCs w:val="26"/>
          <w:lang w:val="es-CO"/>
        </w:rPr>
        <w:t>$12 365</w:t>
      </w:r>
      <w:r w:rsidRPr="003F6348">
        <w:rPr>
          <w:rFonts w:ascii="Arial" w:hAnsi="Arial" w:cs="Arial"/>
          <w:spacing w:val="-20"/>
          <w:sz w:val="26"/>
          <w:szCs w:val="26"/>
          <w:lang w:val="es-CO"/>
        </w:rPr>
        <w:t xml:space="preserve"> </w:t>
      </w:r>
      <w:r w:rsidR="00C01B09">
        <w:rPr>
          <w:rFonts w:ascii="Arial" w:hAnsi="Arial" w:cs="Arial"/>
          <w:spacing w:val="-20"/>
          <w:sz w:val="26"/>
          <w:szCs w:val="26"/>
          <w:lang w:val="es-CO"/>
        </w:rPr>
        <w:t>963</w:t>
      </w:r>
      <w:r>
        <w:rPr>
          <w:rFonts w:ascii="Arial" w:hAnsi="Arial" w:cs="Arial"/>
          <w:spacing w:val="-20"/>
          <w:sz w:val="26"/>
          <w:szCs w:val="26"/>
          <w:lang w:val="es-CO"/>
        </w:rPr>
        <w:t>),</w:t>
      </w:r>
      <w:r w:rsidRPr="003F6348">
        <w:rPr>
          <w:rFonts w:ascii="Arial" w:hAnsi="Arial" w:cs="Arial"/>
          <w:spacing w:val="-20"/>
          <w:sz w:val="26"/>
          <w:szCs w:val="26"/>
          <w:lang w:val="es-CO"/>
        </w:rPr>
        <w:t xml:space="preserve"> </w:t>
      </w:r>
      <w:r w:rsidRPr="003F6348">
        <w:rPr>
          <w:rFonts w:ascii="Arial" w:hAnsi="Arial" w:cs="Arial"/>
          <w:sz w:val="26"/>
          <w:szCs w:val="26"/>
          <w:lang w:val="es-CO"/>
        </w:rPr>
        <w:t>p</w:t>
      </w:r>
      <w:r>
        <w:rPr>
          <w:rFonts w:ascii="Arial" w:hAnsi="Arial" w:cs="Arial"/>
          <w:sz w:val="26"/>
          <w:szCs w:val="26"/>
          <w:lang w:val="es-CO"/>
        </w:rPr>
        <w:t>ara cada uno de ellos.</w:t>
      </w:r>
    </w:p>
    <w:p w:rsidR="003F6348" w:rsidRPr="00DF60C6" w:rsidRDefault="003F6348" w:rsidP="00161110">
      <w:pPr>
        <w:pStyle w:val="Textoindependiente"/>
        <w:widowControl w:val="0"/>
        <w:ind w:right="40"/>
        <w:rPr>
          <w:sz w:val="26"/>
          <w:szCs w:val="26"/>
          <w:lang w:val="es-ES"/>
        </w:rPr>
      </w:pPr>
    </w:p>
    <w:p w:rsidR="003F6348" w:rsidRPr="00DF60C6" w:rsidRDefault="00DF60C6" w:rsidP="00161110">
      <w:pPr>
        <w:widowControl w:val="0"/>
        <w:autoSpaceDE w:val="0"/>
        <w:autoSpaceDN w:val="0"/>
        <w:adjustRightInd w:val="0"/>
        <w:spacing w:line="360" w:lineRule="auto"/>
        <w:jc w:val="both"/>
        <w:rPr>
          <w:rFonts w:ascii="Arial" w:hAnsi="Arial" w:cs="Arial"/>
          <w:sz w:val="26"/>
          <w:szCs w:val="26"/>
        </w:rPr>
      </w:pPr>
      <w:r w:rsidRPr="00DF60C6">
        <w:rPr>
          <w:rFonts w:ascii="Arial" w:hAnsi="Arial" w:cs="Arial"/>
          <w:b/>
          <w:sz w:val="26"/>
          <w:szCs w:val="26"/>
        </w:rPr>
        <w:t>CUARTO. CONDENAR</w:t>
      </w:r>
      <w:r w:rsidRPr="00DF60C6">
        <w:rPr>
          <w:rFonts w:ascii="Arial" w:hAnsi="Arial" w:cs="Arial"/>
          <w:sz w:val="26"/>
          <w:szCs w:val="26"/>
        </w:rPr>
        <w:t xml:space="preserve"> solidariamente al municipio de La Plata (Huila) y a la Federación Nacional de Cafeteros de Colombia a pagar las siguientes indemnizaciones por concepto de lucro cesante:</w:t>
      </w:r>
    </w:p>
    <w:p w:rsidR="003F6348" w:rsidRDefault="003F6348" w:rsidP="00161110">
      <w:pPr>
        <w:pStyle w:val="Textoindependiente"/>
        <w:widowControl w:val="0"/>
        <w:ind w:right="40"/>
        <w:rPr>
          <w:sz w:val="26"/>
          <w:szCs w:val="26"/>
          <w:lang w:val="es-ES"/>
        </w:rPr>
      </w:pPr>
    </w:p>
    <w:p w:rsidR="0042666A" w:rsidRPr="00AF5E14" w:rsidRDefault="0042666A" w:rsidP="00161110">
      <w:pPr>
        <w:widowControl w:val="0"/>
        <w:numPr>
          <w:ilvl w:val="0"/>
          <w:numId w:val="45"/>
        </w:numPr>
        <w:autoSpaceDE w:val="0"/>
        <w:autoSpaceDN w:val="0"/>
        <w:adjustRightInd w:val="0"/>
        <w:spacing w:line="360" w:lineRule="auto"/>
        <w:jc w:val="both"/>
        <w:rPr>
          <w:rFonts w:ascii="Arial" w:hAnsi="Arial" w:cs="Arial"/>
          <w:sz w:val="26"/>
          <w:szCs w:val="26"/>
          <w:lang w:val="es-CO"/>
        </w:rPr>
      </w:pPr>
      <w:r w:rsidRPr="00AF5E14">
        <w:rPr>
          <w:rFonts w:ascii="Arial" w:hAnsi="Arial" w:cs="Arial"/>
          <w:sz w:val="26"/>
          <w:szCs w:val="26"/>
          <w:lang w:val="es-CO"/>
        </w:rPr>
        <w:t xml:space="preserve">A favor de Marco Tulio Rivera la suma de quince millones trescientos </w:t>
      </w:r>
      <w:r w:rsidR="008A11B9">
        <w:rPr>
          <w:rFonts w:ascii="Arial" w:hAnsi="Arial" w:cs="Arial"/>
          <w:sz w:val="26"/>
          <w:szCs w:val="26"/>
          <w:lang w:val="es-CO"/>
        </w:rPr>
        <w:t>setenta y cuatro mil</w:t>
      </w:r>
      <w:r w:rsidRPr="00AF5E14">
        <w:rPr>
          <w:rFonts w:ascii="Arial" w:hAnsi="Arial" w:cs="Arial"/>
          <w:sz w:val="26"/>
          <w:szCs w:val="26"/>
          <w:lang w:val="es-CO"/>
        </w:rPr>
        <w:t xml:space="preserve"> </w:t>
      </w:r>
      <w:r w:rsidR="008A11B9">
        <w:rPr>
          <w:rFonts w:ascii="Arial" w:hAnsi="Arial" w:cs="Arial"/>
          <w:sz w:val="26"/>
          <w:szCs w:val="26"/>
          <w:lang w:val="es-CO"/>
        </w:rPr>
        <w:t xml:space="preserve">ochocientos noventa y seis </w:t>
      </w:r>
      <w:r w:rsidRPr="00AF5E14">
        <w:rPr>
          <w:rFonts w:ascii="Arial" w:hAnsi="Arial" w:cs="Arial"/>
          <w:sz w:val="26"/>
          <w:szCs w:val="26"/>
          <w:lang w:val="es-CO"/>
        </w:rPr>
        <w:t>pesos (</w:t>
      </w:r>
      <w:r w:rsidRPr="00AF5E14">
        <w:rPr>
          <w:rFonts w:ascii="Arial" w:hAnsi="Arial" w:cs="Arial"/>
          <w:spacing w:val="-20"/>
          <w:sz w:val="26"/>
          <w:szCs w:val="26"/>
          <w:lang w:val="es-CO"/>
        </w:rPr>
        <w:t xml:space="preserve">$15 </w:t>
      </w:r>
      <w:r w:rsidR="008A11B9">
        <w:rPr>
          <w:rFonts w:ascii="Arial" w:hAnsi="Arial" w:cs="Arial"/>
          <w:spacing w:val="-20"/>
          <w:sz w:val="26"/>
          <w:szCs w:val="26"/>
          <w:lang w:val="es-CO"/>
        </w:rPr>
        <w:t>374</w:t>
      </w:r>
      <w:r w:rsidRPr="00AF5E14">
        <w:rPr>
          <w:rFonts w:ascii="Arial" w:hAnsi="Arial" w:cs="Arial"/>
          <w:spacing w:val="-20"/>
          <w:sz w:val="26"/>
          <w:szCs w:val="26"/>
          <w:lang w:val="es-CO"/>
        </w:rPr>
        <w:t xml:space="preserve"> </w:t>
      </w:r>
      <w:r w:rsidR="008A11B9">
        <w:rPr>
          <w:rFonts w:ascii="Arial" w:hAnsi="Arial" w:cs="Arial"/>
          <w:spacing w:val="-20"/>
          <w:sz w:val="26"/>
          <w:szCs w:val="26"/>
          <w:lang w:val="es-CO"/>
        </w:rPr>
        <w:t>896</w:t>
      </w:r>
      <w:r w:rsidR="00AF5E14" w:rsidRPr="00AF5E14">
        <w:rPr>
          <w:rFonts w:ascii="Arial" w:hAnsi="Arial" w:cs="Arial"/>
          <w:spacing w:val="-20"/>
          <w:sz w:val="26"/>
          <w:szCs w:val="26"/>
          <w:lang w:val="es-CO"/>
        </w:rPr>
        <w:t xml:space="preserve">), de </w:t>
      </w:r>
      <w:r w:rsidRPr="00AF5E14">
        <w:rPr>
          <w:rFonts w:ascii="Arial" w:hAnsi="Arial" w:cs="Arial"/>
          <w:sz w:val="26"/>
          <w:szCs w:val="26"/>
          <w:lang w:val="es-CO"/>
        </w:rPr>
        <w:t xml:space="preserve"> Maricela Rivera Campo la suma de un millón se</w:t>
      </w:r>
      <w:r w:rsidR="008A11B9">
        <w:rPr>
          <w:rFonts w:ascii="Arial" w:hAnsi="Arial" w:cs="Arial"/>
          <w:sz w:val="26"/>
          <w:szCs w:val="26"/>
          <w:lang w:val="es-CO"/>
        </w:rPr>
        <w:t>tecientos</w:t>
      </w:r>
      <w:r w:rsidRPr="00AF5E14">
        <w:rPr>
          <w:rFonts w:ascii="Arial" w:hAnsi="Arial" w:cs="Arial"/>
          <w:sz w:val="26"/>
          <w:szCs w:val="26"/>
          <w:lang w:val="es-CO"/>
        </w:rPr>
        <w:t xml:space="preserve"> </w:t>
      </w:r>
      <w:r w:rsidR="008A11B9">
        <w:rPr>
          <w:rFonts w:ascii="Arial" w:hAnsi="Arial" w:cs="Arial"/>
          <w:sz w:val="26"/>
          <w:szCs w:val="26"/>
          <w:lang w:val="es-CO"/>
        </w:rPr>
        <w:t xml:space="preserve">un mil doscientos diecisiete </w:t>
      </w:r>
      <w:r w:rsidRPr="00AF5E14">
        <w:rPr>
          <w:rFonts w:ascii="Arial" w:hAnsi="Arial" w:cs="Arial"/>
          <w:sz w:val="26"/>
          <w:szCs w:val="26"/>
          <w:lang w:val="es-CO"/>
        </w:rPr>
        <w:t xml:space="preserve"> pesos (</w:t>
      </w:r>
      <w:r w:rsidRPr="00AF5E14">
        <w:rPr>
          <w:rFonts w:ascii="Arial" w:hAnsi="Arial" w:cs="Arial"/>
          <w:spacing w:val="-20"/>
          <w:sz w:val="26"/>
          <w:szCs w:val="26"/>
          <w:lang w:val="es-CO"/>
        </w:rPr>
        <w:t xml:space="preserve">$1 </w:t>
      </w:r>
      <w:r w:rsidR="008A11B9">
        <w:rPr>
          <w:rFonts w:ascii="Arial" w:hAnsi="Arial" w:cs="Arial"/>
          <w:spacing w:val="-20"/>
          <w:sz w:val="26"/>
          <w:szCs w:val="26"/>
          <w:lang w:val="es-CO"/>
        </w:rPr>
        <w:t>701</w:t>
      </w:r>
      <w:r w:rsidRPr="00AF5E14">
        <w:rPr>
          <w:rFonts w:ascii="Arial" w:hAnsi="Arial" w:cs="Arial"/>
          <w:spacing w:val="-20"/>
          <w:sz w:val="26"/>
          <w:szCs w:val="26"/>
          <w:lang w:val="es-CO"/>
        </w:rPr>
        <w:t xml:space="preserve"> </w:t>
      </w:r>
      <w:r w:rsidR="008A11B9">
        <w:rPr>
          <w:rFonts w:ascii="Arial" w:hAnsi="Arial" w:cs="Arial"/>
          <w:spacing w:val="-20"/>
          <w:sz w:val="26"/>
          <w:szCs w:val="26"/>
          <w:lang w:val="es-CO"/>
        </w:rPr>
        <w:t>217</w:t>
      </w:r>
      <w:r w:rsidRPr="00AF5E14">
        <w:rPr>
          <w:rFonts w:ascii="Arial" w:hAnsi="Arial" w:cs="Arial"/>
          <w:spacing w:val="-20"/>
          <w:sz w:val="26"/>
          <w:szCs w:val="26"/>
          <w:lang w:val="es-CO"/>
        </w:rPr>
        <w:t>)</w:t>
      </w:r>
      <w:r w:rsidR="00AF5E14" w:rsidRPr="00AF5E14">
        <w:rPr>
          <w:rFonts w:ascii="Arial" w:hAnsi="Arial" w:cs="Arial"/>
          <w:sz w:val="26"/>
          <w:szCs w:val="26"/>
          <w:lang w:val="es-CO"/>
        </w:rPr>
        <w:t xml:space="preserve"> y de </w:t>
      </w:r>
      <w:r w:rsidRPr="00AF5E14">
        <w:rPr>
          <w:rFonts w:ascii="Arial" w:hAnsi="Arial" w:cs="Arial"/>
          <w:sz w:val="26"/>
          <w:szCs w:val="26"/>
          <w:lang w:val="es-CO"/>
        </w:rPr>
        <w:t xml:space="preserve">Álvaro Rivera Campo la suma de tres millones ciento </w:t>
      </w:r>
      <w:r w:rsidR="008A11B9">
        <w:rPr>
          <w:rFonts w:ascii="Arial" w:hAnsi="Arial" w:cs="Arial"/>
          <w:sz w:val="26"/>
          <w:szCs w:val="26"/>
          <w:lang w:val="es-CO"/>
        </w:rPr>
        <w:t>veintinueve</w:t>
      </w:r>
      <w:r w:rsidRPr="00AF5E14">
        <w:rPr>
          <w:rFonts w:ascii="Arial" w:hAnsi="Arial" w:cs="Arial"/>
          <w:sz w:val="26"/>
          <w:szCs w:val="26"/>
          <w:lang w:val="es-CO"/>
        </w:rPr>
        <w:t xml:space="preserve"> mil setecientos </w:t>
      </w:r>
      <w:r w:rsidR="008A11B9">
        <w:rPr>
          <w:rFonts w:ascii="Arial" w:hAnsi="Arial" w:cs="Arial"/>
          <w:sz w:val="26"/>
          <w:szCs w:val="26"/>
          <w:lang w:val="es-CO"/>
        </w:rPr>
        <w:t>cuarenta y un</w:t>
      </w:r>
      <w:r w:rsidRPr="00AF5E14">
        <w:rPr>
          <w:rFonts w:ascii="Arial" w:hAnsi="Arial" w:cs="Arial"/>
          <w:sz w:val="26"/>
          <w:szCs w:val="26"/>
          <w:lang w:val="es-CO"/>
        </w:rPr>
        <w:t xml:space="preserve"> pesos (</w:t>
      </w:r>
      <w:r w:rsidRPr="00AF5E14">
        <w:rPr>
          <w:rFonts w:ascii="Arial" w:hAnsi="Arial" w:cs="Arial"/>
          <w:spacing w:val="-20"/>
          <w:sz w:val="26"/>
          <w:szCs w:val="26"/>
          <w:lang w:val="es-CO"/>
        </w:rPr>
        <w:t>$3 1</w:t>
      </w:r>
      <w:r w:rsidR="008A11B9">
        <w:rPr>
          <w:rFonts w:ascii="Arial" w:hAnsi="Arial" w:cs="Arial"/>
          <w:spacing w:val="-20"/>
          <w:sz w:val="26"/>
          <w:szCs w:val="26"/>
          <w:lang w:val="es-CO"/>
        </w:rPr>
        <w:t>29</w:t>
      </w:r>
      <w:r w:rsidRPr="00AF5E14">
        <w:rPr>
          <w:rFonts w:ascii="Arial" w:hAnsi="Arial" w:cs="Arial"/>
          <w:spacing w:val="-20"/>
          <w:sz w:val="26"/>
          <w:szCs w:val="26"/>
          <w:lang w:val="es-CO"/>
        </w:rPr>
        <w:t xml:space="preserve"> </w:t>
      </w:r>
      <w:r w:rsidR="008A11B9">
        <w:rPr>
          <w:rFonts w:ascii="Arial" w:hAnsi="Arial" w:cs="Arial"/>
          <w:spacing w:val="-20"/>
          <w:sz w:val="26"/>
          <w:szCs w:val="26"/>
          <w:lang w:val="es-CO"/>
        </w:rPr>
        <w:t>741</w:t>
      </w:r>
      <w:r w:rsidRPr="00AF5E14">
        <w:rPr>
          <w:rFonts w:ascii="Arial" w:hAnsi="Arial" w:cs="Arial"/>
          <w:spacing w:val="-20"/>
          <w:sz w:val="26"/>
          <w:szCs w:val="26"/>
          <w:lang w:val="es-CO"/>
        </w:rPr>
        <w:t>)</w:t>
      </w:r>
      <w:r w:rsidRPr="00AF5E14">
        <w:rPr>
          <w:rFonts w:ascii="Arial" w:hAnsi="Arial" w:cs="Arial"/>
          <w:sz w:val="26"/>
          <w:szCs w:val="26"/>
          <w:lang w:val="es-CO"/>
        </w:rPr>
        <w:t>.</w:t>
      </w:r>
    </w:p>
    <w:p w:rsidR="00225A16" w:rsidRDefault="00225A16" w:rsidP="00161110">
      <w:pPr>
        <w:pStyle w:val="Prrafodelista"/>
        <w:spacing w:line="360" w:lineRule="auto"/>
        <w:rPr>
          <w:rFonts w:ascii="Arial" w:hAnsi="Arial" w:cs="Arial"/>
          <w:sz w:val="26"/>
          <w:szCs w:val="26"/>
          <w:lang w:val="es-CO"/>
        </w:rPr>
      </w:pPr>
    </w:p>
    <w:p w:rsidR="00225A16" w:rsidRPr="00AF5E14" w:rsidRDefault="00225A16" w:rsidP="00161110">
      <w:pPr>
        <w:widowControl w:val="0"/>
        <w:numPr>
          <w:ilvl w:val="0"/>
          <w:numId w:val="45"/>
        </w:numPr>
        <w:autoSpaceDE w:val="0"/>
        <w:autoSpaceDN w:val="0"/>
        <w:adjustRightInd w:val="0"/>
        <w:spacing w:line="360" w:lineRule="auto"/>
        <w:ind w:right="-147"/>
        <w:jc w:val="both"/>
        <w:rPr>
          <w:rFonts w:ascii="Arial" w:hAnsi="Arial" w:cs="Arial"/>
          <w:sz w:val="26"/>
          <w:szCs w:val="26"/>
          <w:lang w:val="es-CO"/>
        </w:rPr>
      </w:pPr>
      <w:r w:rsidRPr="00AF5E14">
        <w:rPr>
          <w:rFonts w:ascii="Arial" w:hAnsi="Arial" w:cs="Arial"/>
          <w:sz w:val="26"/>
          <w:szCs w:val="26"/>
          <w:lang w:val="es-CO"/>
        </w:rPr>
        <w:t xml:space="preserve">A favor de Doris Ambito Titimbo la suma de </w:t>
      </w:r>
      <w:r w:rsidR="008A11B9">
        <w:rPr>
          <w:rFonts w:ascii="Arial" w:hAnsi="Arial" w:cs="Arial"/>
          <w:sz w:val="26"/>
          <w:szCs w:val="26"/>
          <w:lang w:val="es-CO"/>
        </w:rPr>
        <w:t>catorce</w:t>
      </w:r>
      <w:r w:rsidR="00DC7C18" w:rsidRPr="00AF5E14">
        <w:rPr>
          <w:rFonts w:ascii="Arial" w:hAnsi="Arial" w:cs="Arial"/>
          <w:sz w:val="26"/>
          <w:szCs w:val="26"/>
          <w:lang w:val="es-CO"/>
        </w:rPr>
        <w:t xml:space="preserve"> millones </w:t>
      </w:r>
      <w:r w:rsidR="008A11B9">
        <w:rPr>
          <w:rFonts w:ascii="Arial" w:hAnsi="Arial" w:cs="Arial"/>
          <w:sz w:val="26"/>
          <w:szCs w:val="26"/>
          <w:lang w:val="es-CO"/>
        </w:rPr>
        <w:t>cuatrocientos</w:t>
      </w:r>
      <w:r w:rsidR="00DC7C18" w:rsidRPr="00AF5E14">
        <w:rPr>
          <w:rFonts w:ascii="Arial" w:hAnsi="Arial" w:cs="Arial"/>
          <w:sz w:val="26"/>
          <w:szCs w:val="26"/>
          <w:lang w:val="es-CO"/>
        </w:rPr>
        <w:t xml:space="preserve"> </w:t>
      </w:r>
      <w:r w:rsidR="008A11B9">
        <w:rPr>
          <w:rFonts w:ascii="Arial" w:hAnsi="Arial" w:cs="Arial"/>
          <w:sz w:val="26"/>
          <w:szCs w:val="26"/>
          <w:lang w:val="es-CO"/>
        </w:rPr>
        <w:t xml:space="preserve">diecisiete </w:t>
      </w:r>
      <w:r w:rsidR="00DC7C18" w:rsidRPr="00AF5E14">
        <w:rPr>
          <w:rFonts w:ascii="Arial" w:hAnsi="Arial" w:cs="Arial"/>
          <w:sz w:val="26"/>
          <w:szCs w:val="26"/>
          <w:lang w:val="es-CO"/>
        </w:rPr>
        <w:t xml:space="preserve">mil </w:t>
      </w:r>
      <w:r w:rsidR="008A11B9">
        <w:rPr>
          <w:rFonts w:ascii="Arial" w:hAnsi="Arial" w:cs="Arial"/>
          <w:sz w:val="26"/>
          <w:szCs w:val="26"/>
          <w:lang w:val="es-CO"/>
        </w:rPr>
        <w:t>novecientos catorce</w:t>
      </w:r>
      <w:r w:rsidR="00DC7C18" w:rsidRPr="00AF5E14">
        <w:rPr>
          <w:rFonts w:ascii="Arial" w:hAnsi="Arial" w:cs="Arial"/>
          <w:sz w:val="26"/>
          <w:szCs w:val="26"/>
          <w:lang w:val="es-CO"/>
        </w:rPr>
        <w:t xml:space="preserve"> pesos </w:t>
      </w:r>
      <w:r w:rsidRPr="00AF5E14">
        <w:rPr>
          <w:rFonts w:ascii="Arial" w:hAnsi="Arial" w:cs="Arial"/>
          <w:sz w:val="26"/>
          <w:szCs w:val="26"/>
          <w:lang w:val="es-CO"/>
        </w:rPr>
        <w:t>(</w:t>
      </w:r>
      <w:r w:rsidR="008A11B9">
        <w:rPr>
          <w:rFonts w:ascii="Arial" w:hAnsi="Arial" w:cs="Arial"/>
          <w:spacing w:val="-20"/>
          <w:sz w:val="26"/>
          <w:szCs w:val="26"/>
          <w:lang w:val="es-CO"/>
        </w:rPr>
        <w:t>$14</w:t>
      </w:r>
      <w:r w:rsidRPr="00AF5E14">
        <w:rPr>
          <w:rFonts w:ascii="Arial" w:hAnsi="Arial" w:cs="Arial"/>
          <w:spacing w:val="-20"/>
          <w:sz w:val="26"/>
          <w:szCs w:val="26"/>
          <w:lang w:val="es-CO"/>
        </w:rPr>
        <w:t xml:space="preserve"> </w:t>
      </w:r>
      <w:r w:rsidR="008A11B9">
        <w:rPr>
          <w:rFonts w:ascii="Arial" w:hAnsi="Arial" w:cs="Arial"/>
          <w:spacing w:val="-20"/>
          <w:sz w:val="26"/>
          <w:szCs w:val="26"/>
          <w:lang w:val="es-CO"/>
        </w:rPr>
        <w:t>417</w:t>
      </w:r>
      <w:r w:rsidRPr="00AF5E14">
        <w:rPr>
          <w:rFonts w:ascii="Arial" w:hAnsi="Arial" w:cs="Arial"/>
          <w:spacing w:val="-20"/>
          <w:sz w:val="26"/>
          <w:szCs w:val="26"/>
          <w:lang w:val="es-CO"/>
        </w:rPr>
        <w:t xml:space="preserve"> </w:t>
      </w:r>
      <w:r w:rsidR="008A11B9">
        <w:rPr>
          <w:rFonts w:ascii="Arial" w:hAnsi="Arial" w:cs="Arial"/>
          <w:spacing w:val="-20"/>
          <w:sz w:val="26"/>
          <w:szCs w:val="26"/>
          <w:lang w:val="es-CO"/>
        </w:rPr>
        <w:t>914</w:t>
      </w:r>
      <w:r w:rsidRPr="00AF5E14">
        <w:rPr>
          <w:rFonts w:ascii="Arial" w:hAnsi="Arial" w:cs="Arial"/>
          <w:spacing w:val="-20"/>
          <w:sz w:val="26"/>
          <w:szCs w:val="26"/>
          <w:lang w:val="es-CO"/>
        </w:rPr>
        <w:t>)</w:t>
      </w:r>
      <w:r w:rsidR="00AF5E14" w:rsidRPr="00AF5E14">
        <w:rPr>
          <w:rFonts w:ascii="Arial" w:hAnsi="Arial" w:cs="Arial"/>
          <w:sz w:val="26"/>
          <w:szCs w:val="26"/>
          <w:lang w:val="es-CO"/>
        </w:rPr>
        <w:t xml:space="preserve"> y </w:t>
      </w:r>
      <w:r w:rsidR="00AF5E14">
        <w:rPr>
          <w:rFonts w:ascii="Arial" w:hAnsi="Arial" w:cs="Arial"/>
          <w:sz w:val="26"/>
          <w:szCs w:val="26"/>
          <w:lang w:val="es-CO"/>
        </w:rPr>
        <w:t xml:space="preserve">de </w:t>
      </w:r>
      <w:r w:rsidRPr="00AF5E14">
        <w:rPr>
          <w:rFonts w:ascii="Arial" w:hAnsi="Arial" w:cs="Arial"/>
          <w:sz w:val="26"/>
          <w:szCs w:val="26"/>
        </w:rPr>
        <w:t xml:space="preserve">Diana Carolina Ambito </w:t>
      </w:r>
      <w:r w:rsidR="00DC7C18" w:rsidRPr="00AF5E14">
        <w:rPr>
          <w:rFonts w:ascii="Arial" w:hAnsi="Arial" w:cs="Arial"/>
          <w:sz w:val="26"/>
          <w:szCs w:val="26"/>
        </w:rPr>
        <w:t>la</w:t>
      </w:r>
      <w:r w:rsidR="008A11B9">
        <w:rPr>
          <w:rFonts w:ascii="Arial" w:hAnsi="Arial" w:cs="Arial"/>
          <w:sz w:val="26"/>
          <w:szCs w:val="26"/>
        </w:rPr>
        <w:t xml:space="preserve"> suma de quince millones ciento</w:t>
      </w:r>
      <w:r w:rsidR="00DC7C18" w:rsidRPr="00AF5E14">
        <w:rPr>
          <w:rFonts w:ascii="Arial" w:hAnsi="Arial" w:cs="Arial"/>
          <w:sz w:val="26"/>
          <w:szCs w:val="26"/>
        </w:rPr>
        <w:t xml:space="preserve"> </w:t>
      </w:r>
      <w:r w:rsidR="008A11B9">
        <w:rPr>
          <w:rFonts w:ascii="Arial" w:hAnsi="Arial" w:cs="Arial"/>
          <w:sz w:val="26"/>
          <w:szCs w:val="26"/>
        </w:rPr>
        <w:t>setenta y nueve mil ochocientos cuarenta y siete</w:t>
      </w:r>
      <w:r w:rsidR="00DC7C18" w:rsidRPr="00AF5E14">
        <w:rPr>
          <w:rFonts w:ascii="Arial" w:hAnsi="Arial" w:cs="Arial"/>
          <w:sz w:val="26"/>
          <w:szCs w:val="26"/>
        </w:rPr>
        <w:t xml:space="preserve"> pesos</w:t>
      </w:r>
      <w:r w:rsidRPr="00AF5E14">
        <w:rPr>
          <w:rFonts w:ascii="Arial" w:hAnsi="Arial" w:cs="Arial"/>
          <w:sz w:val="26"/>
          <w:szCs w:val="26"/>
          <w:lang w:val="es-CO"/>
        </w:rPr>
        <w:t xml:space="preserve"> </w:t>
      </w:r>
      <w:r w:rsidR="00DC7C18" w:rsidRPr="00AF5E14">
        <w:rPr>
          <w:rFonts w:ascii="Arial" w:hAnsi="Arial" w:cs="Arial"/>
          <w:sz w:val="26"/>
          <w:szCs w:val="26"/>
          <w:lang w:val="es-CO"/>
        </w:rPr>
        <w:t>(</w:t>
      </w:r>
      <w:r w:rsidRPr="00AF5E14">
        <w:rPr>
          <w:rFonts w:ascii="Arial" w:hAnsi="Arial" w:cs="Arial"/>
          <w:spacing w:val="-20"/>
          <w:sz w:val="26"/>
          <w:szCs w:val="26"/>
          <w:lang w:val="es-CO"/>
        </w:rPr>
        <w:t>$15 1</w:t>
      </w:r>
      <w:r w:rsidR="008A11B9">
        <w:rPr>
          <w:rFonts w:ascii="Arial" w:hAnsi="Arial" w:cs="Arial"/>
          <w:spacing w:val="-20"/>
          <w:sz w:val="26"/>
          <w:szCs w:val="26"/>
          <w:lang w:val="es-CO"/>
        </w:rPr>
        <w:t>79</w:t>
      </w:r>
      <w:r w:rsidRPr="00AF5E14">
        <w:rPr>
          <w:rFonts w:ascii="Arial" w:hAnsi="Arial" w:cs="Arial"/>
          <w:spacing w:val="-20"/>
          <w:sz w:val="26"/>
          <w:szCs w:val="26"/>
          <w:lang w:val="es-CO"/>
        </w:rPr>
        <w:t xml:space="preserve"> </w:t>
      </w:r>
      <w:r w:rsidR="008A11B9">
        <w:rPr>
          <w:rFonts w:ascii="Arial" w:hAnsi="Arial" w:cs="Arial"/>
          <w:spacing w:val="-20"/>
          <w:sz w:val="26"/>
          <w:szCs w:val="26"/>
          <w:lang w:val="es-CO"/>
        </w:rPr>
        <w:t>847</w:t>
      </w:r>
      <w:r w:rsidR="00DC7C18" w:rsidRPr="00AF5E14">
        <w:rPr>
          <w:rFonts w:ascii="Arial" w:hAnsi="Arial" w:cs="Arial"/>
          <w:spacing w:val="-20"/>
          <w:sz w:val="26"/>
          <w:szCs w:val="26"/>
          <w:lang w:val="es-CO"/>
        </w:rPr>
        <w:t>)</w:t>
      </w:r>
      <w:r w:rsidRPr="00AF5E14">
        <w:rPr>
          <w:rFonts w:ascii="Arial" w:hAnsi="Arial" w:cs="Arial"/>
          <w:sz w:val="26"/>
          <w:szCs w:val="26"/>
          <w:lang w:val="es-CO"/>
        </w:rPr>
        <w:t>.</w:t>
      </w:r>
    </w:p>
    <w:p w:rsidR="00AF5E14" w:rsidRDefault="00AF5E14" w:rsidP="00161110">
      <w:pPr>
        <w:pStyle w:val="Prrafodelista"/>
        <w:spacing w:line="360" w:lineRule="auto"/>
        <w:rPr>
          <w:rFonts w:ascii="Arial" w:hAnsi="Arial" w:cs="Arial"/>
          <w:sz w:val="26"/>
          <w:szCs w:val="26"/>
          <w:lang w:val="es-CO"/>
        </w:rPr>
      </w:pPr>
    </w:p>
    <w:p w:rsidR="00AF5E14" w:rsidRPr="00AF5E14" w:rsidRDefault="00AF5E14" w:rsidP="00161110">
      <w:pPr>
        <w:widowControl w:val="0"/>
        <w:numPr>
          <w:ilvl w:val="0"/>
          <w:numId w:val="45"/>
        </w:numPr>
        <w:autoSpaceDE w:val="0"/>
        <w:autoSpaceDN w:val="0"/>
        <w:adjustRightInd w:val="0"/>
        <w:spacing w:line="360" w:lineRule="auto"/>
        <w:jc w:val="both"/>
        <w:rPr>
          <w:rFonts w:ascii="Arial" w:hAnsi="Arial" w:cs="Arial"/>
          <w:sz w:val="26"/>
          <w:szCs w:val="26"/>
          <w:lang w:val="es-CO"/>
        </w:rPr>
      </w:pPr>
      <w:r w:rsidRPr="00AF5E14">
        <w:rPr>
          <w:rFonts w:ascii="Arial" w:hAnsi="Arial" w:cs="Arial"/>
          <w:sz w:val="26"/>
          <w:szCs w:val="26"/>
          <w:lang w:val="es-CO"/>
        </w:rPr>
        <w:t xml:space="preserve">A favor de Estela Sánchez la suma de diecinueve millones </w:t>
      </w:r>
      <w:r w:rsidR="008A11B9">
        <w:rPr>
          <w:rFonts w:ascii="Arial" w:hAnsi="Arial" w:cs="Arial"/>
          <w:sz w:val="26"/>
          <w:szCs w:val="26"/>
          <w:lang w:val="es-CO"/>
        </w:rPr>
        <w:t xml:space="preserve">seiscientos once mil quince pesos </w:t>
      </w:r>
      <w:r w:rsidRPr="00AF5E14">
        <w:rPr>
          <w:rFonts w:ascii="Arial" w:hAnsi="Arial" w:cs="Arial"/>
          <w:sz w:val="26"/>
          <w:szCs w:val="26"/>
          <w:lang w:val="es-CO"/>
        </w:rPr>
        <w:t>(</w:t>
      </w:r>
      <w:r w:rsidRPr="00AF5E14">
        <w:rPr>
          <w:rFonts w:ascii="Arial" w:hAnsi="Arial" w:cs="Arial"/>
          <w:spacing w:val="-20"/>
          <w:sz w:val="26"/>
          <w:szCs w:val="26"/>
          <w:lang w:val="es-CO"/>
        </w:rPr>
        <w:t xml:space="preserve">$19 </w:t>
      </w:r>
      <w:r w:rsidR="008A11B9">
        <w:rPr>
          <w:rFonts w:ascii="Arial" w:hAnsi="Arial" w:cs="Arial"/>
          <w:spacing w:val="-20"/>
          <w:sz w:val="26"/>
          <w:szCs w:val="26"/>
          <w:lang w:val="es-CO"/>
        </w:rPr>
        <w:t>611</w:t>
      </w:r>
      <w:r w:rsidRPr="00AF5E14">
        <w:rPr>
          <w:rFonts w:ascii="Arial" w:hAnsi="Arial" w:cs="Arial"/>
          <w:spacing w:val="-20"/>
          <w:sz w:val="26"/>
          <w:szCs w:val="26"/>
          <w:lang w:val="es-CO"/>
        </w:rPr>
        <w:t xml:space="preserve"> </w:t>
      </w:r>
      <w:r w:rsidR="008A11B9">
        <w:rPr>
          <w:rFonts w:ascii="Arial" w:hAnsi="Arial" w:cs="Arial"/>
          <w:spacing w:val="-20"/>
          <w:sz w:val="26"/>
          <w:szCs w:val="26"/>
          <w:lang w:val="es-CO"/>
        </w:rPr>
        <w:t>015</w:t>
      </w:r>
      <w:r w:rsidRPr="00AF5E14">
        <w:rPr>
          <w:rFonts w:ascii="Arial" w:hAnsi="Arial" w:cs="Arial"/>
          <w:spacing w:val="-20"/>
          <w:sz w:val="26"/>
          <w:szCs w:val="26"/>
          <w:lang w:val="es-CO"/>
        </w:rPr>
        <w:t>)</w:t>
      </w:r>
      <w:r w:rsidRPr="00AF5E14">
        <w:rPr>
          <w:rFonts w:ascii="Arial" w:hAnsi="Arial" w:cs="Arial"/>
          <w:sz w:val="26"/>
          <w:szCs w:val="26"/>
          <w:lang w:val="es-CO"/>
        </w:rPr>
        <w:t xml:space="preserve"> y de Kelly Johana Sánchez </w:t>
      </w:r>
      <w:r>
        <w:rPr>
          <w:rFonts w:ascii="Arial" w:hAnsi="Arial" w:cs="Arial"/>
          <w:sz w:val="26"/>
          <w:szCs w:val="26"/>
          <w:lang w:val="es-CO"/>
        </w:rPr>
        <w:t xml:space="preserve">la suma de quince millones ciento </w:t>
      </w:r>
      <w:r w:rsidR="008A11B9">
        <w:rPr>
          <w:rFonts w:ascii="Arial" w:hAnsi="Arial" w:cs="Arial"/>
          <w:sz w:val="26"/>
          <w:szCs w:val="26"/>
          <w:lang w:val="es-CO"/>
        </w:rPr>
        <w:t xml:space="preserve">ochenta mil tres pesos </w:t>
      </w:r>
      <w:r>
        <w:rPr>
          <w:rFonts w:ascii="Arial" w:hAnsi="Arial" w:cs="Arial"/>
          <w:sz w:val="26"/>
          <w:szCs w:val="26"/>
          <w:lang w:val="es-CO"/>
        </w:rPr>
        <w:t>(</w:t>
      </w:r>
      <w:r w:rsidRPr="00AF5E14">
        <w:rPr>
          <w:rFonts w:ascii="Arial" w:hAnsi="Arial" w:cs="Arial"/>
          <w:spacing w:val="-20"/>
          <w:sz w:val="26"/>
          <w:szCs w:val="26"/>
          <w:lang w:val="es-CO"/>
        </w:rPr>
        <w:t xml:space="preserve">$15 </w:t>
      </w:r>
      <w:r w:rsidR="008A11B9">
        <w:rPr>
          <w:rFonts w:ascii="Arial" w:hAnsi="Arial" w:cs="Arial"/>
          <w:spacing w:val="-20"/>
          <w:sz w:val="26"/>
          <w:szCs w:val="26"/>
          <w:lang w:val="es-CO"/>
        </w:rPr>
        <w:t>180</w:t>
      </w:r>
      <w:r w:rsidRPr="00AF5E14">
        <w:rPr>
          <w:rFonts w:ascii="Arial" w:hAnsi="Arial" w:cs="Arial"/>
          <w:spacing w:val="-20"/>
          <w:sz w:val="26"/>
          <w:szCs w:val="26"/>
          <w:lang w:val="es-CO"/>
        </w:rPr>
        <w:t xml:space="preserve"> </w:t>
      </w:r>
      <w:r w:rsidR="008A11B9">
        <w:rPr>
          <w:rFonts w:ascii="Arial" w:hAnsi="Arial" w:cs="Arial"/>
          <w:spacing w:val="-20"/>
          <w:sz w:val="26"/>
          <w:szCs w:val="26"/>
          <w:lang w:val="es-CO"/>
        </w:rPr>
        <w:t>003</w:t>
      </w:r>
      <w:r>
        <w:rPr>
          <w:rFonts w:ascii="Arial" w:hAnsi="Arial" w:cs="Arial"/>
          <w:spacing w:val="-20"/>
          <w:sz w:val="26"/>
          <w:szCs w:val="26"/>
          <w:lang w:val="es-CO"/>
        </w:rPr>
        <w:t>)</w:t>
      </w:r>
      <w:r w:rsidRPr="00AF5E14">
        <w:rPr>
          <w:rFonts w:ascii="Arial" w:hAnsi="Arial" w:cs="Arial"/>
          <w:sz w:val="26"/>
          <w:szCs w:val="26"/>
          <w:lang w:val="es-CO"/>
        </w:rPr>
        <w:t>.</w:t>
      </w:r>
    </w:p>
    <w:p w:rsidR="00AF5E14" w:rsidRDefault="00AF5E14" w:rsidP="00161110">
      <w:pPr>
        <w:spacing w:line="360" w:lineRule="auto"/>
        <w:jc w:val="both"/>
        <w:rPr>
          <w:rFonts w:ascii="Arial" w:hAnsi="Arial" w:cs="Arial"/>
          <w:b/>
          <w:sz w:val="26"/>
          <w:szCs w:val="26"/>
        </w:rPr>
      </w:pPr>
    </w:p>
    <w:p w:rsidR="003F6348" w:rsidRPr="00AF01E7" w:rsidRDefault="00DF60C6" w:rsidP="00161110">
      <w:pPr>
        <w:spacing w:line="360" w:lineRule="auto"/>
        <w:jc w:val="both"/>
        <w:rPr>
          <w:rFonts w:ascii="Arial" w:hAnsi="Arial" w:cs="Arial"/>
          <w:sz w:val="26"/>
          <w:szCs w:val="26"/>
        </w:rPr>
      </w:pPr>
      <w:r>
        <w:rPr>
          <w:rFonts w:ascii="Arial" w:hAnsi="Arial" w:cs="Arial"/>
          <w:b/>
          <w:sz w:val="26"/>
          <w:szCs w:val="26"/>
        </w:rPr>
        <w:t>QUINTO</w:t>
      </w:r>
      <w:r w:rsidR="003F6348" w:rsidRPr="00AF01E7">
        <w:rPr>
          <w:rFonts w:ascii="Arial" w:hAnsi="Arial" w:cs="Arial"/>
          <w:b/>
          <w:sz w:val="26"/>
          <w:szCs w:val="26"/>
        </w:rPr>
        <w:t>.</w:t>
      </w:r>
      <w:r w:rsidR="003F6348" w:rsidRPr="00AF01E7">
        <w:rPr>
          <w:rFonts w:ascii="Arial" w:hAnsi="Arial" w:cs="Arial"/>
          <w:sz w:val="26"/>
          <w:szCs w:val="26"/>
        </w:rPr>
        <w:t xml:space="preserve"> La entidad condenada que pague la totalidad de la indemnización, puede repetir contra la otra de conformidad con la siguiente tasación: </w:t>
      </w:r>
      <w:r w:rsidR="003F6348">
        <w:rPr>
          <w:rFonts w:ascii="Arial" w:hAnsi="Arial" w:cs="Arial"/>
          <w:sz w:val="26"/>
          <w:szCs w:val="26"/>
        </w:rPr>
        <w:t>50% de la condena a cargo del m</w:t>
      </w:r>
      <w:r w:rsidR="003F6348" w:rsidRPr="00AF01E7">
        <w:rPr>
          <w:rFonts w:ascii="Arial" w:hAnsi="Arial" w:cs="Arial"/>
          <w:sz w:val="26"/>
          <w:szCs w:val="26"/>
        </w:rPr>
        <w:t xml:space="preserve">unicipio de </w:t>
      </w:r>
      <w:r w:rsidR="003F6348">
        <w:rPr>
          <w:rFonts w:ascii="Arial" w:hAnsi="Arial" w:cs="Arial"/>
          <w:sz w:val="26"/>
          <w:szCs w:val="26"/>
        </w:rPr>
        <w:t xml:space="preserve">La Plata </w:t>
      </w:r>
      <w:r w:rsidR="003F6348">
        <w:rPr>
          <w:rFonts w:ascii="Arial" w:hAnsi="Arial" w:cs="Arial"/>
          <w:sz w:val="26"/>
          <w:szCs w:val="26"/>
        </w:rPr>
        <w:lastRenderedPageBreak/>
        <w:t>(Huila)</w:t>
      </w:r>
      <w:r w:rsidR="003F6348" w:rsidRPr="00AF01E7">
        <w:rPr>
          <w:rFonts w:ascii="Arial" w:hAnsi="Arial" w:cs="Arial"/>
          <w:sz w:val="26"/>
          <w:szCs w:val="26"/>
        </w:rPr>
        <w:t xml:space="preserve"> y</w:t>
      </w:r>
      <w:r w:rsidR="003F6348">
        <w:rPr>
          <w:rFonts w:ascii="Arial" w:hAnsi="Arial" w:cs="Arial"/>
          <w:sz w:val="26"/>
          <w:szCs w:val="26"/>
        </w:rPr>
        <w:t xml:space="preserve"> el 50% restante</w:t>
      </w:r>
      <w:r w:rsidR="003F6348" w:rsidRPr="00AF01E7">
        <w:rPr>
          <w:rFonts w:ascii="Arial" w:hAnsi="Arial" w:cs="Arial"/>
          <w:sz w:val="26"/>
          <w:szCs w:val="26"/>
        </w:rPr>
        <w:t xml:space="preserve"> a cargo de </w:t>
      </w:r>
      <w:r w:rsidR="003F6348">
        <w:rPr>
          <w:rFonts w:ascii="Arial" w:hAnsi="Arial" w:cs="Arial"/>
          <w:sz w:val="26"/>
          <w:szCs w:val="26"/>
        </w:rPr>
        <w:t xml:space="preserve">la Federación Nacional de Cafeteros de Colombia. </w:t>
      </w:r>
    </w:p>
    <w:p w:rsidR="0092556E" w:rsidRDefault="0092556E" w:rsidP="00161110">
      <w:pPr>
        <w:pStyle w:val="Textoindependiente"/>
        <w:widowControl w:val="0"/>
        <w:ind w:right="40"/>
        <w:rPr>
          <w:b/>
          <w:sz w:val="26"/>
          <w:szCs w:val="26"/>
          <w:lang w:val="es-ES"/>
        </w:rPr>
      </w:pPr>
    </w:p>
    <w:p w:rsidR="00DF60C6" w:rsidRDefault="00DF60C6" w:rsidP="00161110">
      <w:pPr>
        <w:pStyle w:val="Textoindependiente"/>
        <w:widowControl w:val="0"/>
        <w:ind w:right="40"/>
        <w:rPr>
          <w:b/>
          <w:sz w:val="26"/>
          <w:szCs w:val="26"/>
          <w:lang w:val="es-ES"/>
        </w:rPr>
      </w:pPr>
      <w:r>
        <w:rPr>
          <w:b/>
          <w:sz w:val="26"/>
          <w:szCs w:val="26"/>
          <w:lang w:val="es-ES"/>
        </w:rPr>
        <w:t xml:space="preserve">SEXTO. ABSOLVER </w:t>
      </w:r>
      <w:r w:rsidRPr="00DF60C6">
        <w:rPr>
          <w:sz w:val="26"/>
          <w:szCs w:val="26"/>
          <w:lang w:val="es-ES"/>
        </w:rPr>
        <w:t>al departamento del Huila.</w:t>
      </w:r>
      <w:r>
        <w:rPr>
          <w:b/>
          <w:sz w:val="26"/>
          <w:szCs w:val="26"/>
          <w:lang w:val="es-ES"/>
        </w:rPr>
        <w:t xml:space="preserve"> </w:t>
      </w:r>
    </w:p>
    <w:p w:rsidR="00DF60C6" w:rsidRDefault="00DF60C6" w:rsidP="00161110">
      <w:pPr>
        <w:pStyle w:val="Textoindependiente"/>
        <w:widowControl w:val="0"/>
        <w:ind w:right="40"/>
        <w:rPr>
          <w:b/>
          <w:sz w:val="26"/>
          <w:szCs w:val="26"/>
          <w:lang w:val="es-ES"/>
        </w:rPr>
      </w:pPr>
    </w:p>
    <w:p w:rsidR="00DF60C6" w:rsidRPr="00DF60C6" w:rsidRDefault="00DF60C6" w:rsidP="00161110">
      <w:pPr>
        <w:pStyle w:val="Textoindependiente"/>
        <w:widowControl w:val="0"/>
        <w:ind w:right="40"/>
        <w:rPr>
          <w:sz w:val="26"/>
          <w:szCs w:val="26"/>
          <w:lang w:val="es-ES"/>
        </w:rPr>
      </w:pPr>
      <w:r>
        <w:rPr>
          <w:b/>
          <w:sz w:val="26"/>
          <w:szCs w:val="26"/>
        </w:rPr>
        <w:t>SÉPTIMO</w:t>
      </w:r>
      <w:r w:rsidR="0014329D" w:rsidRPr="009D1F00">
        <w:rPr>
          <w:b/>
          <w:sz w:val="26"/>
          <w:szCs w:val="26"/>
        </w:rPr>
        <w:t xml:space="preserve">. </w:t>
      </w:r>
      <w:r>
        <w:rPr>
          <w:b/>
          <w:sz w:val="26"/>
          <w:szCs w:val="26"/>
          <w:lang w:val="es-ES"/>
        </w:rPr>
        <w:t xml:space="preserve">DENEGAR </w:t>
      </w:r>
      <w:r w:rsidRPr="00DF60C6">
        <w:rPr>
          <w:sz w:val="26"/>
          <w:szCs w:val="26"/>
          <w:lang w:val="es-ES"/>
        </w:rPr>
        <w:t>las demás pretensiones de la demanda.</w:t>
      </w:r>
    </w:p>
    <w:p w:rsidR="00DF60C6" w:rsidRDefault="00DF60C6" w:rsidP="00161110">
      <w:pPr>
        <w:pStyle w:val="Textoindependiente"/>
        <w:widowControl w:val="0"/>
        <w:ind w:right="-5"/>
        <w:rPr>
          <w:b/>
          <w:sz w:val="26"/>
          <w:szCs w:val="26"/>
        </w:rPr>
      </w:pPr>
    </w:p>
    <w:p w:rsidR="002C5CE3" w:rsidRPr="007477FD" w:rsidRDefault="00DF60C6" w:rsidP="00161110">
      <w:pPr>
        <w:pStyle w:val="BodyText3"/>
        <w:widowControl w:val="0"/>
        <w:suppressAutoHyphens w:val="0"/>
        <w:spacing w:after="0"/>
        <w:rPr>
          <w:rFonts w:cs="Arial"/>
          <w:i w:val="0"/>
          <w:sz w:val="26"/>
          <w:szCs w:val="26"/>
          <w:lang w:val="es-ES"/>
        </w:rPr>
      </w:pPr>
      <w:r>
        <w:rPr>
          <w:rFonts w:cs="Arial"/>
          <w:b/>
          <w:i w:val="0"/>
          <w:sz w:val="26"/>
          <w:szCs w:val="26"/>
          <w:lang w:val="es-ES"/>
        </w:rPr>
        <w:t>OCTAVO</w:t>
      </w:r>
      <w:r w:rsidR="003C6872" w:rsidRPr="007477FD">
        <w:rPr>
          <w:rFonts w:cs="Arial"/>
          <w:b/>
          <w:i w:val="0"/>
          <w:sz w:val="26"/>
          <w:szCs w:val="26"/>
          <w:lang w:val="es-ES"/>
        </w:rPr>
        <w:t>.</w:t>
      </w:r>
      <w:r w:rsidR="003C6872" w:rsidRPr="007477FD">
        <w:rPr>
          <w:rFonts w:cs="Arial"/>
          <w:i w:val="0"/>
          <w:sz w:val="26"/>
          <w:szCs w:val="26"/>
          <w:lang w:val="es-ES"/>
        </w:rPr>
        <w:t xml:space="preserve"> </w:t>
      </w:r>
      <w:r w:rsidR="002C5CE3" w:rsidRPr="007477FD">
        <w:rPr>
          <w:rFonts w:cs="Arial"/>
          <w:i w:val="0"/>
          <w:sz w:val="26"/>
          <w:szCs w:val="26"/>
          <w:lang w:val="es-ES"/>
        </w:rPr>
        <w:t xml:space="preserve">Sin condena en costas. </w:t>
      </w:r>
    </w:p>
    <w:p w:rsidR="00E4361A" w:rsidRPr="007477FD" w:rsidRDefault="00E4361A" w:rsidP="00161110">
      <w:pPr>
        <w:spacing w:line="360" w:lineRule="auto"/>
        <w:jc w:val="both"/>
        <w:rPr>
          <w:rFonts w:ascii="Arial" w:hAnsi="Arial" w:cs="Arial"/>
          <w:b/>
          <w:sz w:val="26"/>
          <w:szCs w:val="26"/>
        </w:rPr>
      </w:pPr>
    </w:p>
    <w:p w:rsidR="009D1F00" w:rsidRDefault="00DF60C6" w:rsidP="00161110">
      <w:pPr>
        <w:spacing w:line="360" w:lineRule="auto"/>
        <w:jc w:val="both"/>
        <w:rPr>
          <w:rFonts w:cs="Arial"/>
          <w:i/>
          <w:sz w:val="26"/>
          <w:szCs w:val="26"/>
        </w:rPr>
      </w:pPr>
      <w:r>
        <w:rPr>
          <w:rFonts w:ascii="Arial" w:hAnsi="Arial" w:cs="Arial"/>
          <w:b/>
          <w:sz w:val="26"/>
          <w:szCs w:val="26"/>
        </w:rPr>
        <w:t>NOVENO</w:t>
      </w:r>
      <w:r w:rsidR="009D1F00">
        <w:rPr>
          <w:rFonts w:ascii="Arial" w:hAnsi="Arial" w:cs="Arial"/>
          <w:b/>
          <w:sz w:val="26"/>
          <w:szCs w:val="26"/>
        </w:rPr>
        <w:t>.</w:t>
      </w:r>
      <w:r w:rsidR="009D1F00">
        <w:rPr>
          <w:rFonts w:cs="Arial"/>
          <w:sz w:val="26"/>
          <w:szCs w:val="26"/>
        </w:rPr>
        <w:t xml:space="preserve"> </w:t>
      </w:r>
      <w:r w:rsidR="009D1F00" w:rsidRPr="003A5A83">
        <w:rPr>
          <w:rFonts w:ascii="Arial" w:hAnsi="Arial" w:cs="Arial"/>
          <w:sz w:val="26"/>
          <w:szCs w:val="26"/>
        </w:rPr>
        <w:t>Cúmplase lo dispuesto en los artículos 176 y 177 del Código Contencioso Administrativo.</w:t>
      </w:r>
      <w:r w:rsidR="009D1F00">
        <w:rPr>
          <w:rFonts w:cs="Arial"/>
          <w:i/>
          <w:sz w:val="26"/>
          <w:szCs w:val="26"/>
        </w:rPr>
        <w:t xml:space="preserve"> </w:t>
      </w:r>
    </w:p>
    <w:p w:rsidR="00E4361A" w:rsidRPr="007477FD" w:rsidRDefault="00E4361A" w:rsidP="00161110">
      <w:pPr>
        <w:spacing w:line="360" w:lineRule="auto"/>
        <w:jc w:val="both"/>
        <w:rPr>
          <w:rFonts w:ascii="Arial" w:hAnsi="Arial" w:cs="Arial"/>
          <w:i/>
          <w:sz w:val="26"/>
          <w:szCs w:val="26"/>
        </w:rPr>
      </w:pPr>
    </w:p>
    <w:p w:rsidR="009D1F00" w:rsidRPr="00330FB6" w:rsidRDefault="00DF60C6" w:rsidP="00161110">
      <w:pPr>
        <w:pStyle w:val="Textoindependiente33"/>
        <w:widowControl w:val="0"/>
        <w:suppressAutoHyphens w:val="0"/>
        <w:spacing w:after="0"/>
        <w:rPr>
          <w:rFonts w:cs="Arial"/>
          <w:i w:val="0"/>
          <w:sz w:val="26"/>
          <w:szCs w:val="26"/>
          <w:lang w:val="es-ES"/>
        </w:rPr>
      </w:pPr>
      <w:r>
        <w:rPr>
          <w:rFonts w:cs="Arial"/>
          <w:b/>
          <w:i w:val="0"/>
          <w:sz w:val="26"/>
          <w:szCs w:val="26"/>
        </w:rPr>
        <w:t>DÉCIMO</w:t>
      </w:r>
      <w:r w:rsidR="009D1F00" w:rsidRPr="009D1F00">
        <w:rPr>
          <w:rFonts w:cs="Arial"/>
          <w:b/>
          <w:i w:val="0"/>
          <w:sz w:val="26"/>
          <w:szCs w:val="26"/>
        </w:rPr>
        <w:t xml:space="preserve">. </w:t>
      </w:r>
      <w:r w:rsidR="009D1F00" w:rsidRPr="00330FB6">
        <w:rPr>
          <w:rFonts w:cs="Arial"/>
          <w:i w:val="0"/>
          <w:sz w:val="26"/>
          <w:szCs w:val="26"/>
        </w:rPr>
        <w:t>Para el cumplimiento de esta sentencia expídanse copias con destino a las partes, con las precisiones del artículo 115 del Código de Procedimiento Civil y con observancia de lo dispuesto en el artículo 37 del Decreto 359 de 22 de febrero de 1995. Las copias destinadas a la parte actora serán entregadas al apoderado judicial que ha venido actuando.</w:t>
      </w:r>
    </w:p>
    <w:p w:rsidR="00741B6D" w:rsidRDefault="00741B6D" w:rsidP="00161110">
      <w:pPr>
        <w:pStyle w:val="BodyText3"/>
        <w:widowControl w:val="0"/>
        <w:suppressAutoHyphens w:val="0"/>
        <w:spacing w:after="0"/>
        <w:rPr>
          <w:rFonts w:cs="Arial"/>
          <w:i w:val="0"/>
          <w:sz w:val="26"/>
          <w:szCs w:val="26"/>
        </w:rPr>
      </w:pPr>
    </w:p>
    <w:p w:rsidR="00240ED8" w:rsidRPr="007477FD" w:rsidRDefault="009D1F00" w:rsidP="00161110">
      <w:pPr>
        <w:spacing w:line="360" w:lineRule="auto"/>
        <w:jc w:val="both"/>
        <w:rPr>
          <w:rFonts w:ascii="Arial" w:hAnsi="Arial" w:cs="Arial"/>
          <w:sz w:val="26"/>
          <w:szCs w:val="26"/>
        </w:rPr>
      </w:pPr>
      <w:r>
        <w:rPr>
          <w:rFonts w:ascii="Arial" w:hAnsi="Arial" w:cs="Arial"/>
          <w:sz w:val="26"/>
          <w:szCs w:val="26"/>
        </w:rPr>
        <w:t>E</w:t>
      </w:r>
      <w:r w:rsidR="00240ED8" w:rsidRPr="007477FD">
        <w:rPr>
          <w:rFonts w:ascii="Arial" w:hAnsi="Arial" w:cs="Arial"/>
          <w:sz w:val="26"/>
          <w:szCs w:val="26"/>
        </w:rPr>
        <w:t>n firm</w:t>
      </w:r>
      <w:r w:rsidR="00BD7A0C" w:rsidRPr="007477FD">
        <w:rPr>
          <w:rFonts w:ascii="Arial" w:hAnsi="Arial" w:cs="Arial"/>
          <w:sz w:val="26"/>
          <w:szCs w:val="26"/>
        </w:rPr>
        <w:t>e este proveído, devuélvase al T</w:t>
      </w:r>
      <w:r w:rsidR="00240ED8" w:rsidRPr="007477FD">
        <w:rPr>
          <w:rFonts w:ascii="Arial" w:hAnsi="Arial" w:cs="Arial"/>
          <w:sz w:val="26"/>
          <w:szCs w:val="26"/>
        </w:rPr>
        <w:t>ribunal de origen</w:t>
      </w:r>
      <w:r w:rsidR="00256311" w:rsidRPr="007477FD">
        <w:rPr>
          <w:rFonts w:ascii="Arial" w:hAnsi="Arial" w:cs="Arial"/>
          <w:sz w:val="26"/>
          <w:szCs w:val="26"/>
        </w:rPr>
        <w:t xml:space="preserve"> para lo de su cargo</w:t>
      </w:r>
      <w:r w:rsidR="00240ED8" w:rsidRPr="007477FD">
        <w:rPr>
          <w:rFonts w:ascii="Arial" w:hAnsi="Arial" w:cs="Arial"/>
          <w:sz w:val="26"/>
          <w:szCs w:val="26"/>
        </w:rPr>
        <w:t>.</w:t>
      </w:r>
    </w:p>
    <w:p w:rsidR="008F2F3B" w:rsidRPr="007477FD" w:rsidRDefault="008F2F3B" w:rsidP="00161110">
      <w:pPr>
        <w:pStyle w:val="BodyText3"/>
        <w:widowControl w:val="0"/>
        <w:suppressAutoHyphens w:val="0"/>
        <w:spacing w:after="0"/>
        <w:rPr>
          <w:rFonts w:cs="Arial"/>
          <w:i w:val="0"/>
          <w:sz w:val="26"/>
          <w:szCs w:val="26"/>
          <w:lang w:val="es-ES"/>
        </w:rPr>
      </w:pPr>
    </w:p>
    <w:p w:rsidR="008F2F3B" w:rsidRPr="007477FD" w:rsidRDefault="008F2F3B" w:rsidP="00161110">
      <w:pPr>
        <w:pStyle w:val="BodyText3"/>
        <w:widowControl w:val="0"/>
        <w:suppressAutoHyphens w:val="0"/>
        <w:spacing w:after="0"/>
        <w:rPr>
          <w:rFonts w:cs="Arial"/>
          <w:i w:val="0"/>
          <w:sz w:val="26"/>
          <w:szCs w:val="26"/>
          <w:lang w:val="es-CO"/>
        </w:rPr>
      </w:pPr>
      <w:r w:rsidRPr="007477FD">
        <w:rPr>
          <w:rFonts w:cs="Arial"/>
          <w:i w:val="0"/>
          <w:sz w:val="26"/>
          <w:szCs w:val="26"/>
          <w:lang w:val="es-CO"/>
        </w:rPr>
        <w:t>CÓPIESE, NOTIFÍQUESE, DEVUÉLVASE Y CÚMPLASE.</w:t>
      </w:r>
    </w:p>
    <w:p w:rsidR="008F2F3B" w:rsidRPr="007477FD" w:rsidRDefault="008F2F3B" w:rsidP="00161110">
      <w:pPr>
        <w:pStyle w:val="BodyText3"/>
        <w:widowControl w:val="0"/>
        <w:suppressAutoHyphens w:val="0"/>
        <w:spacing w:after="0"/>
        <w:jc w:val="center"/>
        <w:rPr>
          <w:rFonts w:cs="Arial"/>
          <w:i w:val="0"/>
          <w:sz w:val="26"/>
          <w:szCs w:val="26"/>
          <w:lang w:val="es-CO"/>
        </w:rPr>
      </w:pPr>
    </w:p>
    <w:p w:rsidR="008F2F3B" w:rsidRPr="007477FD" w:rsidRDefault="008F2F3B" w:rsidP="00161110">
      <w:pPr>
        <w:pStyle w:val="BodyText3"/>
        <w:widowControl w:val="0"/>
        <w:suppressAutoHyphens w:val="0"/>
        <w:spacing w:after="0"/>
        <w:jc w:val="center"/>
        <w:rPr>
          <w:rFonts w:cs="Arial"/>
          <w:i w:val="0"/>
          <w:sz w:val="26"/>
          <w:szCs w:val="26"/>
          <w:lang w:val="es-CO"/>
        </w:rPr>
      </w:pPr>
    </w:p>
    <w:p w:rsidR="009B2201" w:rsidRPr="007477FD" w:rsidRDefault="009B2201" w:rsidP="00161110">
      <w:pPr>
        <w:pStyle w:val="BodyText3"/>
        <w:widowControl w:val="0"/>
        <w:suppressAutoHyphens w:val="0"/>
        <w:spacing w:after="0"/>
        <w:jc w:val="center"/>
        <w:rPr>
          <w:rFonts w:cs="Arial"/>
          <w:i w:val="0"/>
          <w:sz w:val="26"/>
          <w:szCs w:val="26"/>
          <w:lang w:val="es-CO"/>
        </w:rPr>
      </w:pPr>
    </w:p>
    <w:p w:rsidR="008F2F3B" w:rsidRPr="00020BE8" w:rsidRDefault="00020BE8" w:rsidP="008D73F3">
      <w:pPr>
        <w:pStyle w:val="BodyText3"/>
        <w:widowControl w:val="0"/>
        <w:suppressAutoHyphens w:val="0"/>
        <w:spacing w:after="0" w:line="240" w:lineRule="auto"/>
        <w:jc w:val="center"/>
        <w:rPr>
          <w:rFonts w:cs="Arial"/>
          <w:b/>
          <w:i w:val="0"/>
          <w:spacing w:val="-20"/>
          <w:sz w:val="26"/>
          <w:szCs w:val="26"/>
          <w:lang w:val="es-CO"/>
        </w:rPr>
      </w:pPr>
      <w:r w:rsidRPr="00020BE8">
        <w:rPr>
          <w:rFonts w:cs="Arial"/>
          <w:b/>
          <w:i w:val="0"/>
          <w:spacing w:val="-20"/>
          <w:sz w:val="26"/>
          <w:szCs w:val="26"/>
          <w:lang w:val="es-CO"/>
        </w:rPr>
        <w:t>RAMIRO PAZOS GUERRERO</w:t>
      </w:r>
    </w:p>
    <w:p w:rsidR="008F2F3B" w:rsidRPr="00020BE8" w:rsidRDefault="00020BE8" w:rsidP="008D73F3">
      <w:pPr>
        <w:pStyle w:val="BodyText3"/>
        <w:widowControl w:val="0"/>
        <w:suppressAutoHyphens w:val="0"/>
        <w:spacing w:after="0" w:line="240" w:lineRule="auto"/>
        <w:jc w:val="center"/>
        <w:rPr>
          <w:rFonts w:cs="Arial"/>
          <w:i w:val="0"/>
          <w:spacing w:val="-20"/>
          <w:sz w:val="26"/>
          <w:szCs w:val="26"/>
          <w:lang w:val="es-CO"/>
        </w:rPr>
      </w:pPr>
      <w:r w:rsidRPr="00020BE8">
        <w:rPr>
          <w:rFonts w:cs="Arial"/>
          <w:i w:val="0"/>
          <w:spacing w:val="-20"/>
          <w:sz w:val="26"/>
          <w:szCs w:val="26"/>
          <w:lang w:val="es-CO"/>
        </w:rPr>
        <w:t>Presidente</w:t>
      </w:r>
    </w:p>
    <w:p w:rsidR="008F2F3B" w:rsidRPr="00020BE8" w:rsidRDefault="008F2F3B" w:rsidP="008D73F3">
      <w:pPr>
        <w:pStyle w:val="BodyText3"/>
        <w:widowControl w:val="0"/>
        <w:suppressAutoHyphens w:val="0"/>
        <w:spacing w:after="0"/>
        <w:rPr>
          <w:rFonts w:cs="Arial"/>
          <w:i w:val="0"/>
          <w:spacing w:val="-20"/>
          <w:sz w:val="26"/>
          <w:szCs w:val="26"/>
          <w:lang w:val="es-CO"/>
        </w:rPr>
      </w:pPr>
    </w:p>
    <w:p w:rsidR="008F2F3B" w:rsidRDefault="008F2F3B" w:rsidP="008D73F3">
      <w:pPr>
        <w:pStyle w:val="BodyText3"/>
        <w:widowControl w:val="0"/>
        <w:suppressAutoHyphens w:val="0"/>
        <w:spacing w:after="0"/>
        <w:jc w:val="center"/>
        <w:rPr>
          <w:rFonts w:cs="Arial"/>
          <w:i w:val="0"/>
          <w:spacing w:val="-20"/>
          <w:sz w:val="26"/>
          <w:szCs w:val="26"/>
          <w:lang w:val="es-CO"/>
        </w:rPr>
      </w:pPr>
    </w:p>
    <w:p w:rsidR="00052D7C" w:rsidRPr="00020BE8" w:rsidRDefault="00052D7C" w:rsidP="008D73F3">
      <w:pPr>
        <w:pStyle w:val="BodyText3"/>
        <w:widowControl w:val="0"/>
        <w:suppressAutoHyphens w:val="0"/>
        <w:spacing w:after="0"/>
        <w:jc w:val="center"/>
        <w:rPr>
          <w:rFonts w:cs="Arial"/>
          <w:i w:val="0"/>
          <w:spacing w:val="-20"/>
          <w:sz w:val="26"/>
          <w:szCs w:val="26"/>
          <w:lang w:val="es-CO"/>
        </w:rPr>
      </w:pPr>
    </w:p>
    <w:p w:rsidR="008F2F3B" w:rsidRPr="00020BE8" w:rsidRDefault="00020BE8" w:rsidP="00161110">
      <w:pPr>
        <w:pStyle w:val="BodyText3"/>
        <w:widowControl w:val="0"/>
        <w:suppressAutoHyphens w:val="0"/>
        <w:spacing w:after="0"/>
        <w:rPr>
          <w:rFonts w:cs="Arial"/>
          <w:b/>
          <w:i w:val="0"/>
          <w:spacing w:val="-20"/>
          <w:sz w:val="26"/>
          <w:szCs w:val="26"/>
          <w:lang w:val="es-CO"/>
        </w:rPr>
      </w:pPr>
      <w:r w:rsidRPr="00020BE8">
        <w:rPr>
          <w:rFonts w:cs="Arial"/>
          <w:b/>
          <w:i w:val="0"/>
          <w:spacing w:val="-20"/>
          <w:sz w:val="26"/>
          <w:szCs w:val="26"/>
          <w:lang w:val="es-CO"/>
        </w:rPr>
        <w:t>STELLA CONTO DÍAZ DEL CASTILLO</w:t>
      </w:r>
      <w:r w:rsidR="0057433B" w:rsidRPr="00020BE8">
        <w:rPr>
          <w:rFonts w:cs="Arial"/>
          <w:b/>
          <w:i w:val="0"/>
          <w:spacing w:val="-20"/>
          <w:sz w:val="26"/>
          <w:szCs w:val="26"/>
          <w:lang w:val="es-CO"/>
        </w:rPr>
        <w:t xml:space="preserve">           </w:t>
      </w:r>
      <w:r>
        <w:rPr>
          <w:rFonts w:cs="Arial"/>
          <w:b/>
          <w:i w:val="0"/>
          <w:spacing w:val="-20"/>
          <w:sz w:val="26"/>
          <w:szCs w:val="26"/>
          <w:lang w:val="es-CO"/>
        </w:rPr>
        <w:t xml:space="preserve">     </w:t>
      </w:r>
      <w:r w:rsidR="0057433B" w:rsidRPr="00020BE8">
        <w:rPr>
          <w:rFonts w:cs="Arial"/>
          <w:b/>
          <w:i w:val="0"/>
          <w:spacing w:val="-20"/>
          <w:sz w:val="26"/>
          <w:szCs w:val="26"/>
          <w:lang w:val="es-CO"/>
        </w:rPr>
        <w:t>DANILO ROJAS BETANCOURTH</w:t>
      </w:r>
      <w:r w:rsidR="008F2F3B" w:rsidRPr="00020BE8">
        <w:rPr>
          <w:rFonts w:cs="Arial"/>
          <w:b/>
          <w:i w:val="0"/>
          <w:spacing w:val="-20"/>
          <w:sz w:val="26"/>
          <w:szCs w:val="26"/>
          <w:lang w:val="es-CO"/>
        </w:rPr>
        <w:t xml:space="preserve">                                         </w:t>
      </w:r>
    </w:p>
    <w:sectPr w:rsidR="008F2F3B" w:rsidRPr="00020BE8" w:rsidSect="003E446B">
      <w:headerReference w:type="even" r:id="rId8"/>
      <w:headerReference w:type="default" r:id="rId9"/>
      <w:footerReference w:type="default" r:id="rId10"/>
      <w:headerReference w:type="first" r:id="rId11"/>
      <w:pgSz w:w="12242" w:h="18722" w:code="14"/>
      <w:pgMar w:top="1985" w:right="1418" w:bottom="1474" w:left="2268" w:header="709" w:footer="709" w:gutter="0"/>
      <w:cols w:space="708"/>
      <w:titlePg/>
      <w:docGrid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665" w:rsidRDefault="00583665">
      <w:r>
        <w:separator/>
      </w:r>
    </w:p>
  </w:endnote>
  <w:endnote w:type="continuationSeparator" w:id="0">
    <w:p w:rsidR="00583665" w:rsidRDefault="0058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adley Hand ITC TT-Bold">
    <w:altName w:val="Times New Roman"/>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3E" w:rsidRPr="007477FD" w:rsidRDefault="00671E3E">
    <w:pPr>
      <w:pStyle w:val="Piedepgina"/>
      <w:jc w:val="right"/>
      <w:rPr>
        <w:rFonts w:ascii="Arial" w:hAnsi="Arial" w:cs="Arial"/>
        <w:sz w:val="22"/>
        <w:szCs w:val="22"/>
      </w:rPr>
    </w:pPr>
    <w:r w:rsidRPr="007477FD">
      <w:rPr>
        <w:rFonts w:ascii="Arial" w:hAnsi="Arial" w:cs="Arial"/>
        <w:sz w:val="22"/>
        <w:szCs w:val="22"/>
      </w:rPr>
      <w:fldChar w:fldCharType="begin"/>
    </w:r>
    <w:r w:rsidRPr="007477FD">
      <w:rPr>
        <w:rFonts w:ascii="Arial" w:hAnsi="Arial" w:cs="Arial"/>
        <w:sz w:val="22"/>
        <w:szCs w:val="22"/>
      </w:rPr>
      <w:instrText xml:space="preserve"> PAGE   \* MERGEFORMAT </w:instrText>
    </w:r>
    <w:r w:rsidRPr="007477FD">
      <w:rPr>
        <w:rFonts w:ascii="Arial" w:hAnsi="Arial" w:cs="Arial"/>
        <w:sz w:val="22"/>
        <w:szCs w:val="22"/>
      </w:rPr>
      <w:fldChar w:fldCharType="separate"/>
    </w:r>
    <w:r w:rsidR="009F669F">
      <w:rPr>
        <w:rFonts w:ascii="Arial" w:hAnsi="Arial" w:cs="Arial"/>
        <w:noProof/>
        <w:sz w:val="22"/>
        <w:szCs w:val="22"/>
      </w:rPr>
      <w:t>20</w:t>
    </w:r>
    <w:r w:rsidRPr="007477FD">
      <w:rPr>
        <w:rFonts w:ascii="Arial" w:hAnsi="Arial" w:cs="Arial"/>
        <w:sz w:val="22"/>
        <w:szCs w:val="22"/>
      </w:rPr>
      <w:fldChar w:fldCharType="end"/>
    </w:r>
  </w:p>
  <w:p w:rsidR="00671E3E" w:rsidRDefault="00671E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665" w:rsidRDefault="00583665">
      <w:r>
        <w:separator/>
      </w:r>
    </w:p>
  </w:footnote>
  <w:footnote w:type="continuationSeparator" w:id="0">
    <w:p w:rsidR="00583665" w:rsidRDefault="00583665">
      <w:r>
        <w:continuationSeparator/>
      </w:r>
    </w:p>
  </w:footnote>
  <w:footnote w:id="1">
    <w:p w:rsidR="00671E3E" w:rsidRPr="007C07F0" w:rsidRDefault="00671E3E" w:rsidP="007C07F0">
      <w:pPr>
        <w:pStyle w:val="Textonotapie"/>
        <w:jc w:val="both"/>
        <w:rPr>
          <w:rFonts w:ascii="Arial" w:hAnsi="Arial" w:cs="Arial"/>
          <w:sz w:val="22"/>
          <w:szCs w:val="22"/>
          <w:lang w:val="es-CO"/>
        </w:rPr>
      </w:pPr>
      <w:r w:rsidRPr="007C07F0">
        <w:rPr>
          <w:rStyle w:val="Refdenotaalpie"/>
          <w:rFonts w:ascii="Arial" w:hAnsi="Arial" w:cs="Arial"/>
          <w:sz w:val="22"/>
          <w:szCs w:val="22"/>
        </w:rPr>
        <w:footnoteRef/>
      </w:r>
      <w:r w:rsidRPr="007C07F0">
        <w:rPr>
          <w:rFonts w:ascii="Arial" w:hAnsi="Arial" w:cs="Arial"/>
          <w:sz w:val="22"/>
          <w:szCs w:val="22"/>
        </w:rPr>
        <w:t xml:space="preserve"> </w:t>
      </w:r>
      <w:r w:rsidRPr="007C07F0">
        <w:rPr>
          <w:rFonts w:ascii="Arial" w:hAnsi="Arial" w:cs="Arial"/>
          <w:sz w:val="22"/>
          <w:szCs w:val="22"/>
          <w:lang w:val="es-CO"/>
        </w:rPr>
        <w:t xml:space="preserve">Aunque inicialmente las demandas estuvieron dirigidas contra el Comité Departamental de Cafeteros del Huila, en los escritos de sustitución se precisó que la entidad demandada era la Federación Nacional de Cafeteros de Colombia. </w:t>
      </w:r>
    </w:p>
  </w:footnote>
  <w:footnote w:id="2">
    <w:p w:rsidR="00671E3E" w:rsidRPr="00E236DA" w:rsidRDefault="00671E3E" w:rsidP="00E236DA">
      <w:pPr>
        <w:pStyle w:val="Textonotapie"/>
        <w:jc w:val="both"/>
        <w:rPr>
          <w:rFonts w:ascii="Arial" w:hAnsi="Arial" w:cs="Arial"/>
          <w:sz w:val="22"/>
          <w:szCs w:val="22"/>
          <w:lang w:val="es-CO"/>
        </w:rPr>
      </w:pPr>
      <w:r w:rsidRPr="00E236DA">
        <w:rPr>
          <w:rStyle w:val="Refdenotaalpie"/>
          <w:rFonts w:ascii="Arial" w:hAnsi="Arial" w:cs="Arial"/>
          <w:sz w:val="22"/>
          <w:szCs w:val="22"/>
        </w:rPr>
        <w:footnoteRef/>
      </w:r>
      <w:r w:rsidRPr="00E236DA">
        <w:rPr>
          <w:rFonts w:ascii="Arial" w:hAnsi="Arial" w:cs="Arial"/>
          <w:sz w:val="22"/>
          <w:szCs w:val="22"/>
        </w:rPr>
        <w:t xml:space="preserve"> Las demandas se admitieron mediante autos del 21 de abril de 1995 (f. 83 exp. 7810), 28 de abril de 1995 (exp. 7812) y de 3 de mayo de 1995 (f. 58 exp. 7813).</w:t>
      </w:r>
    </w:p>
  </w:footnote>
  <w:footnote w:id="3">
    <w:p w:rsidR="00671E3E" w:rsidRPr="006D3289" w:rsidRDefault="00671E3E" w:rsidP="004C2F57">
      <w:pPr>
        <w:pStyle w:val="Textonotapie"/>
        <w:jc w:val="both"/>
        <w:rPr>
          <w:rFonts w:ascii="Arial" w:hAnsi="Arial" w:cs="Arial"/>
          <w:sz w:val="22"/>
          <w:szCs w:val="22"/>
        </w:rPr>
      </w:pPr>
      <w:r w:rsidRPr="006D3289">
        <w:rPr>
          <w:rStyle w:val="Refdenotaalpie"/>
          <w:rFonts w:ascii="Arial" w:hAnsi="Arial" w:cs="Arial"/>
          <w:sz w:val="22"/>
          <w:szCs w:val="22"/>
        </w:rPr>
        <w:footnoteRef/>
      </w:r>
      <w:r w:rsidRPr="006D3289">
        <w:rPr>
          <w:rFonts w:ascii="Arial" w:hAnsi="Arial" w:cs="Arial"/>
          <w:sz w:val="22"/>
          <w:szCs w:val="22"/>
        </w:rPr>
        <w:t xml:space="preserve"> </w:t>
      </w:r>
      <w:r>
        <w:rPr>
          <w:rFonts w:ascii="Arial" w:hAnsi="Arial" w:cs="Arial"/>
          <w:sz w:val="22"/>
          <w:szCs w:val="22"/>
        </w:rPr>
        <w:t xml:space="preserve">En las demandas, presentadas el 5 de agosto de 1994, la pretensión mayor, que corresponde a los perjuicios morales, fue estimada en 1000 gramos oro, equivalentes a </w:t>
      </w:r>
      <w:r w:rsidRPr="00AB725E">
        <w:rPr>
          <w:rFonts w:ascii="Arial" w:hAnsi="Arial" w:cs="Arial"/>
          <w:spacing w:val="-20"/>
          <w:sz w:val="22"/>
          <w:szCs w:val="22"/>
        </w:rPr>
        <w:t>$10 357 000</w:t>
      </w:r>
      <w:r>
        <w:rPr>
          <w:rFonts w:ascii="Arial" w:hAnsi="Arial" w:cs="Arial"/>
          <w:sz w:val="22"/>
          <w:szCs w:val="22"/>
        </w:rPr>
        <w:t xml:space="preserve">. </w:t>
      </w:r>
      <w:r w:rsidRPr="002A6653">
        <w:rPr>
          <w:rFonts w:ascii="Arial" w:hAnsi="Arial" w:cs="Arial"/>
          <w:sz w:val="22"/>
          <w:szCs w:val="22"/>
        </w:rPr>
        <w:t>Esta</w:t>
      </w:r>
      <w:r>
        <w:rPr>
          <w:rFonts w:ascii="Arial" w:hAnsi="Arial" w:cs="Arial"/>
          <w:sz w:val="22"/>
          <w:szCs w:val="22"/>
        </w:rPr>
        <w:t xml:space="preserve"> suma supera la cuantía mínima exigida para que un proceso iniciado en 1994 fuera de doble instancia (</w:t>
      </w:r>
      <w:r w:rsidRPr="003407A3">
        <w:rPr>
          <w:rFonts w:ascii="Arial" w:hAnsi="Arial" w:cs="Arial"/>
          <w:sz w:val="22"/>
          <w:szCs w:val="22"/>
          <w:lang w:val="es-CO"/>
        </w:rPr>
        <w:t>$</w:t>
      </w:r>
      <w:r>
        <w:rPr>
          <w:rFonts w:ascii="Arial" w:hAnsi="Arial" w:cs="Arial"/>
          <w:sz w:val="22"/>
          <w:szCs w:val="22"/>
          <w:lang w:val="es-CO"/>
        </w:rPr>
        <w:t>9</w:t>
      </w:r>
      <w:r w:rsidRPr="003407A3">
        <w:rPr>
          <w:rFonts w:ascii="Arial" w:hAnsi="Arial" w:cs="Arial"/>
          <w:spacing w:val="-20"/>
          <w:sz w:val="22"/>
          <w:szCs w:val="22"/>
        </w:rPr>
        <w:t xml:space="preserve"> </w:t>
      </w:r>
      <w:r>
        <w:rPr>
          <w:rFonts w:ascii="Arial" w:hAnsi="Arial" w:cs="Arial"/>
          <w:spacing w:val="-20"/>
          <w:sz w:val="22"/>
          <w:szCs w:val="22"/>
        </w:rPr>
        <w:t>610</w:t>
      </w:r>
      <w:r w:rsidRPr="003407A3">
        <w:rPr>
          <w:rFonts w:ascii="Arial" w:hAnsi="Arial" w:cs="Arial"/>
          <w:spacing w:val="-20"/>
          <w:sz w:val="22"/>
          <w:szCs w:val="22"/>
        </w:rPr>
        <w:t xml:space="preserve"> 000</w:t>
      </w:r>
      <w:r>
        <w:rPr>
          <w:rFonts w:ascii="Arial" w:hAnsi="Arial" w:cs="Arial"/>
          <w:spacing w:val="-20"/>
          <w:sz w:val="22"/>
          <w:szCs w:val="22"/>
        </w:rPr>
        <w:t>)</w:t>
      </w:r>
      <w:r>
        <w:rPr>
          <w:rFonts w:ascii="Arial" w:hAnsi="Arial" w:cs="Arial"/>
          <w:sz w:val="22"/>
          <w:szCs w:val="22"/>
        </w:rPr>
        <w:t>. S</w:t>
      </w:r>
      <w:r w:rsidRPr="008E1989">
        <w:rPr>
          <w:rFonts w:ascii="Arial" w:hAnsi="Arial" w:cs="Arial"/>
          <w:sz w:val="22"/>
          <w:szCs w:val="22"/>
          <w:lang w:val="es-CO"/>
        </w:rPr>
        <w:t>e aplica en este punto el artículo 2°</w:t>
      </w:r>
      <w:r>
        <w:rPr>
          <w:rFonts w:ascii="Arial" w:hAnsi="Arial" w:cs="Arial"/>
          <w:sz w:val="22"/>
          <w:szCs w:val="22"/>
          <w:lang w:val="es-CO"/>
        </w:rPr>
        <w:t xml:space="preserve"> </w:t>
      </w:r>
      <w:r w:rsidRPr="008E1989">
        <w:rPr>
          <w:rFonts w:ascii="Arial" w:hAnsi="Arial" w:cs="Arial"/>
          <w:sz w:val="22"/>
          <w:szCs w:val="22"/>
          <w:lang w:val="es-CO"/>
        </w:rPr>
        <w:t xml:space="preserve">del Decreto 597 de 1988 </w:t>
      </w:r>
      <w:r w:rsidRPr="008E1989">
        <w:rPr>
          <w:rFonts w:ascii="Arial" w:hAnsi="Arial" w:cs="Arial"/>
          <w:i/>
          <w:sz w:val="22"/>
          <w:szCs w:val="22"/>
          <w:lang w:val="es-CO"/>
        </w:rPr>
        <w:t>“</w:t>
      </w:r>
      <w:r w:rsidRPr="008E1989">
        <w:rPr>
          <w:rFonts w:ascii="Arial" w:hAnsi="Arial" w:cs="Arial"/>
          <w:i/>
          <w:iCs/>
          <w:sz w:val="22"/>
          <w:szCs w:val="22"/>
          <w:lang w:val="es-CO"/>
        </w:rPr>
        <w:t>por el cual se suprime el recurso extraordinario de anulación, se amplía el de apelación y se dictan otras disposiciones</w:t>
      </w:r>
      <w:r w:rsidRPr="008E1989">
        <w:rPr>
          <w:rFonts w:ascii="Arial" w:hAnsi="Arial" w:cs="Arial"/>
          <w:i/>
          <w:sz w:val="22"/>
          <w:szCs w:val="22"/>
          <w:lang w:val="es-CO"/>
        </w:rPr>
        <w:t>”</w:t>
      </w:r>
      <w:r w:rsidRPr="008E1989">
        <w:rPr>
          <w:rFonts w:ascii="Arial" w:hAnsi="Arial" w:cs="Arial"/>
          <w:sz w:val="22"/>
          <w:szCs w:val="22"/>
          <w:lang w:val="es-CO"/>
        </w:rPr>
        <w:t>, que modifica el numeral 10 del artículo 132 del Có</w:t>
      </w:r>
      <w:r>
        <w:rPr>
          <w:rFonts w:ascii="Arial" w:hAnsi="Arial" w:cs="Arial"/>
          <w:sz w:val="22"/>
          <w:szCs w:val="22"/>
          <w:lang w:val="es-CO"/>
        </w:rPr>
        <w:t>digo Contencioso Administrativo</w:t>
      </w:r>
      <w:r w:rsidRPr="003407A3">
        <w:rPr>
          <w:rFonts w:ascii="Arial" w:hAnsi="Arial" w:cs="Arial"/>
          <w:sz w:val="22"/>
          <w:szCs w:val="22"/>
          <w:lang w:val="es-CO"/>
        </w:rPr>
        <w:t>.</w:t>
      </w:r>
      <w:r w:rsidRPr="006D3289">
        <w:rPr>
          <w:rFonts w:ascii="Arial" w:hAnsi="Arial" w:cs="Arial"/>
          <w:sz w:val="22"/>
          <w:szCs w:val="22"/>
        </w:rPr>
        <w:t xml:space="preserve"> </w:t>
      </w:r>
    </w:p>
  </w:footnote>
  <w:footnote w:id="4">
    <w:p w:rsidR="00671E3E" w:rsidRDefault="00671E3E" w:rsidP="009477AF">
      <w:pPr>
        <w:pStyle w:val="Textonotapie"/>
        <w:jc w:val="both"/>
      </w:pPr>
      <w:r>
        <w:rPr>
          <w:rStyle w:val="Refdenotaalpie"/>
        </w:rPr>
        <w:footnoteRef/>
      </w:r>
      <w:r>
        <w:t xml:space="preserve"> </w:t>
      </w:r>
      <w:r w:rsidRPr="003605C7">
        <w:rPr>
          <w:rFonts w:ascii="Arial" w:hAnsi="Arial" w:cs="Arial"/>
          <w:sz w:val="22"/>
          <w:szCs w:val="22"/>
        </w:rPr>
        <w:t xml:space="preserve">Dado que </w:t>
      </w:r>
      <w:r>
        <w:rPr>
          <w:rFonts w:ascii="Arial" w:hAnsi="Arial" w:cs="Arial"/>
          <w:sz w:val="22"/>
          <w:szCs w:val="22"/>
        </w:rPr>
        <w:t xml:space="preserve">los señores Salomón, Ramón y Concepción Campo Cleves nacieron </w:t>
      </w:r>
      <w:r w:rsidRPr="003605C7">
        <w:rPr>
          <w:rFonts w:ascii="Arial" w:hAnsi="Arial" w:cs="Arial"/>
          <w:sz w:val="22"/>
          <w:szCs w:val="22"/>
        </w:rPr>
        <w:t xml:space="preserve">antes de la entrada en vigencia de la Ley 92 de 1938, la partida de bautismo puede tenerse como prueba válida del </w:t>
      </w:r>
      <w:r>
        <w:rPr>
          <w:rFonts w:ascii="Arial" w:hAnsi="Arial" w:cs="Arial"/>
          <w:sz w:val="22"/>
          <w:szCs w:val="22"/>
        </w:rPr>
        <w:t xml:space="preserve">parentesco. </w:t>
      </w:r>
    </w:p>
  </w:footnote>
  <w:footnote w:id="5">
    <w:p w:rsidR="0088462D" w:rsidRPr="00453B7A" w:rsidRDefault="0088462D" w:rsidP="0088462D">
      <w:pPr>
        <w:jc w:val="both"/>
        <w:rPr>
          <w:rStyle w:val="nfasis"/>
          <w:rFonts w:ascii="Arial" w:hAnsi="Arial" w:cs="Arial"/>
          <w:sz w:val="22"/>
          <w:szCs w:val="22"/>
        </w:rPr>
      </w:pPr>
      <w:r w:rsidRPr="0008163E">
        <w:rPr>
          <w:rStyle w:val="nfasis"/>
          <w:rFonts w:ascii="Arial" w:hAnsi="Arial" w:cs="Arial"/>
          <w:i w:val="0"/>
          <w:sz w:val="22"/>
          <w:szCs w:val="22"/>
          <w:vertAlign w:val="superscript"/>
        </w:rPr>
        <w:footnoteRef/>
      </w:r>
      <w:r w:rsidRPr="0008163E">
        <w:rPr>
          <w:rStyle w:val="nfasis"/>
          <w:rFonts w:ascii="Arial" w:hAnsi="Arial" w:cs="Arial"/>
          <w:i w:val="0"/>
          <w:sz w:val="22"/>
          <w:szCs w:val="22"/>
        </w:rPr>
        <w:t xml:space="preserve"> Al respecto la Sala ha señalado: </w:t>
      </w:r>
      <w:r w:rsidRPr="0008163E">
        <w:rPr>
          <w:rStyle w:val="nfasis"/>
          <w:rFonts w:ascii="Arial" w:hAnsi="Arial" w:cs="Arial"/>
          <w:sz w:val="22"/>
          <w:szCs w:val="22"/>
        </w:rPr>
        <w:t>“Es por lo anterior que se da aplicación a la máxima latina "contra non volenten agere non currit prescriptio</w:t>
      </w:r>
      <w:r>
        <w:rPr>
          <w:rStyle w:val="nfasis"/>
          <w:rFonts w:ascii="Arial" w:hAnsi="Arial" w:cs="Arial"/>
          <w:sz w:val="22"/>
          <w:szCs w:val="22"/>
        </w:rPr>
        <w:t>”</w:t>
      </w:r>
      <w:r w:rsidRPr="0008163E">
        <w:rPr>
          <w:rStyle w:val="nfasis"/>
          <w:rFonts w:ascii="Arial" w:hAnsi="Arial" w:cs="Arial"/>
          <w:sz w:val="22"/>
          <w:szCs w:val="22"/>
        </w:rPr>
        <w:t>, es decir que el término de caducidad no puede ser materia de convención, antes de que se cumpla, ni después de t</w:t>
      </w:r>
      <w:r>
        <w:rPr>
          <w:rStyle w:val="nfasis"/>
          <w:rFonts w:ascii="Arial" w:hAnsi="Arial" w:cs="Arial"/>
          <w:sz w:val="22"/>
          <w:szCs w:val="22"/>
        </w:rPr>
        <w:t xml:space="preserve">ranscurrido puede renunciarse.// </w:t>
      </w:r>
      <w:r w:rsidRPr="0008163E">
        <w:rPr>
          <w:rStyle w:val="nfasis"/>
          <w:rFonts w:ascii="Arial" w:hAnsi="Arial" w:cs="Arial"/>
          <w:sz w:val="22"/>
          <w:szCs w:val="22"/>
        </w:rPr>
        <w:t>Dicho de otro modo, el término para accionar no es susceptible de interrupción, ni de renuncia por parte de la Administración. Es, que el término prefijado por la ley, obra independientemente y aún contra voluntad del beneficiario de la acción</w:t>
      </w:r>
      <w:r>
        <w:rPr>
          <w:rStyle w:val="nfasis"/>
          <w:rFonts w:ascii="Arial" w:hAnsi="Arial" w:cs="Arial"/>
          <w:sz w:val="22"/>
          <w:szCs w:val="22"/>
        </w:rPr>
        <w:t>”</w:t>
      </w:r>
      <w:r w:rsidRPr="0008163E">
        <w:rPr>
          <w:rStyle w:val="nfasis"/>
          <w:rFonts w:ascii="Arial" w:hAnsi="Arial" w:cs="Arial"/>
          <w:sz w:val="22"/>
          <w:szCs w:val="22"/>
        </w:rPr>
        <w:t>.</w:t>
      </w:r>
      <w:r>
        <w:rPr>
          <w:rStyle w:val="nfasis"/>
          <w:rFonts w:ascii="Arial" w:hAnsi="Arial" w:cs="Arial"/>
          <w:i w:val="0"/>
          <w:sz w:val="22"/>
          <w:szCs w:val="22"/>
        </w:rPr>
        <w:t xml:space="preserve"> Consejo de Estado, Sección Tercera, sentencia del 11 de mayo del 2000, exp. 12200, C.P. María Elena Giraldo Gómez.</w:t>
      </w:r>
    </w:p>
  </w:footnote>
  <w:footnote w:id="6">
    <w:p w:rsidR="0088462D" w:rsidRPr="00E63873" w:rsidRDefault="0088462D" w:rsidP="0088462D">
      <w:pPr>
        <w:pStyle w:val="Textonotapie"/>
        <w:jc w:val="both"/>
        <w:rPr>
          <w:rFonts w:ascii="Arial" w:hAnsi="Arial" w:cs="Arial"/>
          <w:sz w:val="22"/>
          <w:szCs w:val="22"/>
        </w:rPr>
      </w:pPr>
      <w:r w:rsidRPr="00E63873">
        <w:rPr>
          <w:rStyle w:val="Refdenotaalpie"/>
          <w:rFonts w:ascii="Arial" w:hAnsi="Arial" w:cs="Arial"/>
          <w:sz w:val="22"/>
          <w:szCs w:val="22"/>
        </w:rPr>
        <w:footnoteRef/>
      </w:r>
      <w:r w:rsidRPr="00E63873">
        <w:rPr>
          <w:rFonts w:ascii="Arial" w:hAnsi="Arial" w:cs="Arial"/>
          <w:sz w:val="22"/>
          <w:szCs w:val="22"/>
        </w:rPr>
        <w:t xml:space="preserve"> Se </w:t>
      </w:r>
      <w:r>
        <w:rPr>
          <w:rFonts w:ascii="Arial" w:hAnsi="Arial" w:cs="Arial"/>
          <w:sz w:val="22"/>
          <w:szCs w:val="22"/>
        </w:rPr>
        <w:t>observa</w:t>
      </w:r>
      <w:r w:rsidRPr="00E63873">
        <w:rPr>
          <w:rFonts w:ascii="Arial" w:hAnsi="Arial" w:cs="Arial"/>
          <w:sz w:val="22"/>
          <w:szCs w:val="22"/>
        </w:rPr>
        <w:t xml:space="preserve"> que la modificación en comento </w:t>
      </w:r>
      <w:r>
        <w:rPr>
          <w:rFonts w:ascii="Arial" w:hAnsi="Arial" w:cs="Arial"/>
          <w:sz w:val="22"/>
          <w:szCs w:val="22"/>
        </w:rPr>
        <w:t xml:space="preserve">no </w:t>
      </w:r>
      <w:r w:rsidRPr="00E63873">
        <w:rPr>
          <w:rFonts w:ascii="Arial" w:hAnsi="Arial" w:cs="Arial"/>
          <w:sz w:val="22"/>
          <w:szCs w:val="22"/>
        </w:rPr>
        <w:t xml:space="preserve">se encontraba vigente para el momento </w:t>
      </w:r>
      <w:r>
        <w:rPr>
          <w:rFonts w:ascii="Arial" w:hAnsi="Arial" w:cs="Arial"/>
          <w:sz w:val="22"/>
          <w:szCs w:val="22"/>
        </w:rPr>
        <w:t>de ocurrencia de los hechos y, por consiguiente, no resulta aplicable al cómputo de la caducidad de la acción en estudio. Efectivamente, comoquiera que el respectivo término de caducidad ya había comenzado a correr, éste se rige de acuerdo a lo señalado por la ley vigente al tiempo de su iniciación -Decreto 2304 de 1989-, de conformidad con lo dispuesto por el artículo 40 de la Ley 153 de 1887</w:t>
      </w:r>
      <w:r w:rsidRPr="00E63873">
        <w:rPr>
          <w:rFonts w:ascii="Arial" w:hAnsi="Arial" w:cs="Arial"/>
          <w:sz w:val="22"/>
          <w:szCs w:val="22"/>
        </w:rPr>
        <w:t>.</w:t>
      </w:r>
    </w:p>
  </w:footnote>
  <w:footnote w:id="7">
    <w:p w:rsidR="0088462D" w:rsidRPr="005F3C97" w:rsidRDefault="0088462D" w:rsidP="0088462D">
      <w:pPr>
        <w:pStyle w:val="Textonotapie"/>
        <w:jc w:val="both"/>
        <w:rPr>
          <w:rFonts w:ascii="Arial" w:hAnsi="Arial" w:cs="Arial"/>
          <w:i/>
          <w:sz w:val="22"/>
          <w:szCs w:val="22"/>
          <w:lang w:val="es-CO"/>
        </w:rPr>
      </w:pPr>
      <w:r w:rsidRPr="005F3C97">
        <w:rPr>
          <w:rStyle w:val="Refdenotaalpie"/>
          <w:rFonts w:ascii="Arial" w:hAnsi="Arial" w:cs="Arial"/>
          <w:sz w:val="22"/>
          <w:szCs w:val="22"/>
        </w:rPr>
        <w:footnoteRef/>
      </w:r>
      <w:r w:rsidRPr="005F3C97">
        <w:rPr>
          <w:rFonts w:ascii="Arial" w:hAnsi="Arial" w:cs="Arial"/>
          <w:sz w:val="22"/>
          <w:szCs w:val="22"/>
        </w:rPr>
        <w:t xml:space="preserve"> Esta norma fue subrogada por el artículo 44 de </w:t>
      </w:r>
      <w:smartTag w:uri="urn:schemas-microsoft-com:office:smarttags" w:element="PersonName">
        <w:smartTagPr>
          <w:attr w:name="ProductID" w:val="la Ley"/>
        </w:smartTagPr>
        <w:r w:rsidRPr="005F3C97">
          <w:rPr>
            <w:rFonts w:ascii="Arial" w:hAnsi="Arial" w:cs="Arial"/>
            <w:sz w:val="22"/>
            <w:szCs w:val="22"/>
          </w:rPr>
          <w:t>la Ley</w:t>
        </w:r>
      </w:smartTag>
      <w:r w:rsidRPr="005F3C97">
        <w:rPr>
          <w:rFonts w:ascii="Arial" w:hAnsi="Arial" w:cs="Arial"/>
          <w:sz w:val="22"/>
          <w:szCs w:val="22"/>
        </w:rPr>
        <w:t xml:space="preserve"> 446 de 1998 que dispuso que el plazo debe comenzar a contarse a partir del </w:t>
      </w:r>
      <w:r w:rsidRPr="005F3C97">
        <w:rPr>
          <w:rFonts w:ascii="Arial" w:hAnsi="Arial" w:cs="Arial"/>
          <w:b/>
          <w:sz w:val="22"/>
          <w:szCs w:val="22"/>
        </w:rPr>
        <w:t>día siguiente</w:t>
      </w:r>
      <w:r w:rsidRPr="005F3C97">
        <w:rPr>
          <w:rFonts w:ascii="Arial" w:hAnsi="Arial" w:cs="Arial"/>
          <w:sz w:val="22"/>
          <w:szCs w:val="22"/>
        </w:rPr>
        <w:t xml:space="preserve"> de la ocurrencia  </w:t>
      </w:r>
      <w:r w:rsidRPr="005F3C97">
        <w:rPr>
          <w:rFonts w:ascii="Arial" w:hAnsi="Arial" w:cs="Arial"/>
          <w:i/>
          <w:sz w:val="22"/>
          <w:szCs w:val="22"/>
        </w:rPr>
        <w:t>“del acaecimiento del hecho, omisión u operación administrativa o de ocurrida la ocupación temporal o permanente del</w:t>
      </w:r>
      <w:r w:rsidRPr="005F3C97">
        <w:rPr>
          <w:rFonts w:ascii="Georgia" w:hAnsi="Georgia"/>
          <w:sz w:val="22"/>
          <w:szCs w:val="22"/>
        </w:rPr>
        <w:t xml:space="preserve"> </w:t>
      </w:r>
      <w:r w:rsidRPr="005F3C97">
        <w:rPr>
          <w:rFonts w:ascii="Arial" w:hAnsi="Arial" w:cs="Arial"/>
          <w:i/>
          <w:sz w:val="22"/>
          <w:szCs w:val="22"/>
        </w:rPr>
        <w:t xml:space="preserve">inmueble de propiedad ajena por causa de trabajo público o por cualquiera otra causa”. </w:t>
      </w:r>
    </w:p>
  </w:footnote>
  <w:footnote w:id="8">
    <w:p w:rsidR="00D7741D" w:rsidRPr="00D7741D" w:rsidRDefault="00D7741D" w:rsidP="00D7741D">
      <w:pPr>
        <w:pStyle w:val="Textonotapie"/>
        <w:jc w:val="both"/>
        <w:rPr>
          <w:rFonts w:ascii="Arial" w:hAnsi="Arial" w:cs="Arial"/>
          <w:sz w:val="22"/>
          <w:szCs w:val="22"/>
        </w:rPr>
      </w:pPr>
      <w:r w:rsidRPr="00D7741D">
        <w:rPr>
          <w:rStyle w:val="Refdenotaalpie"/>
          <w:rFonts w:ascii="Arial" w:hAnsi="Arial" w:cs="Arial"/>
          <w:sz w:val="22"/>
          <w:szCs w:val="22"/>
        </w:rPr>
        <w:footnoteRef/>
      </w:r>
      <w:r w:rsidRPr="00D7741D">
        <w:rPr>
          <w:rFonts w:ascii="Arial" w:hAnsi="Arial" w:cs="Arial"/>
          <w:sz w:val="22"/>
          <w:szCs w:val="22"/>
        </w:rPr>
        <w:t xml:space="preserve"> Consejo de Estado, Sección Tercera, auto de 16 de septiembre de 2013, exp. 46.325, C.P. Mauricio Fajardo Gómez. </w:t>
      </w:r>
    </w:p>
  </w:footnote>
  <w:footnote w:id="9">
    <w:p w:rsidR="002D7651" w:rsidRPr="002D7651" w:rsidRDefault="002D7651" w:rsidP="002D7651">
      <w:pPr>
        <w:pStyle w:val="Textonotapie"/>
        <w:jc w:val="both"/>
        <w:rPr>
          <w:rFonts w:ascii="Arial" w:hAnsi="Arial" w:cs="Arial"/>
          <w:sz w:val="22"/>
          <w:szCs w:val="22"/>
        </w:rPr>
      </w:pPr>
      <w:r w:rsidRPr="002D7651">
        <w:rPr>
          <w:rStyle w:val="Refdenotaalpie"/>
          <w:rFonts w:ascii="Arial" w:hAnsi="Arial" w:cs="Arial"/>
          <w:sz w:val="22"/>
          <w:szCs w:val="22"/>
        </w:rPr>
        <w:footnoteRef/>
      </w:r>
      <w:r w:rsidRPr="002D7651">
        <w:rPr>
          <w:rFonts w:ascii="Arial" w:hAnsi="Arial" w:cs="Arial"/>
          <w:sz w:val="22"/>
          <w:szCs w:val="22"/>
        </w:rPr>
        <w:t xml:space="preserve"> C.P.C., artículo 90: </w:t>
      </w:r>
      <w:r w:rsidRPr="002D7651">
        <w:rPr>
          <w:rFonts w:ascii="Arial" w:hAnsi="Arial" w:cs="Arial"/>
          <w:i/>
          <w:sz w:val="22"/>
          <w:szCs w:val="22"/>
        </w:rPr>
        <w:t>“La presentación de la demanda interrumpe el término para la prescripción e impide que se produzca la caducidad, siempre que el auto admisorio de aquélla o el de mandamiento ejecutivo, en su caso, se notifique al demandado dentro de los ciento veinte días siguientes a la notificación al demandante de tales providencias, por estado o personalmente. Pasado este término, los mencionados efectos sólo se producirán con la notificación al demandado (…)”</w:t>
      </w:r>
      <w:r w:rsidRPr="002D7651">
        <w:rPr>
          <w:rFonts w:ascii="Arial" w:hAnsi="Arial" w:cs="Arial"/>
          <w:sz w:val="22"/>
          <w:szCs w:val="22"/>
        </w:rPr>
        <w:t xml:space="preserve">. </w:t>
      </w:r>
    </w:p>
  </w:footnote>
  <w:footnote w:id="10">
    <w:p w:rsidR="00EA45FA" w:rsidRPr="007555B1" w:rsidRDefault="00EA45FA" w:rsidP="00EA45FA">
      <w:pPr>
        <w:pStyle w:val="Textonotapie"/>
        <w:jc w:val="both"/>
        <w:rPr>
          <w:rFonts w:ascii="Arial" w:hAnsi="Arial" w:cs="Arial"/>
          <w:sz w:val="22"/>
          <w:szCs w:val="22"/>
        </w:rPr>
      </w:pPr>
      <w:r w:rsidRPr="007555B1">
        <w:rPr>
          <w:rStyle w:val="Refdenotaalpie"/>
          <w:rFonts w:ascii="Arial" w:hAnsi="Arial" w:cs="Arial"/>
          <w:sz w:val="22"/>
          <w:szCs w:val="22"/>
        </w:rPr>
        <w:footnoteRef/>
      </w:r>
      <w:r w:rsidRPr="007555B1">
        <w:rPr>
          <w:rFonts w:ascii="Arial" w:hAnsi="Arial" w:cs="Arial"/>
          <w:sz w:val="22"/>
          <w:szCs w:val="22"/>
        </w:rPr>
        <w:t xml:space="preserve"> Consejo de Estado, Sección Tercera, sentencia de 23 de noviembre de 2005, exp. 15.745, C.P. Ramiro Saavedra Becerra.</w:t>
      </w:r>
    </w:p>
  </w:footnote>
  <w:footnote w:id="11">
    <w:p w:rsidR="004472E7" w:rsidRPr="007555B1" w:rsidRDefault="004472E7" w:rsidP="0039076F">
      <w:pPr>
        <w:pStyle w:val="Piedepgina"/>
        <w:jc w:val="both"/>
        <w:rPr>
          <w:sz w:val="22"/>
          <w:szCs w:val="22"/>
          <w:lang w:val="es-ES"/>
        </w:rPr>
      </w:pPr>
      <w:r w:rsidRPr="007555B1">
        <w:rPr>
          <w:rStyle w:val="Refdenotaalpie"/>
          <w:rFonts w:ascii="Arial" w:hAnsi="Arial" w:cs="Arial"/>
          <w:sz w:val="22"/>
          <w:szCs w:val="22"/>
        </w:rPr>
        <w:footnoteRef/>
      </w:r>
      <w:r w:rsidRPr="007555B1">
        <w:rPr>
          <w:rFonts w:ascii="Arial" w:hAnsi="Arial" w:cs="Arial"/>
          <w:sz w:val="22"/>
          <w:szCs w:val="22"/>
        </w:rPr>
        <w:t xml:space="preserve"> Consejo de Estado, Sección Primera, sentencia de </w:t>
      </w:r>
      <w:r w:rsidR="00A016C5" w:rsidRPr="007555B1">
        <w:rPr>
          <w:rFonts w:ascii="Arial" w:hAnsi="Arial" w:cs="Arial"/>
          <w:sz w:val="22"/>
          <w:szCs w:val="22"/>
        </w:rPr>
        <w:t>15 de febrero de 1991</w:t>
      </w:r>
      <w:r w:rsidR="00A016C5" w:rsidRPr="007555B1">
        <w:rPr>
          <w:rFonts w:ascii="Arial" w:hAnsi="Arial" w:cs="Arial"/>
          <w:sz w:val="22"/>
          <w:szCs w:val="22"/>
          <w:lang w:val="es-ES"/>
        </w:rPr>
        <w:t xml:space="preserve">, rad. 1170, </w:t>
      </w:r>
      <w:r w:rsidRPr="007555B1">
        <w:rPr>
          <w:rFonts w:ascii="Arial" w:hAnsi="Arial" w:cs="Arial"/>
          <w:sz w:val="22"/>
          <w:szCs w:val="22"/>
        </w:rPr>
        <w:t xml:space="preserve"> C</w:t>
      </w:r>
      <w:r w:rsidR="00A016C5" w:rsidRPr="007555B1">
        <w:rPr>
          <w:rFonts w:ascii="Arial" w:hAnsi="Arial" w:cs="Arial"/>
          <w:sz w:val="22"/>
          <w:szCs w:val="22"/>
          <w:lang w:val="es-ES"/>
        </w:rPr>
        <w:t xml:space="preserve">.P. </w:t>
      </w:r>
      <w:r w:rsidR="00A016C5" w:rsidRPr="007555B1">
        <w:rPr>
          <w:rFonts w:ascii="Arial" w:hAnsi="Arial" w:cs="Arial"/>
          <w:sz w:val="22"/>
          <w:szCs w:val="22"/>
        </w:rPr>
        <w:t>Rodrigo Vieira Puert</w:t>
      </w:r>
      <w:r w:rsidR="00A016C5" w:rsidRPr="007555B1">
        <w:rPr>
          <w:rFonts w:ascii="Arial" w:hAnsi="Arial" w:cs="Arial"/>
          <w:sz w:val="22"/>
          <w:szCs w:val="22"/>
          <w:lang w:val="es-ES"/>
        </w:rPr>
        <w:t>a.</w:t>
      </w:r>
    </w:p>
  </w:footnote>
  <w:footnote w:id="12">
    <w:p w:rsidR="004472E7" w:rsidRPr="007555B1" w:rsidRDefault="004472E7" w:rsidP="0039076F">
      <w:pPr>
        <w:pStyle w:val="Piedepgina"/>
        <w:jc w:val="both"/>
        <w:rPr>
          <w:rFonts w:ascii="Arial" w:hAnsi="Arial" w:cs="Arial"/>
          <w:sz w:val="20"/>
          <w:szCs w:val="20"/>
          <w:lang w:val="es-ES"/>
        </w:rPr>
      </w:pPr>
      <w:r w:rsidRPr="007555B1">
        <w:rPr>
          <w:rStyle w:val="Refdenotaalpie"/>
          <w:rFonts w:ascii="Arial" w:hAnsi="Arial" w:cs="Arial"/>
          <w:sz w:val="22"/>
          <w:szCs w:val="22"/>
        </w:rPr>
        <w:footnoteRef/>
      </w:r>
      <w:r w:rsidRPr="007555B1">
        <w:rPr>
          <w:rFonts w:ascii="Arial" w:hAnsi="Arial" w:cs="Arial"/>
          <w:sz w:val="22"/>
          <w:szCs w:val="22"/>
        </w:rPr>
        <w:t xml:space="preserve"> Consejo de Estado, Sección Cuarta, sentencia de marzo 30 de 2001</w:t>
      </w:r>
      <w:r w:rsidR="007555B1">
        <w:rPr>
          <w:rFonts w:ascii="Arial" w:hAnsi="Arial" w:cs="Arial"/>
          <w:sz w:val="22"/>
          <w:szCs w:val="22"/>
          <w:lang w:val="es-ES"/>
        </w:rPr>
        <w:t xml:space="preserve">, </w:t>
      </w:r>
      <w:r w:rsidRPr="007555B1">
        <w:rPr>
          <w:rFonts w:ascii="Arial" w:hAnsi="Arial" w:cs="Arial"/>
          <w:sz w:val="22"/>
          <w:szCs w:val="22"/>
        </w:rPr>
        <w:t xml:space="preserve"> </w:t>
      </w:r>
      <w:r w:rsidR="007555B1">
        <w:rPr>
          <w:rFonts w:ascii="Arial" w:hAnsi="Arial" w:cs="Arial"/>
          <w:sz w:val="22"/>
          <w:szCs w:val="22"/>
          <w:lang w:val="es-ES"/>
        </w:rPr>
        <w:t>rad.</w:t>
      </w:r>
      <w:r w:rsidR="007555B1">
        <w:rPr>
          <w:rFonts w:ascii="Arial" w:hAnsi="Arial" w:cs="Arial"/>
          <w:sz w:val="22"/>
          <w:szCs w:val="22"/>
        </w:rPr>
        <w:t xml:space="preserve"> 11687</w:t>
      </w:r>
      <w:r w:rsidR="007555B1">
        <w:rPr>
          <w:rFonts w:ascii="Arial" w:hAnsi="Arial" w:cs="Arial"/>
          <w:sz w:val="22"/>
          <w:szCs w:val="22"/>
          <w:lang w:val="es-ES"/>
        </w:rPr>
        <w:t xml:space="preserve">, C.P. Juan Ángel Palacio Hincapié. </w:t>
      </w:r>
    </w:p>
  </w:footnote>
  <w:footnote w:id="13">
    <w:p w:rsidR="004472E7" w:rsidRPr="00844C10" w:rsidRDefault="004472E7" w:rsidP="004472E7">
      <w:pPr>
        <w:pStyle w:val="Piedepgina"/>
        <w:jc w:val="both"/>
        <w:rPr>
          <w:rFonts w:ascii="Arial" w:hAnsi="Arial" w:cs="Arial"/>
          <w:sz w:val="22"/>
          <w:szCs w:val="22"/>
        </w:rPr>
      </w:pPr>
      <w:r w:rsidRPr="00844C10">
        <w:rPr>
          <w:rStyle w:val="Refdenotaalpie"/>
          <w:rFonts w:ascii="Arial" w:hAnsi="Arial" w:cs="Arial"/>
          <w:sz w:val="22"/>
          <w:szCs w:val="22"/>
        </w:rPr>
        <w:footnoteRef/>
      </w:r>
      <w:r w:rsidRPr="00844C10">
        <w:rPr>
          <w:rFonts w:ascii="Arial" w:hAnsi="Arial" w:cs="Arial"/>
          <w:sz w:val="22"/>
          <w:szCs w:val="22"/>
        </w:rPr>
        <w:t xml:space="preserve"> Hernán Fabio López Blanco, </w:t>
      </w:r>
      <w:r w:rsidRPr="00844C10">
        <w:rPr>
          <w:rFonts w:ascii="Arial" w:hAnsi="Arial" w:cs="Arial"/>
          <w:iCs/>
          <w:sz w:val="22"/>
          <w:szCs w:val="22"/>
        </w:rPr>
        <w:t>Instituciones de derecho procesal civil colombiano, parte general,</w:t>
      </w:r>
      <w:r w:rsidR="0039076F" w:rsidRPr="00844C10">
        <w:rPr>
          <w:rFonts w:ascii="Arial" w:hAnsi="Arial" w:cs="Arial"/>
          <w:sz w:val="22"/>
          <w:szCs w:val="22"/>
        </w:rPr>
        <w:t xml:space="preserve"> tomo I, Bogotá, </w:t>
      </w:r>
      <w:r w:rsidR="0039076F" w:rsidRPr="00844C10">
        <w:rPr>
          <w:rFonts w:ascii="Arial" w:hAnsi="Arial" w:cs="Arial"/>
          <w:sz w:val="22"/>
          <w:szCs w:val="22"/>
          <w:lang w:val="es-ES"/>
        </w:rPr>
        <w:t>Dupre e</w:t>
      </w:r>
      <w:r w:rsidR="00A016C5" w:rsidRPr="00844C10">
        <w:rPr>
          <w:rFonts w:ascii="Arial" w:hAnsi="Arial" w:cs="Arial"/>
          <w:sz w:val="22"/>
          <w:szCs w:val="22"/>
        </w:rPr>
        <w:t xml:space="preserve">ditores, </w:t>
      </w:r>
      <w:r w:rsidR="00A016C5" w:rsidRPr="00844C10">
        <w:rPr>
          <w:rFonts w:ascii="Arial" w:hAnsi="Arial" w:cs="Arial"/>
          <w:sz w:val="22"/>
          <w:szCs w:val="22"/>
          <w:lang w:val="es-ES"/>
        </w:rPr>
        <w:t>10</w:t>
      </w:r>
      <w:r w:rsidR="00A016C5" w:rsidRPr="00844C10">
        <w:rPr>
          <w:rFonts w:ascii="Arial" w:hAnsi="Arial" w:cs="Arial"/>
          <w:sz w:val="22"/>
          <w:szCs w:val="22"/>
        </w:rPr>
        <w:t>ª edición, 200</w:t>
      </w:r>
      <w:r w:rsidR="00A016C5" w:rsidRPr="00844C10">
        <w:rPr>
          <w:rFonts w:ascii="Arial" w:hAnsi="Arial" w:cs="Arial"/>
          <w:sz w:val="22"/>
          <w:szCs w:val="22"/>
          <w:lang w:val="es-ES"/>
        </w:rPr>
        <w:t>9</w:t>
      </w:r>
      <w:r w:rsidRPr="00844C10">
        <w:rPr>
          <w:rFonts w:ascii="Arial" w:hAnsi="Arial" w:cs="Arial"/>
          <w:sz w:val="22"/>
          <w:szCs w:val="22"/>
        </w:rPr>
        <w:t>, pág. 2</w:t>
      </w:r>
      <w:r w:rsidR="0039076F" w:rsidRPr="00844C10">
        <w:rPr>
          <w:rFonts w:ascii="Arial" w:hAnsi="Arial" w:cs="Arial"/>
          <w:sz w:val="22"/>
          <w:szCs w:val="22"/>
          <w:lang w:val="es-ES"/>
        </w:rPr>
        <w:t>28</w:t>
      </w:r>
      <w:r w:rsidRPr="00844C10">
        <w:rPr>
          <w:rFonts w:ascii="Arial" w:hAnsi="Arial" w:cs="Arial"/>
          <w:sz w:val="22"/>
          <w:szCs w:val="22"/>
        </w:rPr>
        <w:t xml:space="preserve"> y 22</w:t>
      </w:r>
      <w:r w:rsidR="0039076F" w:rsidRPr="00844C10">
        <w:rPr>
          <w:rFonts w:ascii="Arial" w:hAnsi="Arial" w:cs="Arial"/>
          <w:sz w:val="22"/>
          <w:szCs w:val="22"/>
          <w:lang w:val="es-ES"/>
        </w:rPr>
        <w:t>9</w:t>
      </w:r>
      <w:r w:rsidRPr="00844C10">
        <w:rPr>
          <w:rFonts w:ascii="Arial" w:hAnsi="Arial" w:cs="Arial"/>
          <w:sz w:val="22"/>
          <w:szCs w:val="22"/>
        </w:rPr>
        <w:t xml:space="preserve">. Ver también: Hernando Devis Echandía, </w:t>
      </w:r>
      <w:r w:rsidRPr="00844C10">
        <w:rPr>
          <w:rFonts w:ascii="Arial" w:hAnsi="Arial" w:cs="Arial"/>
          <w:iCs/>
          <w:sz w:val="22"/>
          <w:szCs w:val="22"/>
        </w:rPr>
        <w:t>Compendio de Derecho Procesal, Teoría General del proceso</w:t>
      </w:r>
      <w:r w:rsidRPr="00844C10">
        <w:rPr>
          <w:rFonts w:ascii="Arial" w:hAnsi="Arial" w:cs="Arial"/>
          <w:sz w:val="22"/>
          <w:szCs w:val="22"/>
        </w:rPr>
        <w:t xml:space="preserve">, tomo I, Bogotá, Editorial ABC, 14ª edición, 1996, pág. 135. </w:t>
      </w:r>
    </w:p>
    <w:p w:rsidR="004472E7" w:rsidRPr="005F658A" w:rsidRDefault="004472E7" w:rsidP="004472E7">
      <w:pPr>
        <w:pStyle w:val="Piedepgina"/>
        <w:jc w:val="both"/>
        <w:rPr>
          <w:rFonts w:ascii="Arial" w:hAnsi="Arial" w:cs="Arial"/>
          <w:i/>
          <w:sz w:val="20"/>
          <w:szCs w:val="20"/>
        </w:rPr>
      </w:pPr>
    </w:p>
  </w:footnote>
  <w:footnote w:id="14">
    <w:p w:rsidR="000578F6" w:rsidRPr="00844C10" w:rsidRDefault="000578F6" w:rsidP="000578F6">
      <w:pPr>
        <w:pStyle w:val="Textonotapie"/>
        <w:jc w:val="both"/>
        <w:rPr>
          <w:rFonts w:ascii="Arial" w:hAnsi="Arial" w:cs="Arial"/>
          <w:sz w:val="22"/>
          <w:szCs w:val="22"/>
        </w:rPr>
      </w:pPr>
      <w:r w:rsidRPr="00844C10">
        <w:rPr>
          <w:rStyle w:val="Refdenotaalpie"/>
          <w:rFonts w:ascii="Arial" w:hAnsi="Arial" w:cs="Arial"/>
          <w:sz w:val="22"/>
          <w:szCs w:val="22"/>
        </w:rPr>
        <w:footnoteRef/>
      </w:r>
      <w:r w:rsidRPr="00844C10">
        <w:rPr>
          <w:rFonts w:ascii="Arial" w:hAnsi="Arial" w:cs="Arial"/>
          <w:sz w:val="22"/>
          <w:szCs w:val="22"/>
        </w:rPr>
        <w:t xml:space="preserve"> Consejo de Estado, Sección Tercera, sentencia de 29 de agosto de 2007, exp. 15.526, C.P. Mauricio Fajardo Gómez, reiterada luego en la sentencia de 18 de julio de 2012, exp. 23.928 con ponencia del mismo magistrado. </w:t>
      </w:r>
    </w:p>
  </w:footnote>
  <w:footnote w:id="15">
    <w:p w:rsidR="00CF03D3" w:rsidRPr="00CF03D3" w:rsidRDefault="00CF03D3" w:rsidP="00CF03D3">
      <w:pPr>
        <w:pStyle w:val="Textonotapie"/>
        <w:jc w:val="both"/>
        <w:rPr>
          <w:rFonts w:ascii="Arial" w:hAnsi="Arial" w:cs="Arial"/>
          <w:sz w:val="22"/>
          <w:szCs w:val="22"/>
        </w:rPr>
      </w:pPr>
      <w:r w:rsidRPr="00CF03D3">
        <w:rPr>
          <w:rStyle w:val="Refdenotaalpie"/>
          <w:rFonts w:ascii="Arial" w:hAnsi="Arial" w:cs="Arial"/>
          <w:sz w:val="22"/>
          <w:szCs w:val="22"/>
        </w:rPr>
        <w:footnoteRef/>
      </w:r>
      <w:r w:rsidRPr="00CF03D3">
        <w:rPr>
          <w:rFonts w:ascii="Arial" w:hAnsi="Arial" w:cs="Arial"/>
          <w:sz w:val="22"/>
          <w:szCs w:val="22"/>
        </w:rPr>
        <w:t xml:space="preserve"> Consejo de Estado, Sección Tercera, auto de 27 de octubre de 2006, exp. 25.659, reiterado en la sentencia de 22 de julio de 2009 dentro del mismo proceso, con ponencia de Mauricio Fajardo Gómez. </w:t>
      </w:r>
      <w:r w:rsidR="0068789A">
        <w:rPr>
          <w:rFonts w:ascii="Arial" w:hAnsi="Arial" w:cs="Arial"/>
          <w:sz w:val="22"/>
          <w:szCs w:val="22"/>
        </w:rPr>
        <w:t>En similar sentido, véase la sentencia de</w:t>
      </w:r>
    </w:p>
  </w:footnote>
  <w:footnote w:id="16">
    <w:p w:rsidR="0068789A" w:rsidRPr="00E93D40" w:rsidRDefault="0068789A" w:rsidP="0068789A">
      <w:pPr>
        <w:pStyle w:val="Piedepgina"/>
        <w:rPr>
          <w:rFonts w:ascii="Arial" w:hAnsi="Arial" w:cs="Arial"/>
          <w:sz w:val="22"/>
          <w:szCs w:val="22"/>
          <w:lang w:val="es-ES"/>
        </w:rPr>
      </w:pPr>
      <w:r w:rsidRPr="00E93D40">
        <w:rPr>
          <w:rStyle w:val="Refdenotaalpie"/>
          <w:rFonts w:ascii="Arial" w:hAnsi="Arial" w:cs="Arial"/>
          <w:sz w:val="22"/>
          <w:szCs w:val="22"/>
        </w:rPr>
        <w:footnoteRef/>
      </w:r>
      <w:r w:rsidRPr="00E93D40">
        <w:rPr>
          <w:rFonts w:ascii="Arial" w:hAnsi="Arial" w:cs="Arial"/>
          <w:sz w:val="22"/>
          <w:szCs w:val="22"/>
        </w:rPr>
        <w:t xml:space="preserve"> Corte Suprema de Justicia, Sala de Casación Civil, sentencia de 26 de septiembre de </w:t>
      </w:r>
      <w:smartTag w:uri="urn:schemas-microsoft-com:office:smarttags" w:element="metricconverter">
        <w:smartTagPr>
          <w:attr w:name="ProductID" w:val="1.982, G"/>
        </w:smartTagPr>
        <w:r w:rsidRPr="00E93D40">
          <w:rPr>
            <w:rFonts w:ascii="Arial" w:hAnsi="Arial" w:cs="Arial"/>
            <w:sz w:val="22"/>
            <w:szCs w:val="22"/>
          </w:rPr>
          <w:t>1.982, G</w:t>
        </w:r>
      </w:smartTag>
      <w:r w:rsidR="00E93D40">
        <w:rPr>
          <w:rFonts w:ascii="Arial" w:hAnsi="Arial" w:cs="Arial"/>
          <w:sz w:val="22"/>
          <w:szCs w:val="22"/>
        </w:rPr>
        <w:t>.J., t. CLXV, pág. 267</w:t>
      </w:r>
      <w:r w:rsidR="00E93D40">
        <w:rPr>
          <w:rFonts w:ascii="Arial" w:hAnsi="Arial" w:cs="Arial"/>
          <w:sz w:val="22"/>
          <w:szCs w:val="22"/>
          <w:lang w:val="es-ES"/>
        </w:rPr>
        <w:t xml:space="preserve">, citada por el Consejo de Estado en la sentencia de 26 de marzo de 2008, exp. 16.530, C.P. Mauricio Fajardo Gómez. </w:t>
      </w:r>
    </w:p>
  </w:footnote>
  <w:footnote w:id="17">
    <w:p w:rsidR="00671E3E" w:rsidRPr="00B95A70" w:rsidRDefault="00671E3E" w:rsidP="00945A68">
      <w:pPr>
        <w:pStyle w:val="Textonotapie"/>
        <w:jc w:val="both"/>
        <w:rPr>
          <w:rFonts w:ascii="Arial" w:hAnsi="Arial" w:cs="Arial"/>
          <w:sz w:val="22"/>
          <w:szCs w:val="22"/>
        </w:rPr>
      </w:pPr>
      <w:r>
        <w:rPr>
          <w:rStyle w:val="Refdenotaalpie"/>
        </w:rPr>
        <w:footnoteRef/>
      </w:r>
      <w:r>
        <w:t xml:space="preserve"> </w:t>
      </w:r>
      <w:r w:rsidRPr="00D6543A">
        <w:rPr>
          <w:rFonts w:ascii="Arial" w:hAnsi="Arial" w:cs="Arial"/>
          <w:sz w:val="22"/>
          <w:szCs w:val="22"/>
        </w:rPr>
        <w:t>Consejo de Estado, Sección Tercera, sentencia</w:t>
      </w:r>
      <w:r>
        <w:rPr>
          <w:rFonts w:ascii="Arial" w:hAnsi="Arial" w:cs="Arial"/>
          <w:sz w:val="22"/>
          <w:szCs w:val="22"/>
        </w:rPr>
        <w:t>s</w:t>
      </w:r>
      <w:r w:rsidRPr="00D6543A">
        <w:rPr>
          <w:rFonts w:ascii="Arial" w:hAnsi="Arial" w:cs="Arial"/>
          <w:sz w:val="22"/>
          <w:szCs w:val="22"/>
        </w:rPr>
        <w:t xml:space="preserve"> de 26 de abril de 2006, exp. </w:t>
      </w:r>
      <w:smartTag w:uri="urn:schemas-microsoft-com:office:smarttags" w:element="metricconverter">
        <w:smartTagPr>
          <w:attr w:name="ProductID" w:val="14.908, C"/>
        </w:smartTagPr>
        <w:r w:rsidRPr="00D6543A">
          <w:rPr>
            <w:rFonts w:ascii="Arial" w:hAnsi="Arial" w:cs="Arial"/>
            <w:sz w:val="22"/>
            <w:szCs w:val="22"/>
          </w:rPr>
          <w:t>14.908, C</w:t>
        </w:r>
      </w:smartTag>
      <w:r w:rsidRPr="00D6543A">
        <w:rPr>
          <w:rFonts w:ascii="Arial" w:hAnsi="Arial" w:cs="Arial"/>
          <w:sz w:val="22"/>
          <w:szCs w:val="22"/>
        </w:rPr>
        <w:t>.</w:t>
      </w:r>
      <w:r>
        <w:rPr>
          <w:rFonts w:ascii="Arial" w:hAnsi="Arial" w:cs="Arial"/>
          <w:sz w:val="22"/>
          <w:szCs w:val="22"/>
        </w:rPr>
        <w:t xml:space="preserve">P. Ruth Stella Correa Palacio y de 8 de febrero de 2012, exp. 20.089, C.P. Danilo Rojas Betancourth, entre otras.  </w:t>
      </w:r>
    </w:p>
  </w:footnote>
  <w:footnote w:id="18">
    <w:p w:rsidR="00671E3E" w:rsidRPr="005259C7" w:rsidRDefault="00671E3E" w:rsidP="007F02DA">
      <w:pPr>
        <w:pStyle w:val="Prrafodelista"/>
        <w:ind w:left="0" w:right="-5"/>
        <w:jc w:val="both"/>
        <w:rPr>
          <w:rFonts w:ascii="Arial" w:hAnsi="Arial" w:cs="Arial"/>
          <w:sz w:val="22"/>
          <w:szCs w:val="22"/>
        </w:rPr>
      </w:pPr>
      <w:r w:rsidRPr="007F02DA">
        <w:rPr>
          <w:rStyle w:val="Refdenotaalpie"/>
          <w:rFonts w:ascii="Arial" w:hAnsi="Arial" w:cs="Arial"/>
          <w:sz w:val="22"/>
          <w:szCs w:val="22"/>
        </w:rPr>
        <w:footnoteRef/>
      </w:r>
      <w:r w:rsidRPr="007F02DA">
        <w:rPr>
          <w:rFonts w:ascii="Arial" w:hAnsi="Arial" w:cs="Arial"/>
          <w:sz w:val="22"/>
          <w:szCs w:val="22"/>
        </w:rPr>
        <w:t xml:space="preserve"> Sobre las relaciones de </w:t>
      </w:r>
      <w:r>
        <w:rPr>
          <w:rFonts w:ascii="Arial" w:hAnsi="Arial" w:cs="Arial"/>
          <w:sz w:val="22"/>
          <w:szCs w:val="22"/>
        </w:rPr>
        <w:t>Es</w:t>
      </w:r>
      <w:r w:rsidRPr="007F02DA">
        <w:rPr>
          <w:rFonts w:ascii="Arial" w:hAnsi="Arial" w:cs="Arial"/>
          <w:sz w:val="22"/>
          <w:szCs w:val="22"/>
        </w:rPr>
        <w:t>tela Sánchez y su hija Kelly J</w:t>
      </w:r>
      <w:r>
        <w:rPr>
          <w:rFonts w:ascii="Arial" w:hAnsi="Arial" w:cs="Arial"/>
          <w:sz w:val="22"/>
          <w:szCs w:val="22"/>
        </w:rPr>
        <w:t>ohana con Carlos Alberto Causayá</w:t>
      </w:r>
      <w:r w:rsidRPr="007F02DA">
        <w:rPr>
          <w:rFonts w:ascii="Arial" w:hAnsi="Arial" w:cs="Arial"/>
          <w:sz w:val="22"/>
          <w:szCs w:val="22"/>
        </w:rPr>
        <w:t xml:space="preserve"> testificaron los señores Daniel Medina Canacue (f. 233 c. 1 exp. 7813),  Patrocino Medina Canacue (f. 234 c. 1 exp. 7813) y José Eudoro Medina, quien lo hizo en los siguientes términos: </w:t>
      </w:r>
      <w:r w:rsidRPr="007F02DA">
        <w:rPr>
          <w:rFonts w:ascii="Arial" w:hAnsi="Arial" w:cs="Arial"/>
          <w:i/>
          <w:sz w:val="22"/>
          <w:szCs w:val="22"/>
        </w:rPr>
        <w:t>“PREGUNTADO: Al momento de la muerte de Carlos Alberto Causay</w:t>
      </w:r>
      <w:r>
        <w:rPr>
          <w:rFonts w:ascii="Arial" w:hAnsi="Arial" w:cs="Arial"/>
          <w:i/>
          <w:sz w:val="22"/>
          <w:szCs w:val="22"/>
        </w:rPr>
        <w:t>á</w:t>
      </w:r>
      <w:r w:rsidRPr="007F02DA">
        <w:rPr>
          <w:rFonts w:ascii="Arial" w:hAnsi="Arial" w:cs="Arial"/>
          <w:i/>
          <w:sz w:val="22"/>
          <w:szCs w:val="22"/>
        </w:rPr>
        <w:t xml:space="preserve"> manifieste si éste convivía con alguna persona. CONTESTÓ: Si seño</w:t>
      </w:r>
      <w:r>
        <w:rPr>
          <w:rFonts w:ascii="Arial" w:hAnsi="Arial" w:cs="Arial"/>
          <w:i/>
          <w:sz w:val="22"/>
          <w:szCs w:val="22"/>
        </w:rPr>
        <w:t>r, convivía con la señora Estel</w:t>
      </w:r>
      <w:r w:rsidRPr="007F02DA">
        <w:rPr>
          <w:rFonts w:ascii="Arial" w:hAnsi="Arial" w:cs="Arial"/>
          <w:i/>
          <w:sz w:val="22"/>
          <w:szCs w:val="22"/>
        </w:rPr>
        <w:t>a Sánchez León y tenía unita hija, no me acuerdo el nombre ni los años que tiene la niña (…). PREGUNTADO: Indique cuáles fueron las conse</w:t>
      </w:r>
      <w:r>
        <w:rPr>
          <w:rFonts w:ascii="Arial" w:hAnsi="Arial" w:cs="Arial"/>
          <w:i/>
          <w:sz w:val="22"/>
          <w:szCs w:val="22"/>
        </w:rPr>
        <w:t>cuencias que ocasionó par Estel</w:t>
      </w:r>
      <w:r w:rsidRPr="007F02DA">
        <w:rPr>
          <w:rFonts w:ascii="Arial" w:hAnsi="Arial" w:cs="Arial"/>
          <w:i/>
          <w:sz w:val="22"/>
          <w:szCs w:val="22"/>
        </w:rPr>
        <w:t xml:space="preserve">a Sánchez León y su hija la muerte de Carlos Alberto Causayá. CONTESTÓ: Pues esa </w:t>
      </w:r>
      <w:r w:rsidRPr="007F02DA">
        <w:rPr>
          <w:rFonts w:ascii="Arial" w:hAnsi="Arial" w:cs="Arial"/>
          <w:sz w:val="22"/>
          <w:szCs w:val="22"/>
        </w:rPr>
        <w:t>(sic)</w:t>
      </w:r>
      <w:r w:rsidRPr="007F02DA">
        <w:rPr>
          <w:rFonts w:ascii="Arial" w:hAnsi="Arial" w:cs="Arial"/>
          <w:i/>
          <w:sz w:val="22"/>
          <w:szCs w:val="22"/>
        </w:rPr>
        <w:t xml:space="preserve"> se puso muy enguayabada y pues ella quedó fue desamparada y solita y la niñita, porque como ese muchacho era tan trabajador y responsable” </w:t>
      </w:r>
      <w:r w:rsidRPr="007F02DA">
        <w:rPr>
          <w:rFonts w:ascii="Arial" w:hAnsi="Arial" w:cs="Arial"/>
          <w:sz w:val="22"/>
          <w:szCs w:val="22"/>
        </w:rPr>
        <w:t>(f. 231 c. 1 exp. 7813)</w:t>
      </w:r>
      <w:r w:rsidRPr="007F02DA">
        <w:rPr>
          <w:rFonts w:ascii="Arial" w:hAnsi="Arial" w:cs="Arial"/>
          <w:i/>
          <w:sz w:val="22"/>
          <w:szCs w:val="22"/>
        </w:rPr>
        <w:t xml:space="preserve">. </w:t>
      </w:r>
      <w:r w:rsidRPr="007F02DA">
        <w:rPr>
          <w:rFonts w:ascii="Arial" w:hAnsi="Arial" w:cs="Arial"/>
          <w:sz w:val="22"/>
          <w:szCs w:val="22"/>
        </w:rPr>
        <w:t>A su turno, el vínculo existente entre Doris Ambito y su hija Diana Carolina Ambito con José Albán Rojas Castillo fue descrito por el</w:t>
      </w:r>
      <w:r>
        <w:rPr>
          <w:rFonts w:ascii="Arial" w:hAnsi="Arial" w:cs="Arial"/>
          <w:sz w:val="22"/>
          <w:szCs w:val="22"/>
        </w:rPr>
        <w:t xml:space="preserve"> señor Gregorio Causayá</w:t>
      </w:r>
      <w:r w:rsidRPr="007F02DA">
        <w:rPr>
          <w:rFonts w:ascii="Arial" w:hAnsi="Arial" w:cs="Arial"/>
          <w:sz w:val="22"/>
          <w:szCs w:val="22"/>
        </w:rPr>
        <w:t xml:space="preserve"> así: </w:t>
      </w:r>
      <w:r w:rsidRPr="007F02DA">
        <w:rPr>
          <w:rFonts w:ascii="Arial" w:hAnsi="Arial" w:cs="Arial"/>
          <w:i/>
          <w:sz w:val="22"/>
          <w:szCs w:val="22"/>
        </w:rPr>
        <w:t>“PREGUNTADO:</w:t>
      </w:r>
      <w:r>
        <w:rPr>
          <w:rFonts w:ascii="Arial" w:hAnsi="Arial" w:cs="Arial"/>
          <w:sz w:val="22"/>
          <w:szCs w:val="22"/>
        </w:rPr>
        <w:t xml:space="preserve"> </w:t>
      </w:r>
      <w:r w:rsidRPr="007F02DA">
        <w:rPr>
          <w:rFonts w:ascii="Arial" w:hAnsi="Arial" w:cs="Arial"/>
          <w:i/>
          <w:sz w:val="22"/>
          <w:szCs w:val="22"/>
        </w:rPr>
        <w:t xml:space="preserve">Por ese conocimiento que tenía usted de José Albán Rojas Castillo, sírvase decirnos con quién convivía él (…).  CONTESTÓ: Si claro, Albán vivía con Doris Ambito, tenían una niña, no sé cómo se llama la niña, y ellos llevaban como un año viviendo juntos (…). PREGUNTADO: Don Gregorio, díganos si la muerte de José Albán Rojas Castillo, si tiene usted conocimiento, si le produjo dolor a su compañera y a su hija. CONTESTÓ: Si claro, a ella le produjo mucho dolor porque Albán era el que trabajaba y veía por ella y por su hija </w:t>
      </w:r>
      <w:r w:rsidRPr="007F02DA">
        <w:rPr>
          <w:rFonts w:ascii="Arial" w:hAnsi="Arial" w:cs="Arial"/>
          <w:sz w:val="22"/>
          <w:szCs w:val="22"/>
        </w:rPr>
        <w:t>(f. 241 c. 1 exp. 7812).</w:t>
      </w:r>
    </w:p>
  </w:footnote>
  <w:footnote w:id="19">
    <w:p w:rsidR="00671E3E" w:rsidRPr="00375B7E" w:rsidRDefault="00671E3E" w:rsidP="00375B7E">
      <w:pPr>
        <w:pStyle w:val="Textonotapie"/>
        <w:jc w:val="both"/>
        <w:rPr>
          <w:sz w:val="22"/>
          <w:szCs w:val="22"/>
        </w:rPr>
      </w:pPr>
      <w:r w:rsidRPr="00375B7E">
        <w:rPr>
          <w:rStyle w:val="Refdenotaalpie"/>
          <w:sz w:val="22"/>
          <w:szCs w:val="22"/>
        </w:rPr>
        <w:footnoteRef/>
      </w:r>
      <w:r w:rsidRPr="00375B7E">
        <w:rPr>
          <w:sz w:val="22"/>
          <w:szCs w:val="22"/>
        </w:rPr>
        <w:t xml:space="preserve"> </w:t>
      </w:r>
      <w:r w:rsidRPr="00375B7E">
        <w:rPr>
          <w:rFonts w:ascii="Arial" w:hAnsi="Arial" w:cs="Arial"/>
          <w:i/>
          <w:sz w:val="22"/>
          <w:szCs w:val="22"/>
        </w:rPr>
        <w:t>“</w:t>
      </w:r>
      <w:r w:rsidRPr="00375B7E">
        <w:rPr>
          <w:rFonts w:ascii="Arial" w:hAnsi="Arial" w:cs="Arial"/>
          <w:bCs/>
          <w:i/>
          <w:sz w:val="22"/>
          <w:szCs w:val="22"/>
        </w:rPr>
        <w:t>(…) la gente se bajó y cogieron el puente peatonal, y yo cuando me di cuenta fue cuando la gritería de la gente y entonces voltié (sic) a mirar y miré cuando el puente caía sobre las aguas del río con la gente que estaba pasado en esos momentos, porque hubo algunos que no alcanzaron a pasar (…) y pues uno ve que la falla del puente es que los muros que sostienen los cables estaban muy superficiales y esos muros se arrancaron y el puente se vino al agua”</w:t>
      </w:r>
      <w:r w:rsidRPr="00375B7E">
        <w:rPr>
          <w:rFonts w:ascii="Arial" w:hAnsi="Arial" w:cs="Arial"/>
          <w:bCs/>
          <w:sz w:val="22"/>
          <w:szCs w:val="22"/>
        </w:rPr>
        <w:t xml:space="preserve"> (f. 36 c. 2 exp. 7810).</w:t>
      </w:r>
    </w:p>
  </w:footnote>
  <w:footnote w:id="20">
    <w:p w:rsidR="00671E3E" w:rsidRPr="00596F4D" w:rsidRDefault="00671E3E" w:rsidP="00EB4B85">
      <w:pPr>
        <w:pStyle w:val="Textonotapie"/>
        <w:jc w:val="both"/>
        <w:rPr>
          <w:rFonts w:ascii="Arial" w:hAnsi="Arial" w:cs="Arial"/>
          <w:sz w:val="22"/>
          <w:szCs w:val="22"/>
        </w:rPr>
      </w:pPr>
      <w:r w:rsidRPr="00596F4D">
        <w:rPr>
          <w:rStyle w:val="Refdenotaalpie"/>
          <w:rFonts w:ascii="Arial" w:hAnsi="Arial" w:cs="Arial"/>
          <w:sz w:val="22"/>
          <w:szCs w:val="22"/>
        </w:rPr>
        <w:footnoteRef/>
      </w:r>
      <w:r w:rsidRPr="00596F4D">
        <w:rPr>
          <w:rFonts w:ascii="Arial" w:hAnsi="Arial" w:cs="Arial"/>
          <w:sz w:val="22"/>
          <w:szCs w:val="22"/>
        </w:rPr>
        <w:t xml:space="preserve"> Si bien no existe certeza de la fecha exacta en la cual el puente fue dado al servicio</w:t>
      </w:r>
      <w:r w:rsidR="009C4A6B" w:rsidRPr="00596F4D">
        <w:rPr>
          <w:rFonts w:ascii="Arial" w:hAnsi="Arial" w:cs="Arial"/>
          <w:sz w:val="22"/>
          <w:szCs w:val="22"/>
        </w:rPr>
        <w:t xml:space="preserve">, puede inferirse que </w:t>
      </w:r>
      <w:r w:rsidR="00596F4D" w:rsidRPr="00596F4D">
        <w:rPr>
          <w:rFonts w:ascii="Arial" w:hAnsi="Arial" w:cs="Arial"/>
          <w:sz w:val="22"/>
          <w:szCs w:val="22"/>
        </w:rPr>
        <w:t xml:space="preserve">no transcurrió mucho tiempo antes de que el mismo se desplomara con base en los testimonios que hablan de uno o dos días y del documento visible a folio 128 del c. 2 del exp. 7813, fechado el 22 de julio de 1992, en el cual se informa acerca de la finalización de la construcción del puente peatonal. </w:t>
      </w:r>
      <w:r w:rsidRPr="00596F4D">
        <w:rPr>
          <w:rFonts w:ascii="Arial" w:hAnsi="Arial" w:cs="Arial"/>
          <w:sz w:val="22"/>
          <w:szCs w:val="22"/>
        </w:rPr>
        <w:t xml:space="preserve">  </w:t>
      </w:r>
    </w:p>
  </w:footnote>
  <w:footnote w:id="21">
    <w:p w:rsidR="00671E3E" w:rsidRPr="00200630" w:rsidRDefault="00671E3E" w:rsidP="00CA1DBD">
      <w:pPr>
        <w:pStyle w:val="Textonotapie"/>
        <w:rPr>
          <w:rFonts w:ascii="Arial" w:hAnsi="Arial" w:cs="Arial"/>
          <w:sz w:val="22"/>
          <w:szCs w:val="22"/>
        </w:rPr>
      </w:pPr>
      <w:r w:rsidRPr="00200630">
        <w:rPr>
          <w:rStyle w:val="Refdenotaalpie"/>
          <w:rFonts w:ascii="Arial" w:hAnsi="Arial" w:cs="Arial"/>
          <w:sz w:val="22"/>
          <w:szCs w:val="22"/>
        </w:rPr>
        <w:footnoteRef/>
      </w:r>
      <w:r w:rsidRPr="00200630">
        <w:rPr>
          <w:rFonts w:ascii="Arial" w:hAnsi="Arial" w:cs="Arial"/>
          <w:sz w:val="22"/>
          <w:szCs w:val="22"/>
        </w:rPr>
        <w:t xml:space="preserve"> C</w:t>
      </w:r>
      <w:r w:rsidRPr="00200630">
        <w:rPr>
          <w:rFonts w:ascii="Arial" w:hAnsi="Arial" w:cs="Arial"/>
          <w:sz w:val="22"/>
          <w:szCs w:val="22"/>
          <w:lang w:val="es-CO"/>
        </w:rPr>
        <w:t>orresponde al IPC del mes anterior a esta sentencia</w:t>
      </w:r>
      <w:r w:rsidR="0027685C">
        <w:rPr>
          <w:rFonts w:ascii="Arial" w:hAnsi="Arial" w:cs="Arial"/>
          <w:sz w:val="22"/>
          <w:szCs w:val="22"/>
          <w:lang w:val="es-CO"/>
        </w:rPr>
        <w:t xml:space="preserve"> (mayo</w:t>
      </w:r>
      <w:r>
        <w:rPr>
          <w:rFonts w:ascii="Arial" w:hAnsi="Arial" w:cs="Arial"/>
          <w:sz w:val="22"/>
          <w:szCs w:val="22"/>
          <w:lang w:val="es-CO"/>
        </w:rPr>
        <w:t xml:space="preserve"> 2014). </w:t>
      </w:r>
    </w:p>
  </w:footnote>
  <w:footnote w:id="22">
    <w:p w:rsidR="00671E3E" w:rsidRDefault="00671E3E" w:rsidP="00CA1DBD">
      <w:pPr>
        <w:pStyle w:val="Textonotapie"/>
        <w:jc w:val="both"/>
      </w:pPr>
      <w:r w:rsidRPr="00200630">
        <w:rPr>
          <w:rStyle w:val="Refdenotaalpie"/>
          <w:rFonts w:ascii="Arial" w:hAnsi="Arial" w:cs="Arial"/>
          <w:sz w:val="22"/>
          <w:szCs w:val="22"/>
        </w:rPr>
        <w:footnoteRef/>
      </w:r>
      <w:r w:rsidRPr="00200630">
        <w:rPr>
          <w:rFonts w:ascii="Arial" w:hAnsi="Arial" w:cs="Arial"/>
          <w:sz w:val="22"/>
          <w:szCs w:val="22"/>
        </w:rPr>
        <w:t xml:space="preserve"> C</w:t>
      </w:r>
      <w:r w:rsidRPr="00200630">
        <w:rPr>
          <w:rFonts w:ascii="Arial" w:hAnsi="Arial" w:cs="Arial"/>
          <w:sz w:val="22"/>
          <w:szCs w:val="22"/>
          <w:lang w:val="es-CO"/>
        </w:rPr>
        <w:t xml:space="preserve">orresponde al IPC del mes </w:t>
      </w:r>
      <w:r>
        <w:rPr>
          <w:rFonts w:ascii="Arial" w:hAnsi="Arial" w:cs="Arial"/>
          <w:sz w:val="22"/>
          <w:szCs w:val="22"/>
          <w:lang w:val="es-CO"/>
        </w:rPr>
        <w:t xml:space="preserve">en que se profirió la sentencia de primera instancia (septiembre de 2003). </w:t>
      </w:r>
    </w:p>
  </w:footnote>
  <w:footnote w:id="23">
    <w:p w:rsidR="00052D7C" w:rsidRPr="00052D7C" w:rsidRDefault="00052D7C" w:rsidP="00052D7C">
      <w:pPr>
        <w:pStyle w:val="Textonotapie"/>
        <w:jc w:val="both"/>
        <w:rPr>
          <w:rFonts w:ascii="Arial" w:hAnsi="Arial" w:cs="Arial"/>
          <w:sz w:val="22"/>
          <w:szCs w:val="22"/>
          <w:lang w:val="es-CO"/>
        </w:rPr>
      </w:pPr>
      <w:r w:rsidRPr="00052D7C">
        <w:rPr>
          <w:rStyle w:val="Refdenotaalpie"/>
          <w:rFonts w:ascii="Arial" w:hAnsi="Arial" w:cs="Arial"/>
          <w:sz w:val="22"/>
          <w:szCs w:val="22"/>
        </w:rPr>
        <w:footnoteRef/>
      </w:r>
      <w:r w:rsidRPr="00052D7C">
        <w:rPr>
          <w:rFonts w:ascii="Arial" w:hAnsi="Arial" w:cs="Arial"/>
          <w:sz w:val="22"/>
          <w:szCs w:val="22"/>
        </w:rPr>
        <w:t xml:space="preserve"> </w:t>
      </w:r>
      <w:r w:rsidRPr="00052D7C">
        <w:rPr>
          <w:rFonts w:ascii="Arial" w:hAnsi="Arial" w:cs="Arial"/>
          <w:sz w:val="22"/>
          <w:szCs w:val="22"/>
          <w:lang w:val="es-CO"/>
        </w:rPr>
        <w:t xml:space="preserve">Pese a que el Tribunal tuvo a Diana Carolina Ambito como damnificada por el hecho dañoso, le reconoció la misma indemnización que a </w:t>
      </w:r>
      <w:r>
        <w:rPr>
          <w:rFonts w:ascii="Arial" w:hAnsi="Arial" w:cs="Arial"/>
          <w:sz w:val="22"/>
          <w:szCs w:val="22"/>
          <w:lang w:val="es-CO"/>
        </w:rPr>
        <w:t xml:space="preserve">la compañera permanente de José Albán Rojas Castillo.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3E" w:rsidRDefault="00671E3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71E3E" w:rsidRDefault="00671E3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3E" w:rsidRPr="007477FD" w:rsidRDefault="00671E3E" w:rsidP="007477FD">
    <w:pPr>
      <w:pStyle w:val="Encabezado"/>
      <w:framePr w:w="5611" w:h="907" w:hRule="exact" w:wrap="around" w:vAnchor="text" w:hAnchor="page" w:x="5206" w:y="267"/>
      <w:ind w:right="174"/>
      <w:jc w:val="right"/>
      <w:rPr>
        <w:rStyle w:val="Nmerodepgina"/>
        <w:rFonts w:ascii="Arial" w:hAnsi="Arial" w:cs="Arial"/>
        <w:i/>
        <w:sz w:val="22"/>
      </w:rPr>
    </w:pPr>
    <w:r w:rsidRPr="007477FD">
      <w:rPr>
        <w:rStyle w:val="Nmerodepgina"/>
        <w:rFonts w:ascii="Arial" w:hAnsi="Arial" w:cs="Arial"/>
        <w:i/>
        <w:sz w:val="22"/>
      </w:rPr>
      <w:t>Expediente 2</w:t>
    </w:r>
    <w:r>
      <w:rPr>
        <w:rStyle w:val="Nmerodepgina"/>
        <w:rFonts w:ascii="Arial" w:hAnsi="Arial" w:cs="Arial"/>
        <w:i/>
        <w:sz w:val="22"/>
      </w:rPr>
      <w:t>7</w:t>
    </w:r>
    <w:r w:rsidRPr="007477FD">
      <w:rPr>
        <w:rStyle w:val="Nmerodepgina"/>
        <w:rFonts w:ascii="Arial" w:hAnsi="Arial" w:cs="Arial"/>
        <w:i/>
        <w:sz w:val="22"/>
      </w:rPr>
      <w:t>.</w:t>
    </w:r>
    <w:r>
      <w:rPr>
        <w:rStyle w:val="Nmerodepgina"/>
        <w:rFonts w:ascii="Arial" w:hAnsi="Arial" w:cs="Arial"/>
        <w:i/>
        <w:sz w:val="22"/>
      </w:rPr>
      <w:t>283 (acumulados)</w:t>
    </w:r>
  </w:p>
  <w:p w:rsidR="00671E3E" w:rsidRPr="007477FD" w:rsidRDefault="00671E3E" w:rsidP="007477FD">
    <w:pPr>
      <w:pStyle w:val="Encabezado"/>
      <w:framePr w:w="5611" w:h="907" w:hRule="exact" w:wrap="around" w:vAnchor="text" w:hAnchor="page" w:x="5206" w:y="267"/>
      <w:ind w:right="174"/>
      <w:jc w:val="right"/>
      <w:rPr>
        <w:rStyle w:val="Nmerodepgina"/>
        <w:rFonts w:ascii="Arial" w:hAnsi="Arial" w:cs="Arial"/>
        <w:i/>
        <w:sz w:val="22"/>
      </w:rPr>
    </w:pPr>
    <w:r w:rsidRPr="007477FD">
      <w:rPr>
        <w:rStyle w:val="Nmerodepgina"/>
        <w:rFonts w:ascii="Arial" w:hAnsi="Arial" w:cs="Arial"/>
        <w:i/>
        <w:sz w:val="22"/>
      </w:rPr>
      <w:t xml:space="preserve">Actor: </w:t>
    </w:r>
    <w:r>
      <w:rPr>
        <w:rStyle w:val="Nmerodepgina"/>
        <w:rFonts w:ascii="Arial" w:hAnsi="Arial" w:cs="Arial"/>
        <w:i/>
        <w:sz w:val="22"/>
      </w:rPr>
      <w:t>Marco Tulio Rivera</w:t>
    </w:r>
    <w:r w:rsidRPr="007477FD">
      <w:rPr>
        <w:rStyle w:val="Nmerodepgina"/>
        <w:rFonts w:ascii="Arial" w:hAnsi="Arial" w:cs="Arial"/>
        <w:i/>
        <w:sz w:val="22"/>
      </w:rPr>
      <w:t xml:space="preserve"> y otros</w:t>
    </w:r>
  </w:p>
  <w:p w:rsidR="00671E3E" w:rsidRDefault="00671E3E" w:rsidP="007477FD">
    <w:pPr>
      <w:pStyle w:val="Encabezado"/>
      <w:framePr w:w="5611" w:h="907" w:hRule="exact" w:wrap="around" w:vAnchor="text" w:hAnchor="page" w:x="5206" w:y="267"/>
      <w:ind w:right="174"/>
      <w:jc w:val="right"/>
      <w:rPr>
        <w:rStyle w:val="Nmerodepgina"/>
        <w:rFonts w:ascii="Arial" w:hAnsi="Arial" w:cs="Arial"/>
        <w:i/>
        <w:iCs/>
      </w:rPr>
    </w:pPr>
  </w:p>
  <w:p w:rsidR="00671E3E" w:rsidRDefault="00671E3E" w:rsidP="00A71DF8">
    <w:pPr>
      <w:pStyle w:val="Encabezado"/>
      <w:ind w:right="360"/>
      <w:rPr>
        <w:spacing w:val="-3"/>
      </w:rPr>
    </w:pPr>
  </w:p>
  <w:p w:rsidR="00671E3E" w:rsidRDefault="00671E3E">
    <w:pPr>
      <w:pStyle w:val="Encabezado"/>
      <w:rPr>
        <w:spacing w:val="-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3E" w:rsidRDefault="009F669F">
    <w:pPr>
      <w:pStyle w:val="Encabezado"/>
    </w:pPr>
    <w:r w:rsidRPr="009A5FC9">
      <w:rPr>
        <w:noProof/>
        <w:spacing w:val="-3"/>
        <w:lang w:val="es-CO" w:eastAsia="es-CO"/>
      </w:rPr>
      <w:drawing>
        <wp:inline distT="0" distB="0" distL="0" distR="0">
          <wp:extent cx="971550" cy="971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671E3E" w:rsidRDefault="00671E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B7B"/>
    <w:multiLevelType w:val="hybridMultilevel"/>
    <w:tmpl w:val="0B00690E"/>
    <w:lvl w:ilvl="0" w:tplc="F6BC1FFA">
      <w:start w:val="11"/>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26B6498"/>
    <w:multiLevelType w:val="hybridMultilevel"/>
    <w:tmpl w:val="86944318"/>
    <w:lvl w:ilvl="0" w:tplc="96DAB41E">
      <w:start w:val="14"/>
      <w:numFmt w:val="decimal"/>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nsid w:val="03BC66F8"/>
    <w:multiLevelType w:val="hybridMultilevel"/>
    <w:tmpl w:val="5106EB6A"/>
    <w:lvl w:ilvl="0" w:tplc="439062E4">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007946"/>
    <w:multiLevelType w:val="multilevel"/>
    <w:tmpl w:val="B204DFB0"/>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5B3522B"/>
    <w:multiLevelType w:val="hybridMultilevel"/>
    <w:tmpl w:val="8B6C1F0E"/>
    <w:lvl w:ilvl="0" w:tplc="E36A1CD6">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6C73B52"/>
    <w:multiLevelType w:val="hybridMultilevel"/>
    <w:tmpl w:val="655618BC"/>
    <w:lvl w:ilvl="0" w:tplc="4BB49952">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7840DC3"/>
    <w:multiLevelType w:val="hybridMultilevel"/>
    <w:tmpl w:val="D26631D0"/>
    <w:lvl w:ilvl="0" w:tplc="0BEE2D22">
      <w:start w:val="1"/>
      <w:numFmt w:val="decimal"/>
      <w:lvlText w:val="%1)"/>
      <w:lvlJc w:val="left"/>
      <w:pPr>
        <w:ind w:left="1215" w:hanging="360"/>
      </w:pPr>
      <w:rPr>
        <w:rFonts w:hint="default"/>
      </w:rPr>
    </w:lvl>
    <w:lvl w:ilvl="1" w:tplc="0C0A0019" w:tentative="1">
      <w:start w:val="1"/>
      <w:numFmt w:val="lowerLetter"/>
      <w:lvlText w:val="%2."/>
      <w:lvlJc w:val="left"/>
      <w:pPr>
        <w:ind w:left="1935" w:hanging="360"/>
      </w:pPr>
    </w:lvl>
    <w:lvl w:ilvl="2" w:tplc="0C0A001B" w:tentative="1">
      <w:start w:val="1"/>
      <w:numFmt w:val="lowerRoman"/>
      <w:lvlText w:val="%3."/>
      <w:lvlJc w:val="right"/>
      <w:pPr>
        <w:ind w:left="2655" w:hanging="180"/>
      </w:pPr>
    </w:lvl>
    <w:lvl w:ilvl="3" w:tplc="0C0A000F" w:tentative="1">
      <w:start w:val="1"/>
      <w:numFmt w:val="decimal"/>
      <w:lvlText w:val="%4."/>
      <w:lvlJc w:val="left"/>
      <w:pPr>
        <w:ind w:left="3375" w:hanging="360"/>
      </w:pPr>
    </w:lvl>
    <w:lvl w:ilvl="4" w:tplc="0C0A0019" w:tentative="1">
      <w:start w:val="1"/>
      <w:numFmt w:val="lowerLetter"/>
      <w:lvlText w:val="%5."/>
      <w:lvlJc w:val="left"/>
      <w:pPr>
        <w:ind w:left="4095" w:hanging="360"/>
      </w:pPr>
    </w:lvl>
    <w:lvl w:ilvl="5" w:tplc="0C0A001B" w:tentative="1">
      <w:start w:val="1"/>
      <w:numFmt w:val="lowerRoman"/>
      <w:lvlText w:val="%6."/>
      <w:lvlJc w:val="right"/>
      <w:pPr>
        <w:ind w:left="4815" w:hanging="180"/>
      </w:pPr>
    </w:lvl>
    <w:lvl w:ilvl="6" w:tplc="0C0A000F" w:tentative="1">
      <w:start w:val="1"/>
      <w:numFmt w:val="decimal"/>
      <w:lvlText w:val="%7."/>
      <w:lvlJc w:val="left"/>
      <w:pPr>
        <w:ind w:left="5535" w:hanging="360"/>
      </w:pPr>
    </w:lvl>
    <w:lvl w:ilvl="7" w:tplc="0C0A0019" w:tentative="1">
      <w:start w:val="1"/>
      <w:numFmt w:val="lowerLetter"/>
      <w:lvlText w:val="%8."/>
      <w:lvlJc w:val="left"/>
      <w:pPr>
        <w:ind w:left="6255" w:hanging="360"/>
      </w:pPr>
    </w:lvl>
    <w:lvl w:ilvl="8" w:tplc="0C0A001B" w:tentative="1">
      <w:start w:val="1"/>
      <w:numFmt w:val="lowerRoman"/>
      <w:lvlText w:val="%9."/>
      <w:lvlJc w:val="right"/>
      <w:pPr>
        <w:ind w:left="6975" w:hanging="180"/>
      </w:pPr>
    </w:lvl>
  </w:abstractNum>
  <w:abstractNum w:abstractNumId="7">
    <w:nsid w:val="07DA5744"/>
    <w:multiLevelType w:val="hybridMultilevel"/>
    <w:tmpl w:val="35AED1CE"/>
    <w:lvl w:ilvl="0" w:tplc="2FF08094">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8">
    <w:nsid w:val="08C52B48"/>
    <w:multiLevelType w:val="hybridMultilevel"/>
    <w:tmpl w:val="E990B73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93B40F0"/>
    <w:multiLevelType w:val="multilevel"/>
    <w:tmpl w:val="6128D656"/>
    <w:lvl w:ilvl="0">
      <w:start w:val="1"/>
      <w:numFmt w:val="decimal"/>
      <w:lvlText w:val="%1."/>
      <w:lvlJc w:val="left"/>
      <w:pPr>
        <w:ind w:left="720"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A0229E3"/>
    <w:multiLevelType w:val="hybridMultilevel"/>
    <w:tmpl w:val="A07C30F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B4F76E9"/>
    <w:multiLevelType w:val="hybridMultilevel"/>
    <w:tmpl w:val="028876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094344A"/>
    <w:multiLevelType w:val="multilevel"/>
    <w:tmpl w:val="5964BFA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2DC34EF"/>
    <w:multiLevelType w:val="hybridMultilevel"/>
    <w:tmpl w:val="1CC8A1A2"/>
    <w:lvl w:ilvl="0" w:tplc="738A0C6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5D65AA4"/>
    <w:multiLevelType w:val="hybridMultilevel"/>
    <w:tmpl w:val="35DA57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C89629A"/>
    <w:multiLevelType w:val="hybridMultilevel"/>
    <w:tmpl w:val="F724AE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C37032B"/>
    <w:multiLevelType w:val="hybridMultilevel"/>
    <w:tmpl w:val="883ABC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F8D61D5"/>
    <w:multiLevelType w:val="hybridMultilevel"/>
    <w:tmpl w:val="DFB841B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FBF7A48"/>
    <w:multiLevelType w:val="hybridMultilevel"/>
    <w:tmpl w:val="77DC9FE0"/>
    <w:lvl w:ilvl="0" w:tplc="0C0A0015">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9">
    <w:nsid w:val="30723979"/>
    <w:multiLevelType w:val="multilevel"/>
    <w:tmpl w:val="337EC574"/>
    <w:lvl w:ilvl="0">
      <w:start w:val="2"/>
      <w:numFmt w:val="decimal"/>
      <w:lvlText w:val="%1."/>
      <w:lvlJc w:val="left"/>
      <w:pPr>
        <w:ind w:left="420" w:hanging="42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31E54A9E"/>
    <w:multiLevelType w:val="hybridMultilevel"/>
    <w:tmpl w:val="0C4AD0F2"/>
    <w:lvl w:ilvl="0" w:tplc="A5F0858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nsid w:val="32A76B60"/>
    <w:multiLevelType w:val="hybridMultilevel"/>
    <w:tmpl w:val="21FE7C24"/>
    <w:lvl w:ilvl="0" w:tplc="709C934A">
      <w:start w:val="4"/>
      <w:numFmt w:val="decimal"/>
      <w:lvlText w:val="%1)"/>
      <w:lvlJc w:val="left"/>
      <w:pPr>
        <w:ind w:left="1575" w:hanging="360"/>
      </w:pPr>
      <w:rPr>
        <w:rFonts w:hint="default"/>
      </w:rPr>
    </w:lvl>
    <w:lvl w:ilvl="1" w:tplc="0C0A0019" w:tentative="1">
      <w:start w:val="1"/>
      <w:numFmt w:val="lowerLetter"/>
      <w:lvlText w:val="%2."/>
      <w:lvlJc w:val="left"/>
      <w:pPr>
        <w:ind w:left="2295" w:hanging="360"/>
      </w:pPr>
    </w:lvl>
    <w:lvl w:ilvl="2" w:tplc="0C0A001B" w:tentative="1">
      <w:start w:val="1"/>
      <w:numFmt w:val="lowerRoman"/>
      <w:lvlText w:val="%3."/>
      <w:lvlJc w:val="right"/>
      <w:pPr>
        <w:ind w:left="3015" w:hanging="180"/>
      </w:pPr>
    </w:lvl>
    <w:lvl w:ilvl="3" w:tplc="0C0A000F" w:tentative="1">
      <w:start w:val="1"/>
      <w:numFmt w:val="decimal"/>
      <w:lvlText w:val="%4."/>
      <w:lvlJc w:val="left"/>
      <w:pPr>
        <w:ind w:left="3735" w:hanging="360"/>
      </w:pPr>
    </w:lvl>
    <w:lvl w:ilvl="4" w:tplc="0C0A0019" w:tentative="1">
      <w:start w:val="1"/>
      <w:numFmt w:val="lowerLetter"/>
      <w:lvlText w:val="%5."/>
      <w:lvlJc w:val="left"/>
      <w:pPr>
        <w:ind w:left="4455" w:hanging="360"/>
      </w:pPr>
    </w:lvl>
    <w:lvl w:ilvl="5" w:tplc="0C0A001B" w:tentative="1">
      <w:start w:val="1"/>
      <w:numFmt w:val="lowerRoman"/>
      <w:lvlText w:val="%6."/>
      <w:lvlJc w:val="right"/>
      <w:pPr>
        <w:ind w:left="5175" w:hanging="180"/>
      </w:pPr>
    </w:lvl>
    <w:lvl w:ilvl="6" w:tplc="0C0A000F" w:tentative="1">
      <w:start w:val="1"/>
      <w:numFmt w:val="decimal"/>
      <w:lvlText w:val="%7."/>
      <w:lvlJc w:val="left"/>
      <w:pPr>
        <w:ind w:left="5895" w:hanging="360"/>
      </w:pPr>
    </w:lvl>
    <w:lvl w:ilvl="7" w:tplc="0C0A0019" w:tentative="1">
      <w:start w:val="1"/>
      <w:numFmt w:val="lowerLetter"/>
      <w:lvlText w:val="%8."/>
      <w:lvlJc w:val="left"/>
      <w:pPr>
        <w:ind w:left="6615" w:hanging="360"/>
      </w:pPr>
    </w:lvl>
    <w:lvl w:ilvl="8" w:tplc="0C0A001B" w:tentative="1">
      <w:start w:val="1"/>
      <w:numFmt w:val="lowerRoman"/>
      <w:lvlText w:val="%9."/>
      <w:lvlJc w:val="right"/>
      <w:pPr>
        <w:ind w:left="7335" w:hanging="180"/>
      </w:pPr>
    </w:lvl>
  </w:abstractNum>
  <w:abstractNum w:abstractNumId="22">
    <w:nsid w:val="33F446F1"/>
    <w:multiLevelType w:val="hybridMultilevel"/>
    <w:tmpl w:val="847CF8EA"/>
    <w:lvl w:ilvl="0" w:tplc="A6C2F0E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341D6FD2"/>
    <w:multiLevelType w:val="multilevel"/>
    <w:tmpl w:val="3E78D718"/>
    <w:lvl w:ilvl="0">
      <w:start w:val="3"/>
      <w:numFmt w:val="decimal"/>
      <w:lvlText w:val="%1."/>
      <w:lvlJc w:val="left"/>
      <w:pPr>
        <w:tabs>
          <w:tab w:val="num" w:pos="390"/>
        </w:tabs>
        <w:ind w:left="390" w:hanging="39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53F6982"/>
    <w:multiLevelType w:val="hybridMultilevel"/>
    <w:tmpl w:val="847CF8EA"/>
    <w:lvl w:ilvl="0" w:tplc="A6C2F0E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3F236F4E"/>
    <w:multiLevelType w:val="multilevel"/>
    <w:tmpl w:val="4148C1B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F630704"/>
    <w:multiLevelType w:val="hybridMultilevel"/>
    <w:tmpl w:val="742679F6"/>
    <w:lvl w:ilvl="0" w:tplc="0ACA689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7D5F42"/>
    <w:multiLevelType w:val="multilevel"/>
    <w:tmpl w:val="C88EAE3C"/>
    <w:lvl w:ilvl="0">
      <w:start w:val="11"/>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73D2204"/>
    <w:multiLevelType w:val="hybridMultilevel"/>
    <w:tmpl w:val="3F1EE006"/>
    <w:lvl w:ilvl="0" w:tplc="F61E6F0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nsid w:val="4ACD58A1"/>
    <w:multiLevelType w:val="hybridMultilevel"/>
    <w:tmpl w:val="9CACD9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38E2DB9"/>
    <w:multiLevelType w:val="multilevel"/>
    <w:tmpl w:val="A8C8A87A"/>
    <w:lvl w:ilvl="0">
      <w:start w:val="8"/>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7BD3F74"/>
    <w:multiLevelType w:val="hybridMultilevel"/>
    <w:tmpl w:val="4152700A"/>
    <w:lvl w:ilvl="0" w:tplc="F3C204AA">
      <w:start w:val="1"/>
      <w:numFmt w:val="lowerLetter"/>
      <w:lvlText w:val="%1."/>
      <w:lvlJc w:val="left"/>
      <w:pPr>
        <w:ind w:left="4897" w:hanging="360"/>
      </w:pPr>
      <w:rPr>
        <w:rFonts w:hint="default"/>
      </w:rPr>
    </w:lvl>
    <w:lvl w:ilvl="1" w:tplc="0C0A0019" w:tentative="1">
      <w:start w:val="1"/>
      <w:numFmt w:val="lowerLetter"/>
      <w:lvlText w:val="%2."/>
      <w:lvlJc w:val="left"/>
      <w:pPr>
        <w:ind w:left="5617" w:hanging="360"/>
      </w:pPr>
    </w:lvl>
    <w:lvl w:ilvl="2" w:tplc="0C0A001B" w:tentative="1">
      <w:start w:val="1"/>
      <w:numFmt w:val="lowerRoman"/>
      <w:lvlText w:val="%3."/>
      <w:lvlJc w:val="right"/>
      <w:pPr>
        <w:ind w:left="6337" w:hanging="180"/>
      </w:pPr>
    </w:lvl>
    <w:lvl w:ilvl="3" w:tplc="0C0A000F" w:tentative="1">
      <w:start w:val="1"/>
      <w:numFmt w:val="decimal"/>
      <w:lvlText w:val="%4."/>
      <w:lvlJc w:val="left"/>
      <w:pPr>
        <w:ind w:left="7057" w:hanging="360"/>
      </w:pPr>
    </w:lvl>
    <w:lvl w:ilvl="4" w:tplc="0C0A0019" w:tentative="1">
      <w:start w:val="1"/>
      <w:numFmt w:val="lowerLetter"/>
      <w:lvlText w:val="%5."/>
      <w:lvlJc w:val="left"/>
      <w:pPr>
        <w:ind w:left="7777" w:hanging="360"/>
      </w:pPr>
    </w:lvl>
    <w:lvl w:ilvl="5" w:tplc="0C0A001B" w:tentative="1">
      <w:start w:val="1"/>
      <w:numFmt w:val="lowerRoman"/>
      <w:lvlText w:val="%6."/>
      <w:lvlJc w:val="right"/>
      <w:pPr>
        <w:ind w:left="8497" w:hanging="180"/>
      </w:pPr>
    </w:lvl>
    <w:lvl w:ilvl="6" w:tplc="0C0A000F" w:tentative="1">
      <w:start w:val="1"/>
      <w:numFmt w:val="decimal"/>
      <w:lvlText w:val="%7."/>
      <w:lvlJc w:val="left"/>
      <w:pPr>
        <w:ind w:left="9217" w:hanging="360"/>
      </w:pPr>
    </w:lvl>
    <w:lvl w:ilvl="7" w:tplc="0C0A0019" w:tentative="1">
      <w:start w:val="1"/>
      <w:numFmt w:val="lowerLetter"/>
      <w:lvlText w:val="%8."/>
      <w:lvlJc w:val="left"/>
      <w:pPr>
        <w:ind w:left="9937" w:hanging="360"/>
      </w:pPr>
    </w:lvl>
    <w:lvl w:ilvl="8" w:tplc="0C0A001B" w:tentative="1">
      <w:start w:val="1"/>
      <w:numFmt w:val="lowerRoman"/>
      <w:lvlText w:val="%9."/>
      <w:lvlJc w:val="right"/>
      <w:pPr>
        <w:ind w:left="10657" w:hanging="180"/>
      </w:pPr>
    </w:lvl>
  </w:abstractNum>
  <w:abstractNum w:abstractNumId="32">
    <w:nsid w:val="580338EE"/>
    <w:multiLevelType w:val="hybridMultilevel"/>
    <w:tmpl w:val="B5AE6CA4"/>
    <w:lvl w:ilvl="0" w:tplc="37ECCF06">
      <w:start w:val="84"/>
      <w:numFmt w:val="bullet"/>
      <w:lvlText w:val="-"/>
      <w:lvlJc w:val="left"/>
      <w:pPr>
        <w:tabs>
          <w:tab w:val="num" w:pos="720"/>
        </w:tabs>
        <w:ind w:left="720" w:hanging="360"/>
      </w:pPr>
      <w:rPr>
        <w:rFonts w:ascii="Garamond" w:eastAsia="Times New Roman" w:hAnsi="Garamond" w:cs="Courier New" w:hint="default"/>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D622FAC"/>
    <w:multiLevelType w:val="hybridMultilevel"/>
    <w:tmpl w:val="8BA23BA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2151270"/>
    <w:multiLevelType w:val="hybridMultilevel"/>
    <w:tmpl w:val="6A4ECB04"/>
    <w:lvl w:ilvl="0" w:tplc="C1880A4C">
      <w:start w:val="1"/>
      <w:numFmt w:val="decimal"/>
      <w:lvlText w:val="%1."/>
      <w:lvlJc w:val="left"/>
      <w:pPr>
        <w:tabs>
          <w:tab w:val="num" w:pos="1068"/>
        </w:tabs>
        <w:ind w:left="1068" w:hanging="360"/>
      </w:pPr>
      <w:rPr>
        <w:rFonts w:hint="default"/>
        <w:sz w:val="22"/>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63847F7F"/>
    <w:multiLevelType w:val="hybridMultilevel"/>
    <w:tmpl w:val="D14A891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3946246"/>
    <w:multiLevelType w:val="hybridMultilevel"/>
    <w:tmpl w:val="2E4201EE"/>
    <w:lvl w:ilvl="0" w:tplc="3D74D454">
      <w:start w:val="1"/>
      <w:numFmt w:val="upp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7">
    <w:nsid w:val="667C6C24"/>
    <w:multiLevelType w:val="hybridMultilevel"/>
    <w:tmpl w:val="E7AEBC22"/>
    <w:lvl w:ilvl="0" w:tplc="E1CCDF88">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85D7F06"/>
    <w:multiLevelType w:val="hybridMultilevel"/>
    <w:tmpl w:val="EF8083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2921E96"/>
    <w:multiLevelType w:val="hybridMultilevel"/>
    <w:tmpl w:val="A880E7AC"/>
    <w:lvl w:ilvl="0" w:tplc="FA2868AA">
      <w:start w:val="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3804E75"/>
    <w:multiLevelType w:val="hybridMultilevel"/>
    <w:tmpl w:val="70A01B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4CB6A62"/>
    <w:multiLevelType w:val="hybridMultilevel"/>
    <w:tmpl w:val="24E607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59C21BE"/>
    <w:multiLevelType w:val="hybridMultilevel"/>
    <w:tmpl w:val="847CF8EA"/>
    <w:lvl w:ilvl="0" w:tplc="A6C2F0E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3">
    <w:nsid w:val="7C2018FF"/>
    <w:multiLevelType w:val="hybridMultilevel"/>
    <w:tmpl w:val="CD8AA830"/>
    <w:lvl w:ilvl="0" w:tplc="0C0A0017">
      <w:start w:val="1"/>
      <w:numFmt w:val="lowerLetter"/>
      <w:lvlText w:val="%1)"/>
      <w:lvlJc w:val="left"/>
      <w:pPr>
        <w:tabs>
          <w:tab w:val="num" w:pos="720"/>
        </w:tabs>
        <w:ind w:left="720" w:hanging="360"/>
      </w:pPr>
      <w:rPr>
        <w:rFonts w:ascii="Times New Roman" w:hAnsi="Times New Roman" w:cs="Times New Roman"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E8217A5"/>
    <w:multiLevelType w:val="multilevel"/>
    <w:tmpl w:val="B096005E"/>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5"/>
  </w:num>
  <w:num w:numId="3">
    <w:abstractNumId w:val="8"/>
  </w:num>
  <w:num w:numId="4">
    <w:abstractNumId w:val="17"/>
  </w:num>
  <w:num w:numId="5">
    <w:abstractNumId w:val="4"/>
  </w:num>
  <w:num w:numId="6">
    <w:abstractNumId w:val="35"/>
  </w:num>
  <w:num w:numId="7">
    <w:abstractNumId w:val="5"/>
  </w:num>
  <w:num w:numId="8">
    <w:abstractNumId w:val="13"/>
  </w:num>
  <w:num w:numId="9">
    <w:abstractNumId w:val="2"/>
  </w:num>
  <w:num w:numId="10">
    <w:abstractNumId w:val="7"/>
  </w:num>
  <w:num w:numId="11">
    <w:abstractNumId w:val="40"/>
  </w:num>
  <w:num w:numId="12">
    <w:abstractNumId w:val="30"/>
  </w:num>
  <w:num w:numId="13">
    <w:abstractNumId w:val="27"/>
  </w:num>
  <w:num w:numId="14">
    <w:abstractNumId w:val="44"/>
  </w:num>
  <w:num w:numId="15">
    <w:abstractNumId w:val="23"/>
  </w:num>
  <w:num w:numId="16">
    <w:abstractNumId w:val="25"/>
  </w:num>
  <w:num w:numId="17">
    <w:abstractNumId w:val="33"/>
  </w:num>
  <w:num w:numId="18">
    <w:abstractNumId w:val="16"/>
  </w:num>
  <w:num w:numId="19">
    <w:abstractNumId w:val="38"/>
  </w:num>
  <w:num w:numId="20">
    <w:abstractNumId w:val="36"/>
  </w:num>
  <w:num w:numId="21">
    <w:abstractNumId w:val="43"/>
  </w:num>
  <w:num w:numId="22">
    <w:abstractNumId w:val="29"/>
  </w:num>
  <w:num w:numId="23">
    <w:abstractNumId w:val="32"/>
  </w:num>
  <w:num w:numId="24">
    <w:abstractNumId w:val="34"/>
  </w:num>
  <w:num w:numId="25">
    <w:abstractNumId w:val="31"/>
  </w:num>
  <w:num w:numId="26">
    <w:abstractNumId w:val="3"/>
  </w:num>
  <w:num w:numId="27">
    <w:abstractNumId w:val="37"/>
  </w:num>
  <w:num w:numId="28">
    <w:abstractNumId w:val="0"/>
  </w:num>
  <w:num w:numId="29">
    <w:abstractNumId w:val="6"/>
  </w:num>
  <w:num w:numId="30">
    <w:abstractNumId w:val="21"/>
  </w:num>
  <w:num w:numId="31">
    <w:abstractNumId w:val="1"/>
  </w:num>
  <w:num w:numId="32">
    <w:abstractNumId w:val="11"/>
  </w:num>
  <w:num w:numId="33">
    <w:abstractNumId w:val="12"/>
  </w:num>
  <w:num w:numId="34">
    <w:abstractNumId w:val="24"/>
  </w:num>
  <w:num w:numId="35">
    <w:abstractNumId w:val="10"/>
  </w:num>
  <w:num w:numId="36">
    <w:abstractNumId w:val="18"/>
  </w:num>
  <w:num w:numId="37">
    <w:abstractNumId w:val="26"/>
  </w:num>
  <w:num w:numId="38">
    <w:abstractNumId w:val="9"/>
  </w:num>
  <w:num w:numId="39">
    <w:abstractNumId w:val="22"/>
  </w:num>
  <w:num w:numId="40">
    <w:abstractNumId w:val="42"/>
  </w:num>
  <w:num w:numId="41">
    <w:abstractNumId w:val="19"/>
  </w:num>
  <w:num w:numId="42">
    <w:abstractNumId w:val="28"/>
  </w:num>
  <w:num w:numId="43">
    <w:abstractNumId w:val="20"/>
  </w:num>
  <w:num w:numId="44">
    <w:abstractNumId w:val="4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3B"/>
    <w:rsid w:val="00000514"/>
    <w:rsid w:val="00000730"/>
    <w:rsid w:val="00000752"/>
    <w:rsid w:val="00000969"/>
    <w:rsid w:val="0000099E"/>
    <w:rsid w:val="00000FA2"/>
    <w:rsid w:val="00001558"/>
    <w:rsid w:val="00001904"/>
    <w:rsid w:val="00001909"/>
    <w:rsid w:val="000019CE"/>
    <w:rsid w:val="00001A4C"/>
    <w:rsid w:val="00001F8C"/>
    <w:rsid w:val="00001FCA"/>
    <w:rsid w:val="00001FEC"/>
    <w:rsid w:val="00002310"/>
    <w:rsid w:val="000023BD"/>
    <w:rsid w:val="00002800"/>
    <w:rsid w:val="00002A5D"/>
    <w:rsid w:val="00002B44"/>
    <w:rsid w:val="00002C0E"/>
    <w:rsid w:val="00002C60"/>
    <w:rsid w:val="00002D44"/>
    <w:rsid w:val="00002D89"/>
    <w:rsid w:val="00002F3A"/>
    <w:rsid w:val="00003343"/>
    <w:rsid w:val="0000393D"/>
    <w:rsid w:val="00003A48"/>
    <w:rsid w:val="00003C88"/>
    <w:rsid w:val="00003D53"/>
    <w:rsid w:val="00003E18"/>
    <w:rsid w:val="0000414F"/>
    <w:rsid w:val="00004651"/>
    <w:rsid w:val="000046D2"/>
    <w:rsid w:val="0000493B"/>
    <w:rsid w:val="00004C9D"/>
    <w:rsid w:val="00004F34"/>
    <w:rsid w:val="00004F72"/>
    <w:rsid w:val="0000518D"/>
    <w:rsid w:val="000056F1"/>
    <w:rsid w:val="000057AF"/>
    <w:rsid w:val="00005909"/>
    <w:rsid w:val="00006005"/>
    <w:rsid w:val="0000666E"/>
    <w:rsid w:val="0000673F"/>
    <w:rsid w:val="000067FC"/>
    <w:rsid w:val="00006A04"/>
    <w:rsid w:val="00006BFB"/>
    <w:rsid w:val="00006C16"/>
    <w:rsid w:val="00006ECE"/>
    <w:rsid w:val="0000773F"/>
    <w:rsid w:val="000077D3"/>
    <w:rsid w:val="00007B7C"/>
    <w:rsid w:val="00007C16"/>
    <w:rsid w:val="00007CDB"/>
    <w:rsid w:val="00007D88"/>
    <w:rsid w:val="00007E0B"/>
    <w:rsid w:val="00010009"/>
    <w:rsid w:val="0001001F"/>
    <w:rsid w:val="0001038C"/>
    <w:rsid w:val="000105FE"/>
    <w:rsid w:val="000108C2"/>
    <w:rsid w:val="00010B43"/>
    <w:rsid w:val="00010CD8"/>
    <w:rsid w:val="00010EC5"/>
    <w:rsid w:val="000110B2"/>
    <w:rsid w:val="00011209"/>
    <w:rsid w:val="000112BD"/>
    <w:rsid w:val="00011434"/>
    <w:rsid w:val="00011456"/>
    <w:rsid w:val="000114CE"/>
    <w:rsid w:val="000114DE"/>
    <w:rsid w:val="00011716"/>
    <w:rsid w:val="000118BB"/>
    <w:rsid w:val="00011911"/>
    <w:rsid w:val="00011ACC"/>
    <w:rsid w:val="00011BA5"/>
    <w:rsid w:val="000122E6"/>
    <w:rsid w:val="000128AD"/>
    <w:rsid w:val="00012BB1"/>
    <w:rsid w:val="00012D4A"/>
    <w:rsid w:val="00012D9C"/>
    <w:rsid w:val="00012E51"/>
    <w:rsid w:val="00012F9A"/>
    <w:rsid w:val="00012FB2"/>
    <w:rsid w:val="0001305D"/>
    <w:rsid w:val="0001312E"/>
    <w:rsid w:val="00013301"/>
    <w:rsid w:val="000138D3"/>
    <w:rsid w:val="00013AA0"/>
    <w:rsid w:val="00013BC2"/>
    <w:rsid w:val="00013BDB"/>
    <w:rsid w:val="00013C36"/>
    <w:rsid w:val="0001450D"/>
    <w:rsid w:val="000145FD"/>
    <w:rsid w:val="00014784"/>
    <w:rsid w:val="000148CB"/>
    <w:rsid w:val="00014A72"/>
    <w:rsid w:val="00014ADB"/>
    <w:rsid w:val="00014BEB"/>
    <w:rsid w:val="00014C24"/>
    <w:rsid w:val="00014EC6"/>
    <w:rsid w:val="00015268"/>
    <w:rsid w:val="0001534C"/>
    <w:rsid w:val="00015430"/>
    <w:rsid w:val="0001546D"/>
    <w:rsid w:val="00015477"/>
    <w:rsid w:val="00015745"/>
    <w:rsid w:val="00015C3E"/>
    <w:rsid w:val="00015C86"/>
    <w:rsid w:val="00015E0D"/>
    <w:rsid w:val="00016052"/>
    <w:rsid w:val="000161F1"/>
    <w:rsid w:val="00016259"/>
    <w:rsid w:val="000162DA"/>
    <w:rsid w:val="00016377"/>
    <w:rsid w:val="000164F8"/>
    <w:rsid w:val="00016739"/>
    <w:rsid w:val="00016AC8"/>
    <w:rsid w:val="00016F66"/>
    <w:rsid w:val="0001709E"/>
    <w:rsid w:val="00017174"/>
    <w:rsid w:val="000173E3"/>
    <w:rsid w:val="0001756B"/>
    <w:rsid w:val="000176B5"/>
    <w:rsid w:val="0001773A"/>
    <w:rsid w:val="00017827"/>
    <w:rsid w:val="00017B35"/>
    <w:rsid w:val="00017C15"/>
    <w:rsid w:val="00017C9C"/>
    <w:rsid w:val="00017CAB"/>
    <w:rsid w:val="00017D13"/>
    <w:rsid w:val="00020080"/>
    <w:rsid w:val="0002067A"/>
    <w:rsid w:val="000208D0"/>
    <w:rsid w:val="00020984"/>
    <w:rsid w:val="000209CE"/>
    <w:rsid w:val="000209D9"/>
    <w:rsid w:val="00020B9A"/>
    <w:rsid w:val="00020BE8"/>
    <w:rsid w:val="0002107C"/>
    <w:rsid w:val="00021783"/>
    <w:rsid w:val="00021810"/>
    <w:rsid w:val="00021837"/>
    <w:rsid w:val="00021B31"/>
    <w:rsid w:val="00021BBC"/>
    <w:rsid w:val="00021C97"/>
    <w:rsid w:val="0002214A"/>
    <w:rsid w:val="0002222D"/>
    <w:rsid w:val="00022268"/>
    <w:rsid w:val="000222C0"/>
    <w:rsid w:val="000223C1"/>
    <w:rsid w:val="000227D6"/>
    <w:rsid w:val="00022A56"/>
    <w:rsid w:val="00022EB9"/>
    <w:rsid w:val="00022F29"/>
    <w:rsid w:val="000232C6"/>
    <w:rsid w:val="000233D0"/>
    <w:rsid w:val="00023632"/>
    <w:rsid w:val="000236A9"/>
    <w:rsid w:val="0002384A"/>
    <w:rsid w:val="000239E7"/>
    <w:rsid w:val="00023A3B"/>
    <w:rsid w:val="00023F16"/>
    <w:rsid w:val="00024101"/>
    <w:rsid w:val="00024252"/>
    <w:rsid w:val="00024618"/>
    <w:rsid w:val="00024A82"/>
    <w:rsid w:val="00024CC1"/>
    <w:rsid w:val="00025636"/>
    <w:rsid w:val="000256B8"/>
    <w:rsid w:val="0002586D"/>
    <w:rsid w:val="000258CF"/>
    <w:rsid w:val="0002592F"/>
    <w:rsid w:val="00025B74"/>
    <w:rsid w:val="00025C63"/>
    <w:rsid w:val="00025D7A"/>
    <w:rsid w:val="00025E97"/>
    <w:rsid w:val="00025F05"/>
    <w:rsid w:val="00026069"/>
    <w:rsid w:val="00026390"/>
    <w:rsid w:val="0002639C"/>
    <w:rsid w:val="000269F8"/>
    <w:rsid w:val="00026B1C"/>
    <w:rsid w:val="000271EB"/>
    <w:rsid w:val="000271F5"/>
    <w:rsid w:val="00027286"/>
    <w:rsid w:val="000272B3"/>
    <w:rsid w:val="000276BC"/>
    <w:rsid w:val="000277CE"/>
    <w:rsid w:val="00027832"/>
    <w:rsid w:val="00027858"/>
    <w:rsid w:val="000278E0"/>
    <w:rsid w:val="00027953"/>
    <w:rsid w:val="000279EC"/>
    <w:rsid w:val="00027BE2"/>
    <w:rsid w:val="00027E2C"/>
    <w:rsid w:val="00030174"/>
    <w:rsid w:val="000302E2"/>
    <w:rsid w:val="00030620"/>
    <w:rsid w:val="00030782"/>
    <w:rsid w:val="00030815"/>
    <w:rsid w:val="00030928"/>
    <w:rsid w:val="0003092E"/>
    <w:rsid w:val="00031092"/>
    <w:rsid w:val="00031180"/>
    <w:rsid w:val="000312DC"/>
    <w:rsid w:val="00031E95"/>
    <w:rsid w:val="00031FDD"/>
    <w:rsid w:val="00032021"/>
    <w:rsid w:val="000320AE"/>
    <w:rsid w:val="000320DC"/>
    <w:rsid w:val="00032387"/>
    <w:rsid w:val="000323B3"/>
    <w:rsid w:val="00032489"/>
    <w:rsid w:val="000325F3"/>
    <w:rsid w:val="0003288A"/>
    <w:rsid w:val="000328FD"/>
    <w:rsid w:val="00032970"/>
    <w:rsid w:val="00032A78"/>
    <w:rsid w:val="00032A9D"/>
    <w:rsid w:val="00032B77"/>
    <w:rsid w:val="00032B89"/>
    <w:rsid w:val="00032DDE"/>
    <w:rsid w:val="00032F40"/>
    <w:rsid w:val="00033287"/>
    <w:rsid w:val="000335A7"/>
    <w:rsid w:val="0003366F"/>
    <w:rsid w:val="0003385F"/>
    <w:rsid w:val="00033A3B"/>
    <w:rsid w:val="00033BA0"/>
    <w:rsid w:val="00033CEE"/>
    <w:rsid w:val="0003409C"/>
    <w:rsid w:val="000344A7"/>
    <w:rsid w:val="000348D5"/>
    <w:rsid w:val="00034A1A"/>
    <w:rsid w:val="00034B5C"/>
    <w:rsid w:val="00034DAB"/>
    <w:rsid w:val="0003526F"/>
    <w:rsid w:val="0003538C"/>
    <w:rsid w:val="000355AF"/>
    <w:rsid w:val="000355E7"/>
    <w:rsid w:val="0003573A"/>
    <w:rsid w:val="0003589C"/>
    <w:rsid w:val="00035CCA"/>
    <w:rsid w:val="00036100"/>
    <w:rsid w:val="00036214"/>
    <w:rsid w:val="000367E0"/>
    <w:rsid w:val="00036D4C"/>
    <w:rsid w:val="00036D4E"/>
    <w:rsid w:val="00036DEC"/>
    <w:rsid w:val="00036F45"/>
    <w:rsid w:val="00036F6F"/>
    <w:rsid w:val="0003708B"/>
    <w:rsid w:val="00037501"/>
    <w:rsid w:val="000376D1"/>
    <w:rsid w:val="00037723"/>
    <w:rsid w:val="00037AF7"/>
    <w:rsid w:val="00037E7F"/>
    <w:rsid w:val="00037FF8"/>
    <w:rsid w:val="0004002A"/>
    <w:rsid w:val="0004003D"/>
    <w:rsid w:val="00040097"/>
    <w:rsid w:val="00040319"/>
    <w:rsid w:val="00040689"/>
    <w:rsid w:val="000406DE"/>
    <w:rsid w:val="00040A57"/>
    <w:rsid w:val="00040BE1"/>
    <w:rsid w:val="00040D87"/>
    <w:rsid w:val="00040EC4"/>
    <w:rsid w:val="00040F58"/>
    <w:rsid w:val="000413B6"/>
    <w:rsid w:val="0004141E"/>
    <w:rsid w:val="000414AE"/>
    <w:rsid w:val="000416D3"/>
    <w:rsid w:val="00041875"/>
    <w:rsid w:val="000419AA"/>
    <w:rsid w:val="00041BD1"/>
    <w:rsid w:val="00041D00"/>
    <w:rsid w:val="00041DD4"/>
    <w:rsid w:val="00041E81"/>
    <w:rsid w:val="00041E90"/>
    <w:rsid w:val="00041F93"/>
    <w:rsid w:val="00042031"/>
    <w:rsid w:val="00042062"/>
    <w:rsid w:val="000422D7"/>
    <w:rsid w:val="000425B8"/>
    <w:rsid w:val="0004287A"/>
    <w:rsid w:val="00042A54"/>
    <w:rsid w:val="00042B2D"/>
    <w:rsid w:val="00042B72"/>
    <w:rsid w:val="00042CBB"/>
    <w:rsid w:val="00042FE7"/>
    <w:rsid w:val="00043041"/>
    <w:rsid w:val="00043196"/>
    <w:rsid w:val="0004353D"/>
    <w:rsid w:val="00043599"/>
    <w:rsid w:val="000437A9"/>
    <w:rsid w:val="00043945"/>
    <w:rsid w:val="00043CFA"/>
    <w:rsid w:val="00043E03"/>
    <w:rsid w:val="00044072"/>
    <w:rsid w:val="00044182"/>
    <w:rsid w:val="00044195"/>
    <w:rsid w:val="00044880"/>
    <w:rsid w:val="00044990"/>
    <w:rsid w:val="000449C7"/>
    <w:rsid w:val="00044AC4"/>
    <w:rsid w:val="00044AD5"/>
    <w:rsid w:val="00044E07"/>
    <w:rsid w:val="00044E77"/>
    <w:rsid w:val="00044F4D"/>
    <w:rsid w:val="00045044"/>
    <w:rsid w:val="00045071"/>
    <w:rsid w:val="00045334"/>
    <w:rsid w:val="0004542F"/>
    <w:rsid w:val="0004566B"/>
    <w:rsid w:val="000457BF"/>
    <w:rsid w:val="000459B2"/>
    <w:rsid w:val="00045C9E"/>
    <w:rsid w:val="00045E85"/>
    <w:rsid w:val="00045FA2"/>
    <w:rsid w:val="00046196"/>
    <w:rsid w:val="000462B5"/>
    <w:rsid w:val="00046C7F"/>
    <w:rsid w:val="00046E41"/>
    <w:rsid w:val="00046F3E"/>
    <w:rsid w:val="000471BD"/>
    <w:rsid w:val="000472E9"/>
    <w:rsid w:val="000477BC"/>
    <w:rsid w:val="00047888"/>
    <w:rsid w:val="000479F8"/>
    <w:rsid w:val="00047D9D"/>
    <w:rsid w:val="00047DCB"/>
    <w:rsid w:val="00047ED5"/>
    <w:rsid w:val="00047FF6"/>
    <w:rsid w:val="000500C0"/>
    <w:rsid w:val="00050823"/>
    <w:rsid w:val="0005112A"/>
    <w:rsid w:val="000512A7"/>
    <w:rsid w:val="00051369"/>
    <w:rsid w:val="00051415"/>
    <w:rsid w:val="000517E9"/>
    <w:rsid w:val="000519E9"/>
    <w:rsid w:val="00051AA2"/>
    <w:rsid w:val="00051B8A"/>
    <w:rsid w:val="00051D12"/>
    <w:rsid w:val="00051E2C"/>
    <w:rsid w:val="00051E67"/>
    <w:rsid w:val="00051FBB"/>
    <w:rsid w:val="000526B8"/>
    <w:rsid w:val="00052702"/>
    <w:rsid w:val="0005275F"/>
    <w:rsid w:val="000529FB"/>
    <w:rsid w:val="00052B10"/>
    <w:rsid w:val="00052D7C"/>
    <w:rsid w:val="000531AD"/>
    <w:rsid w:val="00053207"/>
    <w:rsid w:val="0005338B"/>
    <w:rsid w:val="00053744"/>
    <w:rsid w:val="00053745"/>
    <w:rsid w:val="000537D4"/>
    <w:rsid w:val="00054346"/>
    <w:rsid w:val="0005447B"/>
    <w:rsid w:val="00054652"/>
    <w:rsid w:val="000547CE"/>
    <w:rsid w:val="00054899"/>
    <w:rsid w:val="000548B1"/>
    <w:rsid w:val="00054AF1"/>
    <w:rsid w:val="00054D87"/>
    <w:rsid w:val="00054EB8"/>
    <w:rsid w:val="0005504E"/>
    <w:rsid w:val="00055058"/>
    <w:rsid w:val="0005524D"/>
    <w:rsid w:val="000556BE"/>
    <w:rsid w:val="00055742"/>
    <w:rsid w:val="0005578F"/>
    <w:rsid w:val="00055916"/>
    <w:rsid w:val="00055AE2"/>
    <w:rsid w:val="00055CBB"/>
    <w:rsid w:val="00055D58"/>
    <w:rsid w:val="00055E59"/>
    <w:rsid w:val="0005613C"/>
    <w:rsid w:val="000561C8"/>
    <w:rsid w:val="00056408"/>
    <w:rsid w:val="00056646"/>
    <w:rsid w:val="000566C0"/>
    <w:rsid w:val="00056940"/>
    <w:rsid w:val="00056B9E"/>
    <w:rsid w:val="00056C55"/>
    <w:rsid w:val="00056C7A"/>
    <w:rsid w:val="00056D6E"/>
    <w:rsid w:val="00056DC1"/>
    <w:rsid w:val="00056ED4"/>
    <w:rsid w:val="00056FFB"/>
    <w:rsid w:val="00057228"/>
    <w:rsid w:val="00057335"/>
    <w:rsid w:val="00057401"/>
    <w:rsid w:val="00057416"/>
    <w:rsid w:val="0005742C"/>
    <w:rsid w:val="00057614"/>
    <w:rsid w:val="000576C9"/>
    <w:rsid w:val="00057790"/>
    <w:rsid w:val="000578F6"/>
    <w:rsid w:val="00057AF2"/>
    <w:rsid w:val="00057BF3"/>
    <w:rsid w:val="00057F02"/>
    <w:rsid w:val="00057F63"/>
    <w:rsid w:val="00057F76"/>
    <w:rsid w:val="00057FC8"/>
    <w:rsid w:val="000601CF"/>
    <w:rsid w:val="000605D7"/>
    <w:rsid w:val="00060B5D"/>
    <w:rsid w:val="00060C83"/>
    <w:rsid w:val="00060D78"/>
    <w:rsid w:val="00060E79"/>
    <w:rsid w:val="00060E81"/>
    <w:rsid w:val="00060F48"/>
    <w:rsid w:val="00060F61"/>
    <w:rsid w:val="000611D7"/>
    <w:rsid w:val="0006164C"/>
    <w:rsid w:val="000619B7"/>
    <w:rsid w:val="000619F7"/>
    <w:rsid w:val="00061A2D"/>
    <w:rsid w:val="00061DB5"/>
    <w:rsid w:val="00061FD1"/>
    <w:rsid w:val="00062213"/>
    <w:rsid w:val="0006231B"/>
    <w:rsid w:val="00062518"/>
    <w:rsid w:val="0006280A"/>
    <w:rsid w:val="000628B0"/>
    <w:rsid w:val="00062903"/>
    <w:rsid w:val="00062A29"/>
    <w:rsid w:val="00062CA1"/>
    <w:rsid w:val="00062D8D"/>
    <w:rsid w:val="00063076"/>
    <w:rsid w:val="0006332A"/>
    <w:rsid w:val="000635DE"/>
    <w:rsid w:val="00063E1F"/>
    <w:rsid w:val="00063FAD"/>
    <w:rsid w:val="00063FF7"/>
    <w:rsid w:val="00064429"/>
    <w:rsid w:val="00064768"/>
    <w:rsid w:val="00064926"/>
    <w:rsid w:val="000650E9"/>
    <w:rsid w:val="000652E3"/>
    <w:rsid w:val="00065307"/>
    <w:rsid w:val="00065360"/>
    <w:rsid w:val="00065362"/>
    <w:rsid w:val="00065410"/>
    <w:rsid w:val="000655DE"/>
    <w:rsid w:val="0006575D"/>
    <w:rsid w:val="000658BC"/>
    <w:rsid w:val="00065911"/>
    <w:rsid w:val="00065A88"/>
    <w:rsid w:val="00065CAD"/>
    <w:rsid w:val="00065F12"/>
    <w:rsid w:val="0006623A"/>
    <w:rsid w:val="0006658E"/>
    <w:rsid w:val="000665BC"/>
    <w:rsid w:val="000665C0"/>
    <w:rsid w:val="00066641"/>
    <w:rsid w:val="00066C8B"/>
    <w:rsid w:val="00066E21"/>
    <w:rsid w:val="00066E24"/>
    <w:rsid w:val="00066E80"/>
    <w:rsid w:val="00067175"/>
    <w:rsid w:val="00067375"/>
    <w:rsid w:val="0006739D"/>
    <w:rsid w:val="00067721"/>
    <w:rsid w:val="00067725"/>
    <w:rsid w:val="00067828"/>
    <w:rsid w:val="0007001E"/>
    <w:rsid w:val="0007002E"/>
    <w:rsid w:val="00070740"/>
    <w:rsid w:val="000708B6"/>
    <w:rsid w:val="00070C0B"/>
    <w:rsid w:val="00070C7D"/>
    <w:rsid w:val="00070DF0"/>
    <w:rsid w:val="00071094"/>
    <w:rsid w:val="00071102"/>
    <w:rsid w:val="0007127C"/>
    <w:rsid w:val="000712D5"/>
    <w:rsid w:val="00071339"/>
    <w:rsid w:val="000713C7"/>
    <w:rsid w:val="000715D5"/>
    <w:rsid w:val="000715EF"/>
    <w:rsid w:val="0007177A"/>
    <w:rsid w:val="00071BB8"/>
    <w:rsid w:val="00071BF2"/>
    <w:rsid w:val="00071C2A"/>
    <w:rsid w:val="00071C97"/>
    <w:rsid w:val="00071DAB"/>
    <w:rsid w:val="00071EA8"/>
    <w:rsid w:val="000721A5"/>
    <w:rsid w:val="000722F3"/>
    <w:rsid w:val="00072374"/>
    <w:rsid w:val="000723CE"/>
    <w:rsid w:val="000723D2"/>
    <w:rsid w:val="000723F3"/>
    <w:rsid w:val="00072420"/>
    <w:rsid w:val="0007262D"/>
    <w:rsid w:val="00072BC1"/>
    <w:rsid w:val="00072E1A"/>
    <w:rsid w:val="0007327E"/>
    <w:rsid w:val="0007359D"/>
    <w:rsid w:val="0007376D"/>
    <w:rsid w:val="00073AB3"/>
    <w:rsid w:val="00073BBA"/>
    <w:rsid w:val="00073D69"/>
    <w:rsid w:val="00073E5E"/>
    <w:rsid w:val="00073F1E"/>
    <w:rsid w:val="00073FE0"/>
    <w:rsid w:val="00074038"/>
    <w:rsid w:val="0007416C"/>
    <w:rsid w:val="000741B8"/>
    <w:rsid w:val="00074230"/>
    <w:rsid w:val="0007435A"/>
    <w:rsid w:val="0007451F"/>
    <w:rsid w:val="0007477D"/>
    <w:rsid w:val="0007478F"/>
    <w:rsid w:val="0007483D"/>
    <w:rsid w:val="00074954"/>
    <w:rsid w:val="00074C0F"/>
    <w:rsid w:val="00074E04"/>
    <w:rsid w:val="00074EC9"/>
    <w:rsid w:val="0007597A"/>
    <w:rsid w:val="00075CCD"/>
    <w:rsid w:val="000761D9"/>
    <w:rsid w:val="000763DB"/>
    <w:rsid w:val="00076590"/>
    <w:rsid w:val="00076678"/>
    <w:rsid w:val="00076733"/>
    <w:rsid w:val="00076779"/>
    <w:rsid w:val="0007679D"/>
    <w:rsid w:val="0007686D"/>
    <w:rsid w:val="00076901"/>
    <w:rsid w:val="0007690D"/>
    <w:rsid w:val="00076C52"/>
    <w:rsid w:val="00076F5D"/>
    <w:rsid w:val="00076FCB"/>
    <w:rsid w:val="000771DD"/>
    <w:rsid w:val="000772F8"/>
    <w:rsid w:val="000773C2"/>
    <w:rsid w:val="00077700"/>
    <w:rsid w:val="00077844"/>
    <w:rsid w:val="00077CA5"/>
    <w:rsid w:val="00077D28"/>
    <w:rsid w:val="000800D2"/>
    <w:rsid w:val="000802FF"/>
    <w:rsid w:val="0008030A"/>
    <w:rsid w:val="00080705"/>
    <w:rsid w:val="00080885"/>
    <w:rsid w:val="00080AD8"/>
    <w:rsid w:val="00080C6B"/>
    <w:rsid w:val="00080D82"/>
    <w:rsid w:val="00080FB3"/>
    <w:rsid w:val="00081130"/>
    <w:rsid w:val="000811A2"/>
    <w:rsid w:val="00081316"/>
    <w:rsid w:val="00081430"/>
    <w:rsid w:val="00081601"/>
    <w:rsid w:val="00081628"/>
    <w:rsid w:val="00081636"/>
    <w:rsid w:val="000817A5"/>
    <w:rsid w:val="00081876"/>
    <w:rsid w:val="0008194A"/>
    <w:rsid w:val="00081FC4"/>
    <w:rsid w:val="00082145"/>
    <w:rsid w:val="0008214A"/>
    <w:rsid w:val="0008227B"/>
    <w:rsid w:val="00082538"/>
    <w:rsid w:val="000825C4"/>
    <w:rsid w:val="00082694"/>
    <w:rsid w:val="000828F4"/>
    <w:rsid w:val="00082957"/>
    <w:rsid w:val="00082A92"/>
    <w:rsid w:val="00082E58"/>
    <w:rsid w:val="00082FD4"/>
    <w:rsid w:val="000830AA"/>
    <w:rsid w:val="00083222"/>
    <w:rsid w:val="00083A3E"/>
    <w:rsid w:val="00083BBA"/>
    <w:rsid w:val="00083C3F"/>
    <w:rsid w:val="00083F01"/>
    <w:rsid w:val="0008428A"/>
    <w:rsid w:val="00084331"/>
    <w:rsid w:val="000843AB"/>
    <w:rsid w:val="00084631"/>
    <w:rsid w:val="000846B1"/>
    <w:rsid w:val="000846CC"/>
    <w:rsid w:val="000846EF"/>
    <w:rsid w:val="00084822"/>
    <w:rsid w:val="0008497E"/>
    <w:rsid w:val="00084DFC"/>
    <w:rsid w:val="00084E87"/>
    <w:rsid w:val="000850DF"/>
    <w:rsid w:val="0008511A"/>
    <w:rsid w:val="000852B9"/>
    <w:rsid w:val="00085CCB"/>
    <w:rsid w:val="00085D81"/>
    <w:rsid w:val="00085DBF"/>
    <w:rsid w:val="000862D8"/>
    <w:rsid w:val="00086595"/>
    <w:rsid w:val="000866A6"/>
    <w:rsid w:val="000866C3"/>
    <w:rsid w:val="00086A3E"/>
    <w:rsid w:val="00086AE6"/>
    <w:rsid w:val="00086B3D"/>
    <w:rsid w:val="00086CEB"/>
    <w:rsid w:val="000871BA"/>
    <w:rsid w:val="0008744B"/>
    <w:rsid w:val="00087553"/>
    <w:rsid w:val="00087C6F"/>
    <w:rsid w:val="00087CEA"/>
    <w:rsid w:val="00087F44"/>
    <w:rsid w:val="00090030"/>
    <w:rsid w:val="00090178"/>
    <w:rsid w:val="0009037F"/>
    <w:rsid w:val="00090475"/>
    <w:rsid w:val="000904FE"/>
    <w:rsid w:val="00090773"/>
    <w:rsid w:val="00090842"/>
    <w:rsid w:val="00090BE6"/>
    <w:rsid w:val="00090C0E"/>
    <w:rsid w:val="00090D6A"/>
    <w:rsid w:val="00090D8E"/>
    <w:rsid w:val="00090DC5"/>
    <w:rsid w:val="000911A9"/>
    <w:rsid w:val="00091218"/>
    <w:rsid w:val="000914BF"/>
    <w:rsid w:val="0009152E"/>
    <w:rsid w:val="00092164"/>
    <w:rsid w:val="000921B1"/>
    <w:rsid w:val="0009245F"/>
    <w:rsid w:val="000924C5"/>
    <w:rsid w:val="00092558"/>
    <w:rsid w:val="000927EB"/>
    <w:rsid w:val="00092BDA"/>
    <w:rsid w:val="00093142"/>
    <w:rsid w:val="000932B8"/>
    <w:rsid w:val="00093509"/>
    <w:rsid w:val="000936D6"/>
    <w:rsid w:val="000937C0"/>
    <w:rsid w:val="00093927"/>
    <w:rsid w:val="00093B94"/>
    <w:rsid w:val="00093F0A"/>
    <w:rsid w:val="00094153"/>
    <w:rsid w:val="000941C0"/>
    <w:rsid w:val="0009427C"/>
    <w:rsid w:val="000942AA"/>
    <w:rsid w:val="000942D7"/>
    <w:rsid w:val="00094730"/>
    <w:rsid w:val="00094A2B"/>
    <w:rsid w:val="00094C54"/>
    <w:rsid w:val="00094D69"/>
    <w:rsid w:val="00094E1B"/>
    <w:rsid w:val="00094EE9"/>
    <w:rsid w:val="00094F89"/>
    <w:rsid w:val="00095006"/>
    <w:rsid w:val="0009576D"/>
    <w:rsid w:val="000957C9"/>
    <w:rsid w:val="00095B00"/>
    <w:rsid w:val="00095DF8"/>
    <w:rsid w:val="00095E1F"/>
    <w:rsid w:val="00095EE4"/>
    <w:rsid w:val="000960E5"/>
    <w:rsid w:val="00096135"/>
    <w:rsid w:val="0009620B"/>
    <w:rsid w:val="0009642A"/>
    <w:rsid w:val="0009644D"/>
    <w:rsid w:val="00096559"/>
    <w:rsid w:val="00096630"/>
    <w:rsid w:val="000969A8"/>
    <w:rsid w:val="00096B09"/>
    <w:rsid w:val="00096B48"/>
    <w:rsid w:val="00096E15"/>
    <w:rsid w:val="00096F21"/>
    <w:rsid w:val="00097842"/>
    <w:rsid w:val="00097A26"/>
    <w:rsid w:val="00097CEE"/>
    <w:rsid w:val="00097EAE"/>
    <w:rsid w:val="000A00D0"/>
    <w:rsid w:val="000A018B"/>
    <w:rsid w:val="000A040A"/>
    <w:rsid w:val="000A042F"/>
    <w:rsid w:val="000A094C"/>
    <w:rsid w:val="000A0B5B"/>
    <w:rsid w:val="000A113F"/>
    <w:rsid w:val="000A13A9"/>
    <w:rsid w:val="000A14F3"/>
    <w:rsid w:val="000A1632"/>
    <w:rsid w:val="000A1C72"/>
    <w:rsid w:val="000A1DE6"/>
    <w:rsid w:val="000A1F11"/>
    <w:rsid w:val="000A1F63"/>
    <w:rsid w:val="000A21D4"/>
    <w:rsid w:val="000A2211"/>
    <w:rsid w:val="000A236D"/>
    <w:rsid w:val="000A2A18"/>
    <w:rsid w:val="000A2ACC"/>
    <w:rsid w:val="000A2E66"/>
    <w:rsid w:val="000A306D"/>
    <w:rsid w:val="000A31A4"/>
    <w:rsid w:val="000A3220"/>
    <w:rsid w:val="000A3349"/>
    <w:rsid w:val="000A336C"/>
    <w:rsid w:val="000A3639"/>
    <w:rsid w:val="000A3718"/>
    <w:rsid w:val="000A38F6"/>
    <w:rsid w:val="000A39C2"/>
    <w:rsid w:val="000A3BB3"/>
    <w:rsid w:val="000A3C68"/>
    <w:rsid w:val="000A3D3D"/>
    <w:rsid w:val="000A3E9E"/>
    <w:rsid w:val="000A40F1"/>
    <w:rsid w:val="000A41E9"/>
    <w:rsid w:val="000A4345"/>
    <w:rsid w:val="000A4FAC"/>
    <w:rsid w:val="000A509D"/>
    <w:rsid w:val="000A5500"/>
    <w:rsid w:val="000A583A"/>
    <w:rsid w:val="000A59D0"/>
    <w:rsid w:val="000A5A23"/>
    <w:rsid w:val="000A5B29"/>
    <w:rsid w:val="000A5CC5"/>
    <w:rsid w:val="000A5DA0"/>
    <w:rsid w:val="000A5DF4"/>
    <w:rsid w:val="000A6024"/>
    <w:rsid w:val="000A64BB"/>
    <w:rsid w:val="000A67C2"/>
    <w:rsid w:val="000A6A55"/>
    <w:rsid w:val="000A6E34"/>
    <w:rsid w:val="000A6F6F"/>
    <w:rsid w:val="000A7437"/>
    <w:rsid w:val="000A747F"/>
    <w:rsid w:val="000A7551"/>
    <w:rsid w:val="000A7574"/>
    <w:rsid w:val="000A7975"/>
    <w:rsid w:val="000A7C40"/>
    <w:rsid w:val="000A7FF6"/>
    <w:rsid w:val="000B0349"/>
    <w:rsid w:val="000B0383"/>
    <w:rsid w:val="000B0594"/>
    <w:rsid w:val="000B07BF"/>
    <w:rsid w:val="000B0AF5"/>
    <w:rsid w:val="000B0B27"/>
    <w:rsid w:val="000B0BC3"/>
    <w:rsid w:val="000B0C82"/>
    <w:rsid w:val="000B10E3"/>
    <w:rsid w:val="000B11B6"/>
    <w:rsid w:val="000B130D"/>
    <w:rsid w:val="000B16DD"/>
    <w:rsid w:val="000B1880"/>
    <w:rsid w:val="000B1C34"/>
    <w:rsid w:val="000B1D0B"/>
    <w:rsid w:val="000B1E7B"/>
    <w:rsid w:val="000B25CA"/>
    <w:rsid w:val="000B27C7"/>
    <w:rsid w:val="000B2A86"/>
    <w:rsid w:val="000B2E55"/>
    <w:rsid w:val="000B2F76"/>
    <w:rsid w:val="000B34FE"/>
    <w:rsid w:val="000B3519"/>
    <w:rsid w:val="000B352A"/>
    <w:rsid w:val="000B37A0"/>
    <w:rsid w:val="000B390A"/>
    <w:rsid w:val="000B3914"/>
    <w:rsid w:val="000B3A4D"/>
    <w:rsid w:val="000B3E63"/>
    <w:rsid w:val="000B416F"/>
    <w:rsid w:val="000B4580"/>
    <w:rsid w:val="000B4A30"/>
    <w:rsid w:val="000B4B9F"/>
    <w:rsid w:val="000B4BA3"/>
    <w:rsid w:val="000B4CF7"/>
    <w:rsid w:val="000B4D95"/>
    <w:rsid w:val="000B4E07"/>
    <w:rsid w:val="000B516F"/>
    <w:rsid w:val="000B52A6"/>
    <w:rsid w:val="000B531C"/>
    <w:rsid w:val="000B53AA"/>
    <w:rsid w:val="000B55AC"/>
    <w:rsid w:val="000B55E8"/>
    <w:rsid w:val="000B56B1"/>
    <w:rsid w:val="000B5C15"/>
    <w:rsid w:val="000B5C9C"/>
    <w:rsid w:val="000B5EE7"/>
    <w:rsid w:val="000B5F35"/>
    <w:rsid w:val="000B5F96"/>
    <w:rsid w:val="000B5FF7"/>
    <w:rsid w:val="000B60D8"/>
    <w:rsid w:val="000B619A"/>
    <w:rsid w:val="000B61A9"/>
    <w:rsid w:val="000B6403"/>
    <w:rsid w:val="000B680F"/>
    <w:rsid w:val="000B6C3F"/>
    <w:rsid w:val="000B6E84"/>
    <w:rsid w:val="000B717E"/>
    <w:rsid w:val="000B7312"/>
    <w:rsid w:val="000B73AB"/>
    <w:rsid w:val="000B767D"/>
    <w:rsid w:val="000B79B3"/>
    <w:rsid w:val="000B7A96"/>
    <w:rsid w:val="000B7B6A"/>
    <w:rsid w:val="000C023C"/>
    <w:rsid w:val="000C04C6"/>
    <w:rsid w:val="000C057D"/>
    <w:rsid w:val="000C072E"/>
    <w:rsid w:val="000C07A8"/>
    <w:rsid w:val="000C0B79"/>
    <w:rsid w:val="000C100D"/>
    <w:rsid w:val="000C128C"/>
    <w:rsid w:val="000C163E"/>
    <w:rsid w:val="000C1AAA"/>
    <w:rsid w:val="000C1B32"/>
    <w:rsid w:val="000C1C3E"/>
    <w:rsid w:val="000C1D18"/>
    <w:rsid w:val="000C20A2"/>
    <w:rsid w:val="000C22A4"/>
    <w:rsid w:val="000C25D4"/>
    <w:rsid w:val="000C25FF"/>
    <w:rsid w:val="000C26BF"/>
    <w:rsid w:val="000C2734"/>
    <w:rsid w:val="000C2823"/>
    <w:rsid w:val="000C28FB"/>
    <w:rsid w:val="000C29E2"/>
    <w:rsid w:val="000C2A09"/>
    <w:rsid w:val="000C2BAA"/>
    <w:rsid w:val="000C2E4E"/>
    <w:rsid w:val="000C32F6"/>
    <w:rsid w:val="000C34F7"/>
    <w:rsid w:val="000C3877"/>
    <w:rsid w:val="000C3E62"/>
    <w:rsid w:val="000C3FA8"/>
    <w:rsid w:val="000C3FAE"/>
    <w:rsid w:val="000C415D"/>
    <w:rsid w:val="000C42A2"/>
    <w:rsid w:val="000C4524"/>
    <w:rsid w:val="000C45AA"/>
    <w:rsid w:val="000C45BA"/>
    <w:rsid w:val="000C45CA"/>
    <w:rsid w:val="000C483A"/>
    <w:rsid w:val="000C4B5F"/>
    <w:rsid w:val="000C4D36"/>
    <w:rsid w:val="000C4E7B"/>
    <w:rsid w:val="000C5024"/>
    <w:rsid w:val="000C50E2"/>
    <w:rsid w:val="000C5349"/>
    <w:rsid w:val="000C549B"/>
    <w:rsid w:val="000C5668"/>
    <w:rsid w:val="000C5940"/>
    <w:rsid w:val="000C6091"/>
    <w:rsid w:val="000C6225"/>
    <w:rsid w:val="000C62AC"/>
    <w:rsid w:val="000C6327"/>
    <w:rsid w:val="000C63CF"/>
    <w:rsid w:val="000C642F"/>
    <w:rsid w:val="000C648A"/>
    <w:rsid w:val="000C6597"/>
    <w:rsid w:val="000C65C0"/>
    <w:rsid w:val="000C6973"/>
    <w:rsid w:val="000C6A1C"/>
    <w:rsid w:val="000C6B00"/>
    <w:rsid w:val="000C6C66"/>
    <w:rsid w:val="000C6CBD"/>
    <w:rsid w:val="000C6D6D"/>
    <w:rsid w:val="000C6D73"/>
    <w:rsid w:val="000C6FCB"/>
    <w:rsid w:val="000C725A"/>
    <w:rsid w:val="000C73E6"/>
    <w:rsid w:val="000C77CD"/>
    <w:rsid w:val="000C79F4"/>
    <w:rsid w:val="000C7A11"/>
    <w:rsid w:val="000C7B2B"/>
    <w:rsid w:val="000C7B42"/>
    <w:rsid w:val="000C7C0B"/>
    <w:rsid w:val="000C7D47"/>
    <w:rsid w:val="000C7E1B"/>
    <w:rsid w:val="000D0010"/>
    <w:rsid w:val="000D0145"/>
    <w:rsid w:val="000D055A"/>
    <w:rsid w:val="000D0737"/>
    <w:rsid w:val="000D0993"/>
    <w:rsid w:val="000D0A7B"/>
    <w:rsid w:val="000D0ADA"/>
    <w:rsid w:val="000D0BCF"/>
    <w:rsid w:val="000D0F29"/>
    <w:rsid w:val="000D148B"/>
    <w:rsid w:val="000D155B"/>
    <w:rsid w:val="000D15C2"/>
    <w:rsid w:val="000D1734"/>
    <w:rsid w:val="000D1825"/>
    <w:rsid w:val="000D1A3E"/>
    <w:rsid w:val="000D1C33"/>
    <w:rsid w:val="000D1C44"/>
    <w:rsid w:val="000D205D"/>
    <w:rsid w:val="000D20C3"/>
    <w:rsid w:val="000D2105"/>
    <w:rsid w:val="000D25BF"/>
    <w:rsid w:val="000D28B9"/>
    <w:rsid w:val="000D2904"/>
    <w:rsid w:val="000D2C02"/>
    <w:rsid w:val="000D2D8E"/>
    <w:rsid w:val="000D2DDB"/>
    <w:rsid w:val="000D2FBC"/>
    <w:rsid w:val="000D310D"/>
    <w:rsid w:val="000D3257"/>
    <w:rsid w:val="000D3404"/>
    <w:rsid w:val="000D35BD"/>
    <w:rsid w:val="000D3A0D"/>
    <w:rsid w:val="000D3CC7"/>
    <w:rsid w:val="000D40DB"/>
    <w:rsid w:val="000D485D"/>
    <w:rsid w:val="000D492E"/>
    <w:rsid w:val="000D4A42"/>
    <w:rsid w:val="000D4B6C"/>
    <w:rsid w:val="000D4B9B"/>
    <w:rsid w:val="000D4D53"/>
    <w:rsid w:val="000D510C"/>
    <w:rsid w:val="000D5309"/>
    <w:rsid w:val="000D53B3"/>
    <w:rsid w:val="000D5BC1"/>
    <w:rsid w:val="000D5D08"/>
    <w:rsid w:val="000D6219"/>
    <w:rsid w:val="000D6243"/>
    <w:rsid w:val="000D633F"/>
    <w:rsid w:val="000D68E1"/>
    <w:rsid w:val="000D6CAA"/>
    <w:rsid w:val="000D70E1"/>
    <w:rsid w:val="000D715B"/>
    <w:rsid w:val="000D71AF"/>
    <w:rsid w:val="000D750C"/>
    <w:rsid w:val="000D758F"/>
    <w:rsid w:val="000D75F1"/>
    <w:rsid w:val="000D7700"/>
    <w:rsid w:val="000D77D0"/>
    <w:rsid w:val="000D7A84"/>
    <w:rsid w:val="000D7ABF"/>
    <w:rsid w:val="000D7ADB"/>
    <w:rsid w:val="000D7D2E"/>
    <w:rsid w:val="000D7E13"/>
    <w:rsid w:val="000D7F3E"/>
    <w:rsid w:val="000E018D"/>
    <w:rsid w:val="000E0437"/>
    <w:rsid w:val="000E0884"/>
    <w:rsid w:val="000E0A30"/>
    <w:rsid w:val="000E0A66"/>
    <w:rsid w:val="000E0B67"/>
    <w:rsid w:val="000E0C00"/>
    <w:rsid w:val="000E0C87"/>
    <w:rsid w:val="000E0CB7"/>
    <w:rsid w:val="000E0D8F"/>
    <w:rsid w:val="000E103B"/>
    <w:rsid w:val="000E1D2E"/>
    <w:rsid w:val="000E1F34"/>
    <w:rsid w:val="000E2107"/>
    <w:rsid w:val="000E234F"/>
    <w:rsid w:val="000E239A"/>
    <w:rsid w:val="000E25B7"/>
    <w:rsid w:val="000E25BC"/>
    <w:rsid w:val="000E2618"/>
    <w:rsid w:val="000E2726"/>
    <w:rsid w:val="000E27EF"/>
    <w:rsid w:val="000E2A09"/>
    <w:rsid w:val="000E2A9E"/>
    <w:rsid w:val="000E2DD8"/>
    <w:rsid w:val="000E2E56"/>
    <w:rsid w:val="000E2F28"/>
    <w:rsid w:val="000E3609"/>
    <w:rsid w:val="000E369E"/>
    <w:rsid w:val="000E3C62"/>
    <w:rsid w:val="000E3E5B"/>
    <w:rsid w:val="000E4225"/>
    <w:rsid w:val="000E4400"/>
    <w:rsid w:val="000E4410"/>
    <w:rsid w:val="000E441C"/>
    <w:rsid w:val="000E44FB"/>
    <w:rsid w:val="000E45AB"/>
    <w:rsid w:val="000E467E"/>
    <w:rsid w:val="000E473F"/>
    <w:rsid w:val="000E49DA"/>
    <w:rsid w:val="000E4E55"/>
    <w:rsid w:val="000E520E"/>
    <w:rsid w:val="000E531B"/>
    <w:rsid w:val="000E5689"/>
    <w:rsid w:val="000E5969"/>
    <w:rsid w:val="000E5994"/>
    <w:rsid w:val="000E5A35"/>
    <w:rsid w:val="000E5ADE"/>
    <w:rsid w:val="000E5C43"/>
    <w:rsid w:val="000E62DA"/>
    <w:rsid w:val="000E6398"/>
    <w:rsid w:val="000E661C"/>
    <w:rsid w:val="000E696D"/>
    <w:rsid w:val="000E69BB"/>
    <w:rsid w:val="000E6C6B"/>
    <w:rsid w:val="000E6D6C"/>
    <w:rsid w:val="000E6EC1"/>
    <w:rsid w:val="000E6FAC"/>
    <w:rsid w:val="000E7600"/>
    <w:rsid w:val="000E76A5"/>
    <w:rsid w:val="000E7E8B"/>
    <w:rsid w:val="000E7F4A"/>
    <w:rsid w:val="000E7F54"/>
    <w:rsid w:val="000F0412"/>
    <w:rsid w:val="000F071F"/>
    <w:rsid w:val="000F0778"/>
    <w:rsid w:val="000F0C51"/>
    <w:rsid w:val="000F0CA1"/>
    <w:rsid w:val="000F0EDF"/>
    <w:rsid w:val="000F1057"/>
    <w:rsid w:val="000F128A"/>
    <w:rsid w:val="000F12A9"/>
    <w:rsid w:val="000F1568"/>
    <w:rsid w:val="000F1C0C"/>
    <w:rsid w:val="000F1C41"/>
    <w:rsid w:val="000F1E13"/>
    <w:rsid w:val="000F230E"/>
    <w:rsid w:val="000F24CA"/>
    <w:rsid w:val="000F26AC"/>
    <w:rsid w:val="000F282C"/>
    <w:rsid w:val="000F29DE"/>
    <w:rsid w:val="000F2E20"/>
    <w:rsid w:val="000F3059"/>
    <w:rsid w:val="000F31B1"/>
    <w:rsid w:val="000F33FC"/>
    <w:rsid w:val="000F3525"/>
    <w:rsid w:val="000F3886"/>
    <w:rsid w:val="000F39A0"/>
    <w:rsid w:val="000F3A3C"/>
    <w:rsid w:val="000F3A9E"/>
    <w:rsid w:val="000F3AC1"/>
    <w:rsid w:val="000F3B5C"/>
    <w:rsid w:val="000F41A6"/>
    <w:rsid w:val="000F424A"/>
    <w:rsid w:val="000F425F"/>
    <w:rsid w:val="000F4688"/>
    <w:rsid w:val="000F481C"/>
    <w:rsid w:val="000F483A"/>
    <w:rsid w:val="000F4B7D"/>
    <w:rsid w:val="000F4DAB"/>
    <w:rsid w:val="000F52BA"/>
    <w:rsid w:val="000F551F"/>
    <w:rsid w:val="000F57A4"/>
    <w:rsid w:val="000F5910"/>
    <w:rsid w:val="000F5A0B"/>
    <w:rsid w:val="000F5B0E"/>
    <w:rsid w:val="000F5EF1"/>
    <w:rsid w:val="000F613A"/>
    <w:rsid w:val="000F63AD"/>
    <w:rsid w:val="000F642C"/>
    <w:rsid w:val="000F6795"/>
    <w:rsid w:val="000F6AE0"/>
    <w:rsid w:val="000F6B4B"/>
    <w:rsid w:val="000F6B82"/>
    <w:rsid w:val="000F6BFE"/>
    <w:rsid w:val="000F6CD9"/>
    <w:rsid w:val="000F6E8D"/>
    <w:rsid w:val="000F7057"/>
    <w:rsid w:val="000F741B"/>
    <w:rsid w:val="000F7579"/>
    <w:rsid w:val="000F78A2"/>
    <w:rsid w:val="000F7944"/>
    <w:rsid w:val="000F7A5B"/>
    <w:rsid w:val="000F7A89"/>
    <w:rsid w:val="000F7A93"/>
    <w:rsid w:val="000F7B15"/>
    <w:rsid w:val="00100491"/>
    <w:rsid w:val="001007D2"/>
    <w:rsid w:val="001008C5"/>
    <w:rsid w:val="00100DD8"/>
    <w:rsid w:val="0010132F"/>
    <w:rsid w:val="0010173A"/>
    <w:rsid w:val="00101C38"/>
    <w:rsid w:val="001020BC"/>
    <w:rsid w:val="001023FF"/>
    <w:rsid w:val="001027DE"/>
    <w:rsid w:val="00102A35"/>
    <w:rsid w:val="00102A3C"/>
    <w:rsid w:val="00102A7D"/>
    <w:rsid w:val="00102D1C"/>
    <w:rsid w:val="00102E50"/>
    <w:rsid w:val="00103038"/>
    <w:rsid w:val="00103046"/>
    <w:rsid w:val="00103127"/>
    <w:rsid w:val="0010348C"/>
    <w:rsid w:val="00103A21"/>
    <w:rsid w:val="00103D73"/>
    <w:rsid w:val="00104287"/>
    <w:rsid w:val="0010436D"/>
    <w:rsid w:val="001044C1"/>
    <w:rsid w:val="00104525"/>
    <w:rsid w:val="00104534"/>
    <w:rsid w:val="0010453D"/>
    <w:rsid w:val="00104732"/>
    <w:rsid w:val="0010485B"/>
    <w:rsid w:val="001049DA"/>
    <w:rsid w:val="00104DEB"/>
    <w:rsid w:val="00104EED"/>
    <w:rsid w:val="00105504"/>
    <w:rsid w:val="00105680"/>
    <w:rsid w:val="00105803"/>
    <w:rsid w:val="001058C3"/>
    <w:rsid w:val="00105E1F"/>
    <w:rsid w:val="00105F48"/>
    <w:rsid w:val="00105FE1"/>
    <w:rsid w:val="001062C3"/>
    <w:rsid w:val="001062FC"/>
    <w:rsid w:val="00106464"/>
    <w:rsid w:val="001064CF"/>
    <w:rsid w:val="001064F8"/>
    <w:rsid w:val="00106764"/>
    <w:rsid w:val="00106AC6"/>
    <w:rsid w:val="00106B19"/>
    <w:rsid w:val="00106B53"/>
    <w:rsid w:val="00106C04"/>
    <w:rsid w:val="00106C14"/>
    <w:rsid w:val="00106C45"/>
    <w:rsid w:val="00106E36"/>
    <w:rsid w:val="00106E8F"/>
    <w:rsid w:val="00106ED2"/>
    <w:rsid w:val="00106FAD"/>
    <w:rsid w:val="00107382"/>
    <w:rsid w:val="001074F0"/>
    <w:rsid w:val="001074F1"/>
    <w:rsid w:val="001077DF"/>
    <w:rsid w:val="0010783E"/>
    <w:rsid w:val="00107861"/>
    <w:rsid w:val="00107B47"/>
    <w:rsid w:val="00107C05"/>
    <w:rsid w:val="00107FAC"/>
    <w:rsid w:val="00107FB9"/>
    <w:rsid w:val="00110506"/>
    <w:rsid w:val="001105F9"/>
    <w:rsid w:val="00110796"/>
    <w:rsid w:val="00110B33"/>
    <w:rsid w:val="00110B5E"/>
    <w:rsid w:val="00110DD1"/>
    <w:rsid w:val="00110F5A"/>
    <w:rsid w:val="00111093"/>
    <w:rsid w:val="001115AB"/>
    <w:rsid w:val="0011166B"/>
    <w:rsid w:val="00111BA4"/>
    <w:rsid w:val="00111BF2"/>
    <w:rsid w:val="00111CAF"/>
    <w:rsid w:val="00111DEB"/>
    <w:rsid w:val="00111DFE"/>
    <w:rsid w:val="00111FDF"/>
    <w:rsid w:val="00112382"/>
    <w:rsid w:val="00112668"/>
    <w:rsid w:val="001126DF"/>
    <w:rsid w:val="001129C3"/>
    <w:rsid w:val="00112A3B"/>
    <w:rsid w:val="00112ABD"/>
    <w:rsid w:val="00112BA4"/>
    <w:rsid w:val="00112E17"/>
    <w:rsid w:val="00112F88"/>
    <w:rsid w:val="0011315D"/>
    <w:rsid w:val="0011318E"/>
    <w:rsid w:val="0011327C"/>
    <w:rsid w:val="001133A8"/>
    <w:rsid w:val="0011360B"/>
    <w:rsid w:val="001136FD"/>
    <w:rsid w:val="00113936"/>
    <w:rsid w:val="00113A6F"/>
    <w:rsid w:val="00113B5E"/>
    <w:rsid w:val="00113C42"/>
    <w:rsid w:val="00113D20"/>
    <w:rsid w:val="00113D44"/>
    <w:rsid w:val="00113F1C"/>
    <w:rsid w:val="00114031"/>
    <w:rsid w:val="00114191"/>
    <w:rsid w:val="001141FE"/>
    <w:rsid w:val="001146C9"/>
    <w:rsid w:val="00114876"/>
    <w:rsid w:val="00114894"/>
    <w:rsid w:val="00114CE9"/>
    <w:rsid w:val="00114D10"/>
    <w:rsid w:val="00114D5B"/>
    <w:rsid w:val="00115101"/>
    <w:rsid w:val="00115444"/>
    <w:rsid w:val="00115496"/>
    <w:rsid w:val="00115797"/>
    <w:rsid w:val="001158D4"/>
    <w:rsid w:val="00115926"/>
    <w:rsid w:val="00115C7C"/>
    <w:rsid w:val="00115CD3"/>
    <w:rsid w:val="001161D3"/>
    <w:rsid w:val="0011630E"/>
    <w:rsid w:val="0011640F"/>
    <w:rsid w:val="001165DC"/>
    <w:rsid w:val="001166F3"/>
    <w:rsid w:val="00116760"/>
    <w:rsid w:val="001168DD"/>
    <w:rsid w:val="00116BD4"/>
    <w:rsid w:val="00116C84"/>
    <w:rsid w:val="00116DD6"/>
    <w:rsid w:val="00116F55"/>
    <w:rsid w:val="00116FA1"/>
    <w:rsid w:val="001171B7"/>
    <w:rsid w:val="00117577"/>
    <w:rsid w:val="001175FC"/>
    <w:rsid w:val="001177E1"/>
    <w:rsid w:val="00117BD4"/>
    <w:rsid w:val="00117D2A"/>
    <w:rsid w:val="00117EA9"/>
    <w:rsid w:val="0012038D"/>
    <w:rsid w:val="001203D1"/>
    <w:rsid w:val="001205EF"/>
    <w:rsid w:val="001206DA"/>
    <w:rsid w:val="00120816"/>
    <w:rsid w:val="00120EE3"/>
    <w:rsid w:val="00120F21"/>
    <w:rsid w:val="00120FEF"/>
    <w:rsid w:val="001210CB"/>
    <w:rsid w:val="001211AA"/>
    <w:rsid w:val="0012122E"/>
    <w:rsid w:val="00121234"/>
    <w:rsid w:val="00121573"/>
    <w:rsid w:val="0012166D"/>
    <w:rsid w:val="001217B8"/>
    <w:rsid w:val="001219C7"/>
    <w:rsid w:val="00121AA8"/>
    <w:rsid w:val="00121B88"/>
    <w:rsid w:val="00121C20"/>
    <w:rsid w:val="0012202C"/>
    <w:rsid w:val="0012234C"/>
    <w:rsid w:val="0012236F"/>
    <w:rsid w:val="0012265A"/>
    <w:rsid w:val="001226A7"/>
    <w:rsid w:val="0012282A"/>
    <w:rsid w:val="0012291E"/>
    <w:rsid w:val="00122C52"/>
    <w:rsid w:val="00122D3A"/>
    <w:rsid w:val="00122E75"/>
    <w:rsid w:val="00122F95"/>
    <w:rsid w:val="00123436"/>
    <w:rsid w:val="00123703"/>
    <w:rsid w:val="00123748"/>
    <w:rsid w:val="00123A85"/>
    <w:rsid w:val="00123A96"/>
    <w:rsid w:val="00123B0B"/>
    <w:rsid w:val="00123C55"/>
    <w:rsid w:val="00123D6E"/>
    <w:rsid w:val="00123D70"/>
    <w:rsid w:val="0012403C"/>
    <w:rsid w:val="001241A6"/>
    <w:rsid w:val="0012438F"/>
    <w:rsid w:val="001243B1"/>
    <w:rsid w:val="001243C6"/>
    <w:rsid w:val="001245D3"/>
    <w:rsid w:val="001246E4"/>
    <w:rsid w:val="00124753"/>
    <w:rsid w:val="00124754"/>
    <w:rsid w:val="001248D2"/>
    <w:rsid w:val="00124EE7"/>
    <w:rsid w:val="00124FBB"/>
    <w:rsid w:val="00124FCA"/>
    <w:rsid w:val="00125118"/>
    <w:rsid w:val="00125295"/>
    <w:rsid w:val="0012540F"/>
    <w:rsid w:val="001254B9"/>
    <w:rsid w:val="00125609"/>
    <w:rsid w:val="00125664"/>
    <w:rsid w:val="00125B0F"/>
    <w:rsid w:val="00125D20"/>
    <w:rsid w:val="00125DF7"/>
    <w:rsid w:val="00125E59"/>
    <w:rsid w:val="001261B9"/>
    <w:rsid w:val="0012638A"/>
    <w:rsid w:val="001265AD"/>
    <w:rsid w:val="001265C4"/>
    <w:rsid w:val="00126802"/>
    <w:rsid w:val="0012693A"/>
    <w:rsid w:val="00126CA9"/>
    <w:rsid w:val="0012706E"/>
    <w:rsid w:val="001271FD"/>
    <w:rsid w:val="001272F5"/>
    <w:rsid w:val="00127B56"/>
    <w:rsid w:val="0013040F"/>
    <w:rsid w:val="0013055C"/>
    <w:rsid w:val="00130E81"/>
    <w:rsid w:val="00131137"/>
    <w:rsid w:val="001311C9"/>
    <w:rsid w:val="001312B8"/>
    <w:rsid w:val="0013139D"/>
    <w:rsid w:val="001317C0"/>
    <w:rsid w:val="001318D5"/>
    <w:rsid w:val="001319F2"/>
    <w:rsid w:val="001323AE"/>
    <w:rsid w:val="00132937"/>
    <w:rsid w:val="00132B74"/>
    <w:rsid w:val="00132C16"/>
    <w:rsid w:val="00132C39"/>
    <w:rsid w:val="00132C51"/>
    <w:rsid w:val="00132D07"/>
    <w:rsid w:val="0013329A"/>
    <w:rsid w:val="001338AC"/>
    <w:rsid w:val="00133CBF"/>
    <w:rsid w:val="00133F1D"/>
    <w:rsid w:val="00133FC9"/>
    <w:rsid w:val="00134037"/>
    <w:rsid w:val="00134601"/>
    <w:rsid w:val="0013469E"/>
    <w:rsid w:val="00134701"/>
    <w:rsid w:val="00134996"/>
    <w:rsid w:val="001349AD"/>
    <w:rsid w:val="00134AE3"/>
    <w:rsid w:val="00134BC6"/>
    <w:rsid w:val="00134D41"/>
    <w:rsid w:val="00134D73"/>
    <w:rsid w:val="0013503A"/>
    <w:rsid w:val="001350CC"/>
    <w:rsid w:val="001350EB"/>
    <w:rsid w:val="00135301"/>
    <w:rsid w:val="00135542"/>
    <w:rsid w:val="001357D3"/>
    <w:rsid w:val="0013581A"/>
    <w:rsid w:val="00135A7F"/>
    <w:rsid w:val="00135C3B"/>
    <w:rsid w:val="0013609F"/>
    <w:rsid w:val="001360D8"/>
    <w:rsid w:val="00136143"/>
    <w:rsid w:val="00136177"/>
    <w:rsid w:val="00136572"/>
    <w:rsid w:val="00136957"/>
    <w:rsid w:val="00136DF8"/>
    <w:rsid w:val="001371C0"/>
    <w:rsid w:val="001371D7"/>
    <w:rsid w:val="00137302"/>
    <w:rsid w:val="00137459"/>
    <w:rsid w:val="00137BFE"/>
    <w:rsid w:val="00137C75"/>
    <w:rsid w:val="00137CBB"/>
    <w:rsid w:val="00137E4D"/>
    <w:rsid w:val="00137F2E"/>
    <w:rsid w:val="00137F64"/>
    <w:rsid w:val="001403F0"/>
    <w:rsid w:val="001406D2"/>
    <w:rsid w:val="001408AC"/>
    <w:rsid w:val="00140CAB"/>
    <w:rsid w:val="00140F57"/>
    <w:rsid w:val="0014132D"/>
    <w:rsid w:val="00141373"/>
    <w:rsid w:val="00141526"/>
    <w:rsid w:val="0014172D"/>
    <w:rsid w:val="00141B24"/>
    <w:rsid w:val="00142005"/>
    <w:rsid w:val="0014236B"/>
    <w:rsid w:val="001423F9"/>
    <w:rsid w:val="00142524"/>
    <w:rsid w:val="001429BE"/>
    <w:rsid w:val="00142DAD"/>
    <w:rsid w:val="00142E3B"/>
    <w:rsid w:val="00142F8B"/>
    <w:rsid w:val="00142FC2"/>
    <w:rsid w:val="0014329D"/>
    <w:rsid w:val="00143362"/>
    <w:rsid w:val="001435C5"/>
    <w:rsid w:val="001435D0"/>
    <w:rsid w:val="0014369F"/>
    <w:rsid w:val="00143709"/>
    <w:rsid w:val="001437B8"/>
    <w:rsid w:val="00143963"/>
    <w:rsid w:val="00143AD6"/>
    <w:rsid w:val="00143D6A"/>
    <w:rsid w:val="00143E46"/>
    <w:rsid w:val="00143E75"/>
    <w:rsid w:val="00144061"/>
    <w:rsid w:val="001440BB"/>
    <w:rsid w:val="001441A7"/>
    <w:rsid w:val="00144756"/>
    <w:rsid w:val="00144C40"/>
    <w:rsid w:val="00144C65"/>
    <w:rsid w:val="00144EC9"/>
    <w:rsid w:val="0014523E"/>
    <w:rsid w:val="00145EB1"/>
    <w:rsid w:val="00145EBB"/>
    <w:rsid w:val="00145F18"/>
    <w:rsid w:val="0014624B"/>
    <w:rsid w:val="0014653F"/>
    <w:rsid w:val="001467E6"/>
    <w:rsid w:val="00146902"/>
    <w:rsid w:val="00146ADD"/>
    <w:rsid w:val="00146C09"/>
    <w:rsid w:val="00146D4F"/>
    <w:rsid w:val="00146EF4"/>
    <w:rsid w:val="00146F12"/>
    <w:rsid w:val="0014701F"/>
    <w:rsid w:val="00147034"/>
    <w:rsid w:val="0014710F"/>
    <w:rsid w:val="00147240"/>
    <w:rsid w:val="0014749F"/>
    <w:rsid w:val="001474E1"/>
    <w:rsid w:val="00147635"/>
    <w:rsid w:val="0014767B"/>
    <w:rsid w:val="00147714"/>
    <w:rsid w:val="00147873"/>
    <w:rsid w:val="00147C2A"/>
    <w:rsid w:val="00147EAC"/>
    <w:rsid w:val="0015037D"/>
    <w:rsid w:val="001503FD"/>
    <w:rsid w:val="00150A9A"/>
    <w:rsid w:val="00150AE3"/>
    <w:rsid w:val="00150B4F"/>
    <w:rsid w:val="00150C36"/>
    <w:rsid w:val="00150C66"/>
    <w:rsid w:val="00150C86"/>
    <w:rsid w:val="00150F91"/>
    <w:rsid w:val="00150FAF"/>
    <w:rsid w:val="00151354"/>
    <w:rsid w:val="00151F66"/>
    <w:rsid w:val="00152177"/>
    <w:rsid w:val="001521FA"/>
    <w:rsid w:val="00152491"/>
    <w:rsid w:val="00152588"/>
    <w:rsid w:val="0015281C"/>
    <w:rsid w:val="00152E96"/>
    <w:rsid w:val="00152F46"/>
    <w:rsid w:val="00153127"/>
    <w:rsid w:val="001531B0"/>
    <w:rsid w:val="001534D4"/>
    <w:rsid w:val="0015381B"/>
    <w:rsid w:val="001538ED"/>
    <w:rsid w:val="00153C8B"/>
    <w:rsid w:val="00153E03"/>
    <w:rsid w:val="001541EB"/>
    <w:rsid w:val="001544B3"/>
    <w:rsid w:val="001547AB"/>
    <w:rsid w:val="0015493B"/>
    <w:rsid w:val="00154A31"/>
    <w:rsid w:val="00154B37"/>
    <w:rsid w:val="00154EE8"/>
    <w:rsid w:val="00154F39"/>
    <w:rsid w:val="00155071"/>
    <w:rsid w:val="0015512F"/>
    <w:rsid w:val="001551C9"/>
    <w:rsid w:val="001553E9"/>
    <w:rsid w:val="0015540B"/>
    <w:rsid w:val="0015557C"/>
    <w:rsid w:val="001556BE"/>
    <w:rsid w:val="0015587E"/>
    <w:rsid w:val="00155A34"/>
    <w:rsid w:val="00155A98"/>
    <w:rsid w:val="00155AFC"/>
    <w:rsid w:val="00155C6A"/>
    <w:rsid w:val="00155CC7"/>
    <w:rsid w:val="00155F7B"/>
    <w:rsid w:val="00156474"/>
    <w:rsid w:val="00156501"/>
    <w:rsid w:val="0015680E"/>
    <w:rsid w:val="001569E3"/>
    <w:rsid w:val="00156B1F"/>
    <w:rsid w:val="00156B97"/>
    <w:rsid w:val="0015755E"/>
    <w:rsid w:val="0015779B"/>
    <w:rsid w:val="001577F7"/>
    <w:rsid w:val="00157820"/>
    <w:rsid w:val="00157D4F"/>
    <w:rsid w:val="00157FF7"/>
    <w:rsid w:val="0016028A"/>
    <w:rsid w:val="0016046B"/>
    <w:rsid w:val="0016081B"/>
    <w:rsid w:val="00160AB7"/>
    <w:rsid w:val="00160B46"/>
    <w:rsid w:val="00160B9D"/>
    <w:rsid w:val="00160D9C"/>
    <w:rsid w:val="00160DF1"/>
    <w:rsid w:val="00160EA8"/>
    <w:rsid w:val="00161110"/>
    <w:rsid w:val="00161403"/>
    <w:rsid w:val="0016165B"/>
    <w:rsid w:val="00161746"/>
    <w:rsid w:val="001617A3"/>
    <w:rsid w:val="00161861"/>
    <w:rsid w:val="001619DD"/>
    <w:rsid w:val="00161D17"/>
    <w:rsid w:val="00162007"/>
    <w:rsid w:val="00162878"/>
    <w:rsid w:val="001629CE"/>
    <w:rsid w:val="00162A7D"/>
    <w:rsid w:val="00162A86"/>
    <w:rsid w:val="00162B41"/>
    <w:rsid w:val="00162E41"/>
    <w:rsid w:val="00162E5C"/>
    <w:rsid w:val="001637AA"/>
    <w:rsid w:val="00163960"/>
    <w:rsid w:val="00163BB1"/>
    <w:rsid w:val="00163C13"/>
    <w:rsid w:val="00163C77"/>
    <w:rsid w:val="001642BC"/>
    <w:rsid w:val="0016431E"/>
    <w:rsid w:val="0016439F"/>
    <w:rsid w:val="00164707"/>
    <w:rsid w:val="00164750"/>
    <w:rsid w:val="0016483F"/>
    <w:rsid w:val="0016497B"/>
    <w:rsid w:val="00164B97"/>
    <w:rsid w:val="00164E0D"/>
    <w:rsid w:val="0016548B"/>
    <w:rsid w:val="00165552"/>
    <w:rsid w:val="001655F6"/>
    <w:rsid w:val="00165771"/>
    <w:rsid w:val="00165D33"/>
    <w:rsid w:val="00165EC4"/>
    <w:rsid w:val="00165EE9"/>
    <w:rsid w:val="0016611D"/>
    <w:rsid w:val="00166161"/>
    <w:rsid w:val="00166297"/>
    <w:rsid w:val="00166495"/>
    <w:rsid w:val="001667C9"/>
    <w:rsid w:val="00166B15"/>
    <w:rsid w:val="00166EA8"/>
    <w:rsid w:val="00166F85"/>
    <w:rsid w:val="00167107"/>
    <w:rsid w:val="00167335"/>
    <w:rsid w:val="001673B6"/>
    <w:rsid w:val="00167578"/>
    <w:rsid w:val="00167910"/>
    <w:rsid w:val="00167A1F"/>
    <w:rsid w:val="00167B38"/>
    <w:rsid w:val="00167B96"/>
    <w:rsid w:val="00167B97"/>
    <w:rsid w:val="00167DBB"/>
    <w:rsid w:val="00170197"/>
    <w:rsid w:val="001702CB"/>
    <w:rsid w:val="0017078D"/>
    <w:rsid w:val="001707E7"/>
    <w:rsid w:val="00170815"/>
    <w:rsid w:val="00170D1A"/>
    <w:rsid w:val="00170F28"/>
    <w:rsid w:val="00170FBC"/>
    <w:rsid w:val="0017107F"/>
    <w:rsid w:val="00171195"/>
    <w:rsid w:val="0017156F"/>
    <w:rsid w:val="00171820"/>
    <w:rsid w:val="0017182D"/>
    <w:rsid w:val="00171A9A"/>
    <w:rsid w:val="00171C3E"/>
    <w:rsid w:val="00171C4C"/>
    <w:rsid w:val="00171F2F"/>
    <w:rsid w:val="00172622"/>
    <w:rsid w:val="001726D9"/>
    <w:rsid w:val="00172814"/>
    <w:rsid w:val="00172841"/>
    <w:rsid w:val="00172CB0"/>
    <w:rsid w:val="001734AA"/>
    <w:rsid w:val="00173853"/>
    <w:rsid w:val="00173C6F"/>
    <w:rsid w:val="00173D79"/>
    <w:rsid w:val="00173DC2"/>
    <w:rsid w:val="001742B1"/>
    <w:rsid w:val="00174486"/>
    <w:rsid w:val="0017460C"/>
    <w:rsid w:val="00174A36"/>
    <w:rsid w:val="00174CBB"/>
    <w:rsid w:val="00174E71"/>
    <w:rsid w:val="0017508D"/>
    <w:rsid w:val="00175184"/>
    <w:rsid w:val="001751E2"/>
    <w:rsid w:val="001752CB"/>
    <w:rsid w:val="0017541E"/>
    <w:rsid w:val="0017549B"/>
    <w:rsid w:val="0017559B"/>
    <w:rsid w:val="0017581F"/>
    <w:rsid w:val="001759FF"/>
    <w:rsid w:val="00175B05"/>
    <w:rsid w:val="00175BF2"/>
    <w:rsid w:val="001760B8"/>
    <w:rsid w:val="001761C0"/>
    <w:rsid w:val="00176221"/>
    <w:rsid w:val="0017679D"/>
    <w:rsid w:val="00176A06"/>
    <w:rsid w:val="00176DBB"/>
    <w:rsid w:val="001770D1"/>
    <w:rsid w:val="0017728F"/>
    <w:rsid w:val="0017746A"/>
    <w:rsid w:val="001774A1"/>
    <w:rsid w:val="001774DB"/>
    <w:rsid w:val="001776C7"/>
    <w:rsid w:val="00177936"/>
    <w:rsid w:val="0017796E"/>
    <w:rsid w:val="001779F8"/>
    <w:rsid w:val="00177A0F"/>
    <w:rsid w:val="00177A23"/>
    <w:rsid w:val="00177AEF"/>
    <w:rsid w:val="00177D0C"/>
    <w:rsid w:val="00177D82"/>
    <w:rsid w:val="00180208"/>
    <w:rsid w:val="0018041D"/>
    <w:rsid w:val="001804D7"/>
    <w:rsid w:val="001805D0"/>
    <w:rsid w:val="00180796"/>
    <w:rsid w:val="00180CDE"/>
    <w:rsid w:val="00180E03"/>
    <w:rsid w:val="00180E2B"/>
    <w:rsid w:val="00180F7C"/>
    <w:rsid w:val="001811EC"/>
    <w:rsid w:val="001817EC"/>
    <w:rsid w:val="00181BE9"/>
    <w:rsid w:val="00181FA3"/>
    <w:rsid w:val="001822DC"/>
    <w:rsid w:val="0018237B"/>
    <w:rsid w:val="00182488"/>
    <w:rsid w:val="0018281E"/>
    <w:rsid w:val="00182919"/>
    <w:rsid w:val="00182B5F"/>
    <w:rsid w:val="00182CA5"/>
    <w:rsid w:val="00182D7F"/>
    <w:rsid w:val="00182DA5"/>
    <w:rsid w:val="00182DF2"/>
    <w:rsid w:val="00183025"/>
    <w:rsid w:val="00183074"/>
    <w:rsid w:val="001830D5"/>
    <w:rsid w:val="00183279"/>
    <w:rsid w:val="00183305"/>
    <w:rsid w:val="0018334C"/>
    <w:rsid w:val="00183370"/>
    <w:rsid w:val="00183438"/>
    <w:rsid w:val="0018364B"/>
    <w:rsid w:val="001838C8"/>
    <w:rsid w:val="00184012"/>
    <w:rsid w:val="00184398"/>
    <w:rsid w:val="0018464A"/>
    <w:rsid w:val="00184759"/>
    <w:rsid w:val="001849AC"/>
    <w:rsid w:val="00184D0E"/>
    <w:rsid w:val="00184D7E"/>
    <w:rsid w:val="0018514E"/>
    <w:rsid w:val="00185636"/>
    <w:rsid w:val="00185742"/>
    <w:rsid w:val="001857CF"/>
    <w:rsid w:val="00185E2A"/>
    <w:rsid w:val="00185E64"/>
    <w:rsid w:val="00186192"/>
    <w:rsid w:val="0018628A"/>
    <w:rsid w:val="0018641E"/>
    <w:rsid w:val="00186441"/>
    <w:rsid w:val="0018646B"/>
    <w:rsid w:val="0018676C"/>
    <w:rsid w:val="00187100"/>
    <w:rsid w:val="00187206"/>
    <w:rsid w:val="0018728B"/>
    <w:rsid w:val="0018733D"/>
    <w:rsid w:val="001876F0"/>
    <w:rsid w:val="001877C6"/>
    <w:rsid w:val="00190179"/>
    <w:rsid w:val="001902C5"/>
    <w:rsid w:val="00190470"/>
    <w:rsid w:val="00190545"/>
    <w:rsid w:val="0019066C"/>
    <w:rsid w:val="00190C13"/>
    <w:rsid w:val="00190D35"/>
    <w:rsid w:val="00190D95"/>
    <w:rsid w:val="00190E05"/>
    <w:rsid w:val="00190E7E"/>
    <w:rsid w:val="00190F2D"/>
    <w:rsid w:val="00190F53"/>
    <w:rsid w:val="0019100F"/>
    <w:rsid w:val="00191149"/>
    <w:rsid w:val="0019115B"/>
    <w:rsid w:val="00191364"/>
    <w:rsid w:val="0019165F"/>
    <w:rsid w:val="0019186B"/>
    <w:rsid w:val="00191C0A"/>
    <w:rsid w:val="00191CC7"/>
    <w:rsid w:val="00191ED5"/>
    <w:rsid w:val="001922B6"/>
    <w:rsid w:val="0019293C"/>
    <w:rsid w:val="00192AAB"/>
    <w:rsid w:val="00192B16"/>
    <w:rsid w:val="00192DD2"/>
    <w:rsid w:val="00192EB4"/>
    <w:rsid w:val="001931B4"/>
    <w:rsid w:val="00193266"/>
    <w:rsid w:val="0019372D"/>
    <w:rsid w:val="00193EE0"/>
    <w:rsid w:val="00193F03"/>
    <w:rsid w:val="00194302"/>
    <w:rsid w:val="0019434F"/>
    <w:rsid w:val="001943EE"/>
    <w:rsid w:val="00194408"/>
    <w:rsid w:val="0019448D"/>
    <w:rsid w:val="001946EC"/>
    <w:rsid w:val="0019470D"/>
    <w:rsid w:val="001947F7"/>
    <w:rsid w:val="00194C20"/>
    <w:rsid w:val="00194CC8"/>
    <w:rsid w:val="00194D41"/>
    <w:rsid w:val="00195012"/>
    <w:rsid w:val="00195123"/>
    <w:rsid w:val="0019514C"/>
    <w:rsid w:val="001952FA"/>
    <w:rsid w:val="00195C1D"/>
    <w:rsid w:val="00195F4B"/>
    <w:rsid w:val="00195F66"/>
    <w:rsid w:val="001963AF"/>
    <w:rsid w:val="0019651E"/>
    <w:rsid w:val="001966D7"/>
    <w:rsid w:val="0019682A"/>
    <w:rsid w:val="00196869"/>
    <w:rsid w:val="0019686D"/>
    <w:rsid w:val="00196AF0"/>
    <w:rsid w:val="00197033"/>
    <w:rsid w:val="001970C9"/>
    <w:rsid w:val="00197227"/>
    <w:rsid w:val="00197275"/>
    <w:rsid w:val="001972C1"/>
    <w:rsid w:val="001973AA"/>
    <w:rsid w:val="00197889"/>
    <w:rsid w:val="00197A9F"/>
    <w:rsid w:val="00197CA4"/>
    <w:rsid w:val="00197DC4"/>
    <w:rsid w:val="001A01E9"/>
    <w:rsid w:val="001A02AC"/>
    <w:rsid w:val="001A04A3"/>
    <w:rsid w:val="001A067A"/>
    <w:rsid w:val="001A0825"/>
    <w:rsid w:val="001A08EB"/>
    <w:rsid w:val="001A0901"/>
    <w:rsid w:val="001A0938"/>
    <w:rsid w:val="001A0C53"/>
    <w:rsid w:val="001A0CED"/>
    <w:rsid w:val="001A0D59"/>
    <w:rsid w:val="001A104D"/>
    <w:rsid w:val="001A117B"/>
    <w:rsid w:val="001A12DA"/>
    <w:rsid w:val="001A1504"/>
    <w:rsid w:val="001A1588"/>
    <w:rsid w:val="001A158B"/>
    <w:rsid w:val="001A189C"/>
    <w:rsid w:val="001A1C21"/>
    <w:rsid w:val="001A1D13"/>
    <w:rsid w:val="001A1E44"/>
    <w:rsid w:val="001A1EAE"/>
    <w:rsid w:val="001A2005"/>
    <w:rsid w:val="001A203C"/>
    <w:rsid w:val="001A21AC"/>
    <w:rsid w:val="001A24B9"/>
    <w:rsid w:val="001A2535"/>
    <w:rsid w:val="001A2AC6"/>
    <w:rsid w:val="001A2BE2"/>
    <w:rsid w:val="001A306A"/>
    <w:rsid w:val="001A30B2"/>
    <w:rsid w:val="001A32E3"/>
    <w:rsid w:val="001A3526"/>
    <w:rsid w:val="001A37A0"/>
    <w:rsid w:val="001A3B42"/>
    <w:rsid w:val="001A3B8C"/>
    <w:rsid w:val="001A3D50"/>
    <w:rsid w:val="001A3F42"/>
    <w:rsid w:val="001A3F91"/>
    <w:rsid w:val="001A4311"/>
    <w:rsid w:val="001A449A"/>
    <w:rsid w:val="001A4A95"/>
    <w:rsid w:val="001A4DC1"/>
    <w:rsid w:val="001A55D2"/>
    <w:rsid w:val="001A5A59"/>
    <w:rsid w:val="001A5CD9"/>
    <w:rsid w:val="001A5F82"/>
    <w:rsid w:val="001A600B"/>
    <w:rsid w:val="001A6574"/>
    <w:rsid w:val="001A6579"/>
    <w:rsid w:val="001A6925"/>
    <w:rsid w:val="001A6B2A"/>
    <w:rsid w:val="001A6BCF"/>
    <w:rsid w:val="001A6FE2"/>
    <w:rsid w:val="001A7037"/>
    <w:rsid w:val="001A7177"/>
    <w:rsid w:val="001A7636"/>
    <w:rsid w:val="001A773B"/>
    <w:rsid w:val="001A78B2"/>
    <w:rsid w:val="001A7B60"/>
    <w:rsid w:val="001A7BF9"/>
    <w:rsid w:val="001A7DDA"/>
    <w:rsid w:val="001B0592"/>
    <w:rsid w:val="001B0A92"/>
    <w:rsid w:val="001B0AA7"/>
    <w:rsid w:val="001B0DB5"/>
    <w:rsid w:val="001B0DDC"/>
    <w:rsid w:val="001B0EDF"/>
    <w:rsid w:val="001B14B5"/>
    <w:rsid w:val="001B162E"/>
    <w:rsid w:val="001B17E0"/>
    <w:rsid w:val="001B17E7"/>
    <w:rsid w:val="001B1A40"/>
    <w:rsid w:val="001B1B0F"/>
    <w:rsid w:val="001B1C29"/>
    <w:rsid w:val="001B1D01"/>
    <w:rsid w:val="001B1ECF"/>
    <w:rsid w:val="001B2144"/>
    <w:rsid w:val="001B21A5"/>
    <w:rsid w:val="001B28A3"/>
    <w:rsid w:val="001B28A6"/>
    <w:rsid w:val="001B2BD4"/>
    <w:rsid w:val="001B2C33"/>
    <w:rsid w:val="001B2D01"/>
    <w:rsid w:val="001B2D81"/>
    <w:rsid w:val="001B2D9E"/>
    <w:rsid w:val="001B2E92"/>
    <w:rsid w:val="001B2EC1"/>
    <w:rsid w:val="001B2F3B"/>
    <w:rsid w:val="001B344A"/>
    <w:rsid w:val="001B3729"/>
    <w:rsid w:val="001B392D"/>
    <w:rsid w:val="001B39E8"/>
    <w:rsid w:val="001B3A28"/>
    <w:rsid w:val="001B3CB6"/>
    <w:rsid w:val="001B3ED6"/>
    <w:rsid w:val="001B41C8"/>
    <w:rsid w:val="001B4202"/>
    <w:rsid w:val="001B42A3"/>
    <w:rsid w:val="001B4316"/>
    <w:rsid w:val="001B4323"/>
    <w:rsid w:val="001B47C2"/>
    <w:rsid w:val="001B4DCF"/>
    <w:rsid w:val="001B51C2"/>
    <w:rsid w:val="001B5361"/>
    <w:rsid w:val="001B5616"/>
    <w:rsid w:val="001B56B1"/>
    <w:rsid w:val="001B5D14"/>
    <w:rsid w:val="001B6166"/>
    <w:rsid w:val="001B62C5"/>
    <w:rsid w:val="001B648C"/>
    <w:rsid w:val="001B64DA"/>
    <w:rsid w:val="001B6556"/>
    <w:rsid w:val="001B6688"/>
    <w:rsid w:val="001B6BEF"/>
    <w:rsid w:val="001B6D41"/>
    <w:rsid w:val="001B6E03"/>
    <w:rsid w:val="001B6ED2"/>
    <w:rsid w:val="001B733C"/>
    <w:rsid w:val="001B745C"/>
    <w:rsid w:val="001B755C"/>
    <w:rsid w:val="001B7776"/>
    <w:rsid w:val="001B779F"/>
    <w:rsid w:val="001B7B72"/>
    <w:rsid w:val="001B7D57"/>
    <w:rsid w:val="001B7E55"/>
    <w:rsid w:val="001B7F8D"/>
    <w:rsid w:val="001C020A"/>
    <w:rsid w:val="001C0452"/>
    <w:rsid w:val="001C0678"/>
    <w:rsid w:val="001C075B"/>
    <w:rsid w:val="001C07AA"/>
    <w:rsid w:val="001C0800"/>
    <w:rsid w:val="001C0C72"/>
    <w:rsid w:val="001C0CBA"/>
    <w:rsid w:val="001C0F90"/>
    <w:rsid w:val="001C1602"/>
    <w:rsid w:val="001C160C"/>
    <w:rsid w:val="001C1C37"/>
    <w:rsid w:val="001C1CE9"/>
    <w:rsid w:val="001C1CF6"/>
    <w:rsid w:val="001C1D6E"/>
    <w:rsid w:val="001C1D6F"/>
    <w:rsid w:val="001C1DDF"/>
    <w:rsid w:val="001C1E7B"/>
    <w:rsid w:val="001C230A"/>
    <w:rsid w:val="001C2399"/>
    <w:rsid w:val="001C244D"/>
    <w:rsid w:val="001C25F3"/>
    <w:rsid w:val="001C27BC"/>
    <w:rsid w:val="001C2913"/>
    <w:rsid w:val="001C2A58"/>
    <w:rsid w:val="001C2E8C"/>
    <w:rsid w:val="001C3043"/>
    <w:rsid w:val="001C30AD"/>
    <w:rsid w:val="001C3205"/>
    <w:rsid w:val="001C32B5"/>
    <w:rsid w:val="001C335B"/>
    <w:rsid w:val="001C3757"/>
    <w:rsid w:val="001C379E"/>
    <w:rsid w:val="001C37F1"/>
    <w:rsid w:val="001C3E20"/>
    <w:rsid w:val="001C3F14"/>
    <w:rsid w:val="001C43AB"/>
    <w:rsid w:val="001C440B"/>
    <w:rsid w:val="001C4474"/>
    <w:rsid w:val="001C46D4"/>
    <w:rsid w:val="001C47EA"/>
    <w:rsid w:val="001C483C"/>
    <w:rsid w:val="001C488A"/>
    <w:rsid w:val="001C4984"/>
    <w:rsid w:val="001C4C1A"/>
    <w:rsid w:val="001C4D34"/>
    <w:rsid w:val="001C4D66"/>
    <w:rsid w:val="001C4F33"/>
    <w:rsid w:val="001C5378"/>
    <w:rsid w:val="001C541E"/>
    <w:rsid w:val="001C576C"/>
    <w:rsid w:val="001C57BE"/>
    <w:rsid w:val="001C591B"/>
    <w:rsid w:val="001C59FC"/>
    <w:rsid w:val="001C5A16"/>
    <w:rsid w:val="001C5A2D"/>
    <w:rsid w:val="001C5D60"/>
    <w:rsid w:val="001C5DE5"/>
    <w:rsid w:val="001C5FF7"/>
    <w:rsid w:val="001C644A"/>
    <w:rsid w:val="001C654F"/>
    <w:rsid w:val="001C691F"/>
    <w:rsid w:val="001C69E7"/>
    <w:rsid w:val="001C6DD3"/>
    <w:rsid w:val="001C6F75"/>
    <w:rsid w:val="001C7204"/>
    <w:rsid w:val="001C7226"/>
    <w:rsid w:val="001C72E4"/>
    <w:rsid w:val="001C7366"/>
    <w:rsid w:val="001C75A1"/>
    <w:rsid w:val="001C764E"/>
    <w:rsid w:val="001C7A39"/>
    <w:rsid w:val="001C7E40"/>
    <w:rsid w:val="001C7FD2"/>
    <w:rsid w:val="001D020A"/>
    <w:rsid w:val="001D036A"/>
    <w:rsid w:val="001D03B1"/>
    <w:rsid w:val="001D03FB"/>
    <w:rsid w:val="001D07CE"/>
    <w:rsid w:val="001D0A2A"/>
    <w:rsid w:val="001D0ABC"/>
    <w:rsid w:val="001D0DD8"/>
    <w:rsid w:val="001D0DEF"/>
    <w:rsid w:val="001D10F9"/>
    <w:rsid w:val="001D1460"/>
    <w:rsid w:val="001D1636"/>
    <w:rsid w:val="001D171B"/>
    <w:rsid w:val="001D190D"/>
    <w:rsid w:val="001D194D"/>
    <w:rsid w:val="001D1B28"/>
    <w:rsid w:val="001D1CBA"/>
    <w:rsid w:val="001D1E42"/>
    <w:rsid w:val="001D1F42"/>
    <w:rsid w:val="001D1F7C"/>
    <w:rsid w:val="001D2113"/>
    <w:rsid w:val="001D249A"/>
    <w:rsid w:val="001D2539"/>
    <w:rsid w:val="001D2729"/>
    <w:rsid w:val="001D292E"/>
    <w:rsid w:val="001D299C"/>
    <w:rsid w:val="001D2A82"/>
    <w:rsid w:val="001D2B26"/>
    <w:rsid w:val="001D2B70"/>
    <w:rsid w:val="001D2CEC"/>
    <w:rsid w:val="001D3079"/>
    <w:rsid w:val="001D31DA"/>
    <w:rsid w:val="001D368E"/>
    <w:rsid w:val="001D447E"/>
    <w:rsid w:val="001D48E7"/>
    <w:rsid w:val="001D4AD4"/>
    <w:rsid w:val="001D4C2A"/>
    <w:rsid w:val="001D4D98"/>
    <w:rsid w:val="001D4DBA"/>
    <w:rsid w:val="001D546B"/>
    <w:rsid w:val="001D58BC"/>
    <w:rsid w:val="001D5FD9"/>
    <w:rsid w:val="001D5FDF"/>
    <w:rsid w:val="001D642B"/>
    <w:rsid w:val="001D6466"/>
    <w:rsid w:val="001D64BC"/>
    <w:rsid w:val="001D64DE"/>
    <w:rsid w:val="001D6C1D"/>
    <w:rsid w:val="001D6CF7"/>
    <w:rsid w:val="001D71FB"/>
    <w:rsid w:val="001D7432"/>
    <w:rsid w:val="001D7497"/>
    <w:rsid w:val="001D7565"/>
    <w:rsid w:val="001D7763"/>
    <w:rsid w:val="001D778C"/>
    <w:rsid w:val="001D7A1A"/>
    <w:rsid w:val="001D7C84"/>
    <w:rsid w:val="001D7CB4"/>
    <w:rsid w:val="001D7E06"/>
    <w:rsid w:val="001D7F3E"/>
    <w:rsid w:val="001E0003"/>
    <w:rsid w:val="001E030E"/>
    <w:rsid w:val="001E0426"/>
    <w:rsid w:val="001E042B"/>
    <w:rsid w:val="001E0441"/>
    <w:rsid w:val="001E0818"/>
    <w:rsid w:val="001E08C9"/>
    <w:rsid w:val="001E09D1"/>
    <w:rsid w:val="001E09E8"/>
    <w:rsid w:val="001E0AD3"/>
    <w:rsid w:val="001E0BE2"/>
    <w:rsid w:val="001E0CFB"/>
    <w:rsid w:val="001E0D42"/>
    <w:rsid w:val="001E10A6"/>
    <w:rsid w:val="001E18FD"/>
    <w:rsid w:val="001E19B4"/>
    <w:rsid w:val="001E1A93"/>
    <w:rsid w:val="001E1CC0"/>
    <w:rsid w:val="001E1E85"/>
    <w:rsid w:val="001E1F89"/>
    <w:rsid w:val="001E20AB"/>
    <w:rsid w:val="001E23EA"/>
    <w:rsid w:val="001E248A"/>
    <w:rsid w:val="001E272A"/>
    <w:rsid w:val="001E2ADD"/>
    <w:rsid w:val="001E2AF3"/>
    <w:rsid w:val="001E2C05"/>
    <w:rsid w:val="001E2D0F"/>
    <w:rsid w:val="001E2D93"/>
    <w:rsid w:val="001E2F1D"/>
    <w:rsid w:val="001E2FA3"/>
    <w:rsid w:val="001E322B"/>
    <w:rsid w:val="001E323A"/>
    <w:rsid w:val="001E3278"/>
    <w:rsid w:val="001E34C6"/>
    <w:rsid w:val="001E3654"/>
    <w:rsid w:val="001E3724"/>
    <w:rsid w:val="001E3854"/>
    <w:rsid w:val="001E3899"/>
    <w:rsid w:val="001E38E8"/>
    <w:rsid w:val="001E3981"/>
    <w:rsid w:val="001E3E1B"/>
    <w:rsid w:val="001E3ECF"/>
    <w:rsid w:val="001E4001"/>
    <w:rsid w:val="001E451D"/>
    <w:rsid w:val="001E488E"/>
    <w:rsid w:val="001E495B"/>
    <w:rsid w:val="001E4BA8"/>
    <w:rsid w:val="001E4DEE"/>
    <w:rsid w:val="001E4E85"/>
    <w:rsid w:val="001E4FB9"/>
    <w:rsid w:val="001E5040"/>
    <w:rsid w:val="001E5265"/>
    <w:rsid w:val="001E5310"/>
    <w:rsid w:val="001E550C"/>
    <w:rsid w:val="001E57C5"/>
    <w:rsid w:val="001E5904"/>
    <w:rsid w:val="001E59CD"/>
    <w:rsid w:val="001E5DA8"/>
    <w:rsid w:val="001E60AF"/>
    <w:rsid w:val="001E6111"/>
    <w:rsid w:val="001E69D3"/>
    <w:rsid w:val="001E6A29"/>
    <w:rsid w:val="001E6A60"/>
    <w:rsid w:val="001E6B9A"/>
    <w:rsid w:val="001E6C1A"/>
    <w:rsid w:val="001E6E6A"/>
    <w:rsid w:val="001E6FCA"/>
    <w:rsid w:val="001E701E"/>
    <w:rsid w:val="001E717A"/>
    <w:rsid w:val="001E7234"/>
    <w:rsid w:val="001E7453"/>
    <w:rsid w:val="001E7466"/>
    <w:rsid w:val="001E788E"/>
    <w:rsid w:val="001E78A4"/>
    <w:rsid w:val="001E7963"/>
    <w:rsid w:val="001E7A11"/>
    <w:rsid w:val="001E7A20"/>
    <w:rsid w:val="001E7A38"/>
    <w:rsid w:val="001E7B0B"/>
    <w:rsid w:val="001E7C8D"/>
    <w:rsid w:val="001E7E3E"/>
    <w:rsid w:val="001F007A"/>
    <w:rsid w:val="001F0156"/>
    <w:rsid w:val="001F0237"/>
    <w:rsid w:val="001F0489"/>
    <w:rsid w:val="001F0566"/>
    <w:rsid w:val="001F0569"/>
    <w:rsid w:val="001F0844"/>
    <w:rsid w:val="001F0B66"/>
    <w:rsid w:val="001F10CD"/>
    <w:rsid w:val="001F1781"/>
    <w:rsid w:val="001F179E"/>
    <w:rsid w:val="001F17B0"/>
    <w:rsid w:val="001F17E1"/>
    <w:rsid w:val="001F1A52"/>
    <w:rsid w:val="001F1E27"/>
    <w:rsid w:val="001F1EDD"/>
    <w:rsid w:val="001F1F88"/>
    <w:rsid w:val="001F2112"/>
    <w:rsid w:val="001F22AA"/>
    <w:rsid w:val="001F255B"/>
    <w:rsid w:val="001F25DD"/>
    <w:rsid w:val="001F2D85"/>
    <w:rsid w:val="001F2DBE"/>
    <w:rsid w:val="001F2E1B"/>
    <w:rsid w:val="001F2E44"/>
    <w:rsid w:val="001F3005"/>
    <w:rsid w:val="001F318B"/>
    <w:rsid w:val="001F31E1"/>
    <w:rsid w:val="001F3247"/>
    <w:rsid w:val="001F36E9"/>
    <w:rsid w:val="001F37CA"/>
    <w:rsid w:val="001F387D"/>
    <w:rsid w:val="001F3A1A"/>
    <w:rsid w:val="001F3EF9"/>
    <w:rsid w:val="001F3F80"/>
    <w:rsid w:val="001F4106"/>
    <w:rsid w:val="001F4131"/>
    <w:rsid w:val="001F41A1"/>
    <w:rsid w:val="001F4395"/>
    <w:rsid w:val="001F451E"/>
    <w:rsid w:val="001F47C4"/>
    <w:rsid w:val="001F49A2"/>
    <w:rsid w:val="001F49A8"/>
    <w:rsid w:val="001F4A8F"/>
    <w:rsid w:val="001F4B3B"/>
    <w:rsid w:val="001F4D43"/>
    <w:rsid w:val="001F520C"/>
    <w:rsid w:val="001F52B2"/>
    <w:rsid w:val="001F54EE"/>
    <w:rsid w:val="001F5707"/>
    <w:rsid w:val="001F59E7"/>
    <w:rsid w:val="001F5BB1"/>
    <w:rsid w:val="001F5E73"/>
    <w:rsid w:val="001F5E91"/>
    <w:rsid w:val="001F5EF3"/>
    <w:rsid w:val="001F5F5F"/>
    <w:rsid w:val="001F5FCF"/>
    <w:rsid w:val="001F604C"/>
    <w:rsid w:val="001F61F8"/>
    <w:rsid w:val="001F6258"/>
    <w:rsid w:val="001F63CC"/>
    <w:rsid w:val="001F640D"/>
    <w:rsid w:val="001F6491"/>
    <w:rsid w:val="001F64A6"/>
    <w:rsid w:val="001F65E3"/>
    <w:rsid w:val="001F676F"/>
    <w:rsid w:val="001F67D1"/>
    <w:rsid w:val="001F6A73"/>
    <w:rsid w:val="001F6AB7"/>
    <w:rsid w:val="001F6ACB"/>
    <w:rsid w:val="001F6D11"/>
    <w:rsid w:val="001F6E1F"/>
    <w:rsid w:val="001F6ECE"/>
    <w:rsid w:val="001F7051"/>
    <w:rsid w:val="001F70C7"/>
    <w:rsid w:val="001F7223"/>
    <w:rsid w:val="001F72A5"/>
    <w:rsid w:val="001F732B"/>
    <w:rsid w:val="001F75F3"/>
    <w:rsid w:val="001F7642"/>
    <w:rsid w:val="001F76ED"/>
    <w:rsid w:val="001F7880"/>
    <w:rsid w:val="001F7B50"/>
    <w:rsid w:val="001F7CD8"/>
    <w:rsid w:val="001F7DBA"/>
    <w:rsid w:val="001F7E64"/>
    <w:rsid w:val="00200047"/>
    <w:rsid w:val="00200070"/>
    <w:rsid w:val="002000DF"/>
    <w:rsid w:val="002000EA"/>
    <w:rsid w:val="002001DD"/>
    <w:rsid w:val="00200239"/>
    <w:rsid w:val="002004E9"/>
    <w:rsid w:val="00200632"/>
    <w:rsid w:val="002006A3"/>
    <w:rsid w:val="00200980"/>
    <w:rsid w:val="00200AB2"/>
    <w:rsid w:val="002013CE"/>
    <w:rsid w:val="00201623"/>
    <w:rsid w:val="002018AD"/>
    <w:rsid w:val="0020190E"/>
    <w:rsid w:val="0020199C"/>
    <w:rsid w:val="00201A34"/>
    <w:rsid w:val="00201F99"/>
    <w:rsid w:val="002020AB"/>
    <w:rsid w:val="002022C0"/>
    <w:rsid w:val="00202323"/>
    <w:rsid w:val="00202351"/>
    <w:rsid w:val="00202426"/>
    <w:rsid w:val="00202599"/>
    <w:rsid w:val="0020260C"/>
    <w:rsid w:val="00202741"/>
    <w:rsid w:val="00202B5B"/>
    <w:rsid w:val="00202B9B"/>
    <w:rsid w:val="00202E30"/>
    <w:rsid w:val="00202E35"/>
    <w:rsid w:val="002031ED"/>
    <w:rsid w:val="00203268"/>
    <w:rsid w:val="002038A4"/>
    <w:rsid w:val="00203A18"/>
    <w:rsid w:val="00203B75"/>
    <w:rsid w:val="00203D16"/>
    <w:rsid w:val="00204029"/>
    <w:rsid w:val="00204150"/>
    <w:rsid w:val="002043CB"/>
    <w:rsid w:val="002044C6"/>
    <w:rsid w:val="002046FD"/>
    <w:rsid w:val="002047B0"/>
    <w:rsid w:val="00204A0E"/>
    <w:rsid w:val="00204ADA"/>
    <w:rsid w:val="00204B36"/>
    <w:rsid w:val="00205037"/>
    <w:rsid w:val="0020503A"/>
    <w:rsid w:val="00205863"/>
    <w:rsid w:val="00205BA7"/>
    <w:rsid w:val="00205CE0"/>
    <w:rsid w:val="00205FBB"/>
    <w:rsid w:val="00206538"/>
    <w:rsid w:val="00206668"/>
    <w:rsid w:val="00206787"/>
    <w:rsid w:val="002068B5"/>
    <w:rsid w:val="00206B0A"/>
    <w:rsid w:val="00206B6D"/>
    <w:rsid w:val="00206D0F"/>
    <w:rsid w:val="00206E67"/>
    <w:rsid w:val="00207136"/>
    <w:rsid w:val="002073BC"/>
    <w:rsid w:val="002074BC"/>
    <w:rsid w:val="00207724"/>
    <w:rsid w:val="002078A8"/>
    <w:rsid w:val="00207A30"/>
    <w:rsid w:val="00207D05"/>
    <w:rsid w:val="00210214"/>
    <w:rsid w:val="002103AF"/>
    <w:rsid w:val="0021049D"/>
    <w:rsid w:val="002105BD"/>
    <w:rsid w:val="00210877"/>
    <w:rsid w:val="00210903"/>
    <w:rsid w:val="00210B8A"/>
    <w:rsid w:val="0021137A"/>
    <w:rsid w:val="00211499"/>
    <w:rsid w:val="00211538"/>
    <w:rsid w:val="0021157B"/>
    <w:rsid w:val="00211649"/>
    <w:rsid w:val="00211AD9"/>
    <w:rsid w:val="00211DB2"/>
    <w:rsid w:val="00211F3B"/>
    <w:rsid w:val="00211F83"/>
    <w:rsid w:val="00211FD4"/>
    <w:rsid w:val="0021200D"/>
    <w:rsid w:val="00212418"/>
    <w:rsid w:val="0021243C"/>
    <w:rsid w:val="00212494"/>
    <w:rsid w:val="002126B6"/>
    <w:rsid w:val="00212AFB"/>
    <w:rsid w:val="00212C81"/>
    <w:rsid w:val="00212DAF"/>
    <w:rsid w:val="00213127"/>
    <w:rsid w:val="002133E0"/>
    <w:rsid w:val="0021381D"/>
    <w:rsid w:val="002138B2"/>
    <w:rsid w:val="002138BE"/>
    <w:rsid w:val="00213B5E"/>
    <w:rsid w:val="00213BA4"/>
    <w:rsid w:val="00213C96"/>
    <w:rsid w:val="002144BB"/>
    <w:rsid w:val="00214792"/>
    <w:rsid w:val="00214872"/>
    <w:rsid w:val="00214B49"/>
    <w:rsid w:val="00214B5D"/>
    <w:rsid w:val="00214F26"/>
    <w:rsid w:val="0021500A"/>
    <w:rsid w:val="002151A9"/>
    <w:rsid w:val="0021566C"/>
    <w:rsid w:val="00215C9C"/>
    <w:rsid w:val="00215D6E"/>
    <w:rsid w:val="00215F9B"/>
    <w:rsid w:val="00215FC7"/>
    <w:rsid w:val="00216267"/>
    <w:rsid w:val="00216361"/>
    <w:rsid w:val="002164DA"/>
    <w:rsid w:val="002164E4"/>
    <w:rsid w:val="00216620"/>
    <w:rsid w:val="00216A8D"/>
    <w:rsid w:val="00216AFC"/>
    <w:rsid w:val="00216C3C"/>
    <w:rsid w:val="00216FC2"/>
    <w:rsid w:val="002170E0"/>
    <w:rsid w:val="0021715C"/>
    <w:rsid w:val="00217542"/>
    <w:rsid w:val="0021758E"/>
    <w:rsid w:val="002176CA"/>
    <w:rsid w:val="00217772"/>
    <w:rsid w:val="002179D4"/>
    <w:rsid w:val="00217CFF"/>
    <w:rsid w:val="002200A9"/>
    <w:rsid w:val="002200CE"/>
    <w:rsid w:val="00220273"/>
    <w:rsid w:val="0022050D"/>
    <w:rsid w:val="00220A84"/>
    <w:rsid w:val="00220AE7"/>
    <w:rsid w:val="00220B07"/>
    <w:rsid w:val="00220B3D"/>
    <w:rsid w:val="00220B6E"/>
    <w:rsid w:val="00220D8A"/>
    <w:rsid w:val="0022159C"/>
    <w:rsid w:val="0022163A"/>
    <w:rsid w:val="00221C57"/>
    <w:rsid w:val="00221D34"/>
    <w:rsid w:val="00221E40"/>
    <w:rsid w:val="00221EF5"/>
    <w:rsid w:val="002224F8"/>
    <w:rsid w:val="0022252D"/>
    <w:rsid w:val="00222707"/>
    <w:rsid w:val="00222808"/>
    <w:rsid w:val="00222B4C"/>
    <w:rsid w:val="00222C33"/>
    <w:rsid w:val="00222CF6"/>
    <w:rsid w:val="00222F92"/>
    <w:rsid w:val="00222FD1"/>
    <w:rsid w:val="0022325E"/>
    <w:rsid w:val="00223317"/>
    <w:rsid w:val="00223344"/>
    <w:rsid w:val="0022358B"/>
    <w:rsid w:val="00223BA8"/>
    <w:rsid w:val="00223D01"/>
    <w:rsid w:val="00224044"/>
    <w:rsid w:val="00224144"/>
    <w:rsid w:val="00224153"/>
    <w:rsid w:val="00224305"/>
    <w:rsid w:val="0022464A"/>
    <w:rsid w:val="00224733"/>
    <w:rsid w:val="00224812"/>
    <w:rsid w:val="00224B89"/>
    <w:rsid w:val="00224BEB"/>
    <w:rsid w:val="00224C9F"/>
    <w:rsid w:val="00224D99"/>
    <w:rsid w:val="00224F23"/>
    <w:rsid w:val="00225078"/>
    <w:rsid w:val="002256B5"/>
    <w:rsid w:val="002256C9"/>
    <w:rsid w:val="0022596D"/>
    <w:rsid w:val="00225A16"/>
    <w:rsid w:val="00225C00"/>
    <w:rsid w:val="00225C2C"/>
    <w:rsid w:val="00225D52"/>
    <w:rsid w:val="00226011"/>
    <w:rsid w:val="00226144"/>
    <w:rsid w:val="002261E6"/>
    <w:rsid w:val="00226511"/>
    <w:rsid w:val="00226589"/>
    <w:rsid w:val="002265C6"/>
    <w:rsid w:val="0022673C"/>
    <w:rsid w:val="00226888"/>
    <w:rsid w:val="00226A1C"/>
    <w:rsid w:val="00226BBC"/>
    <w:rsid w:val="00226D52"/>
    <w:rsid w:val="00226EE8"/>
    <w:rsid w:val="002275E0"/>
    <w:rsid w:val="002275EF"/>
    <w:rsid w:val="0022782A"/>
    <w:rsid w:val="0022786B"/>
    <w:rsid w:val="00227AA3"/>
    <w:rsid w:val="00227C91"/>
    <w:rsid w:val="00227CE3"/>
    <w:rsid w:val="0023000A"/>
    <w:rsid w:val="002300E3"/>
    <w:rsid w:val="00230245"/>
    <w:rsid w:val="0023028D"/>
    <w:rsid w:val="002305A7"/>
    <w:rsid w:val="00230ACD"/>
    <w:rsid w:val="00230CD6"/>
    <w:rsid w:val="00230CFB"/>
    <w:rsid w:val="00230D48"/>
    <w:rsid w:val="002310FD"/>
    <w:rsid w:val="002311BF"/>
    <w:rsid w:val="00231385"/>
    <w:rsid w:val="00231538"/>
    <w:rsid w:val="002316D9"/>
    <w:rsid w:val="00231940"/>
    <w:rsid w:val="00231A9D"/>
    <w:rsid w:val="00231D7B"/>
    <w:rsid w:val="00231D89"/>
    <w:rsid w:val="00231F17"/>
    <w:rsid w:val="00231F2E"/>
    <w:rsid w:val="00231FA9"/>
    <w:rsid w:val="002322FB"/>
    <w:rsid w:val="00232987"/>
    <w:rsid w:val="002329A3"/>
    <w:rsid w:val="002329D2"/>
    <w:rsid w:val="002331B3"/>
    <w:rsid w:val="0023320D"/>
    <w:rsid w:val="002333A0"/>
    <w:rsid w:val="002337B9"/>
    <w:rsid w:val="00233810"/>
    <w:rsid w:val="002338B6"/>
    <w:rsid w:val="00233937"/>
    <w:rsid w:val="00233AE8"/>
    <w:rsid w:val="00233B76"/>
    <w:rsid w:val="00233C08"/>
    <w:rsid w:val="00233F8E"/>
    <w:rsid w:val="00234040"/>
    <w:rsid w:val="00234119"/>
    <w:rsid w:val="002341D0"/>
    <w:rsid w:val="00234265"/>
    <w:rsid w:val="002342F7"/>
    <w:rsid w:val="00234345"/>
    <w:rsid w:val="0023448C"/>
    <w:rsid w:val="0023458A"/>
    <w:rsid w:val="00234630"/>
    <w:rsid w:val="00234884"/>
    <w:rsid w:val="00234A1C"/>
    <w:rsid w:val="00234DB0"/>
    <w:rsid w:val="0023509C"/>
    <w:rsid w:val="002355C0"/>
    <w:rsid w:val="002355F3"/>
    <w:rsid w:val="002356E7"/>
    <w:rsid w:val="00235A34"/>
    <w:rsid w:val="00235B33"/>
    <w:rsid w:val="00235B82"/>
    <w:rsid w:val="00235CC6"/>
    <w:rsid w:val="0023635F"/>
    <w:rsid w:val="0023647E"/>
    <w:rsid w:val="002364B2"/>
    <w:rsid w:val="002364DE"/>
    <w:rsid w:val="00236680"/>
    <w:rsid w:val="002366E5"/>
    <w:rsid w:val="002369A6"/>
    <w:rsid w:val="002369AA"/>
    <w:rsid w:val="00236AA0"/>
    <w:rsid w:val="00236CDF"/>
    <w:rsid w:val="00236DAF"/>
    <w:rsid w:val="00236F38"/>
    <w:rsid w:val="00236F80"/>
    <w:rsid w:val="0023700D"/>
    <w:rsid w:val="00237140"/>
    <w:rsid w:val="00237267"/>
    <w:rsid w:val="00237387"/>
    <w:rsid w:val="0023738E"/>
    <w:rsid w:val="002377A9"/>
    <w:rsid w:val="002377CE"/>
    <w:rsid w:val="00237874"/>
    <w:rsid w:val="00237C65"/>
    <w:rsid w:val="00237F92"/>
    <w:rsid w:val="00237FA2"/>
    <w:rsid w:val="0024005E"/>
    <w:rsid w:val="00240400"/>
    <w:rsid w:val="00240437"/>
    <w:rsid w:val="0024043D"/>
    <w:rsid w:val="00240541"/>
    <w:rsid w:val="0024090E"/>
    <w:rsid w:val="00240928"/>
    <w:rsid w:val="00240AC5"/>
    <w:rsid w:val="00240C15"/>
    <w:rsid w:val="00240D84"/>
    <w:rsid w:val="00240E27"/>
    <w:rsid w:val="00240EBA"/>
    <w:rsid w:val="00240ED8"/>
    <w:rsid w:val="00240FEB"/>
    <w:rsid w:val="0024128E"/>
    <w:rsid w:val="00241477"/>
    <w:rsid w:val="002414B6"/>
    <w:rsid w:val="00241629"/>
    <w:rsid w:val="00241A68"/>
    <w:rsid w:val="00241D5A"/>
    <w:rsid w:val="0024202C"/>
    <w:rsid w:val="00242F85"/>
    <w:rsid w:val="002432DA"/>
    <w:rsid w:val="00243561"/>
    <w:rsid w:val="00243596"/>
    <w:rsid w:val="00243B7D"/>
    <w:rsid w:val="00243C3C"/>
    <w:rsid w:val="00244014"/>
    <w:rsid w:val="0024415F"/>
    <w:rsid w:val="00244433"/>
    <w:rsid w:val="00244773"/>
    <w:rsid w:val="00244AB7"/>
    <w:rsid w:val="00244B1E"/>
    <w:rsid w:val="00244CED"/>
    <w:rsid w:val="00244D14"/>
    <w:rsid w:val="00244D69"/>
    <w:rsid w:val="00244EA3"/>
    <w:rsid w:val="00244EBF"/>
    <w:rsid w:val="00245199"/>
    <w:rsid w:val="00245396"/>
    <w:rsid w:val="002453F4"/>
    <w:rsid w:val="00245453"/>
    <w:rsid w:val="002454EE"/>
    <w:rsid w:val="00245549"/>
    <w:rsid w:val="002456DE"/>
    <w:rsid w:val="00245BCD"/>
    <w:rsid w:val="00245C0E"/>
    <w:rsid w:val="00245D08"/>
    <w:rsid w:val="00245EBB"/>
    <w:rsid w:val="0024605D"/>
    <w:rsid w:val="00246104"/>
    <w:rsid w:val="002465B7"/>
    <w:rsid w:val="00246935"/>
    <w:rsid w:val="00246E3B"/>
    <w:rsid w:val="002479C3"/>
    <w:rsid w:val="00247C17"/>
    <w:rsid w:val="00247E0A"/>
    <w:rsid w:val="00247E62"/>
    <w:rsid w:val="00250683"/>
    <w:rsid w:val="00250882"/>
    <w:rsid w:val="00250A4B"/>
    <w:rsid w:val="00250BDB"/>
    <w:rsid w:val="00250C15"/>
    <w:rsid w:val="00250C59"/>
    <w:rsid w:val="00250CA5"/>
    <w:rsid w:val="00250D6D"/>
    <w:rsid w:val="00250FBD"/>
    <w:rsid w:val="0025102B"/>
    <w:rsid w:val="002514F2"/>
    <w:rsid w:val="00251552"/>
    <w:rsid w:val="002515D1"/>
    <w:rsid w:val="00251A15"/>
    <w:rsid w:val="00251C70"/>
    <w:rsid w:val="002522A1"/>
    <w:rsid w:val="00252387"/>
    <w:rsid w:val="00252504"/>
    <w:rsid w:val="002525B3"/>
    <w:rsid w:val="00252609"/>
    <w:rsid w:val="0025272D"/>
    <w:rsid w:val="00252B2B"/>
    <w:rsid w:val="00252CD0"/>
    <w:rsid w:val="0025303D"/>
    <w:rsid w:val="0025309B"/>
    <w:rsid w:val="002531E6"/>
    <w:rsid w:val="002533B5"/>
    <w:rsid w:val="002534A1"/>
    <w:rsid w:val="00253775"/>
    <w:rsid w:val="00253B13"/>
    <w:rsid w:val="00253D4A"/>
    <w:rsid w:val="00253FDE"/>
    <w:rsid w:val="002540C9"/>
    <w:rsid w:val="002546F0"/>
    <w:rsid w:val="00254849"/>
    <w:rsid w:val="0025484D"/>
    <w:rsid w:val="00254C06"/>
    <w:rsid w:val="00254CA7"/>
    <w:rsid w:val="00254DE9"/>
    <w:rsid w:val="002551E9"/>
    <w:rsid w:val="00255239"/>
    <w:rsid w:val="002553ED"/>
    <w:rsid w:val="002555DC"/>
    <w:rsid w:val="002556B5"/>
    <w:rsid w:val="00255853"/>
    <w:rsid w:val="00255A09"/>
    <w:rsid w:val="00255B4A"/>
    <w:rsid w:val="00255B5D"/>
    <w:rsid w:val="00255C2D"/>
    <w:rsid w:val="00255F2B"/>
    <w:rsid w:val="00256008"/>
    <w:rsid w:val="002561CB"/>
    <w:rsid w:val="002561E9"/>
    <w:rsid w:val="0025630D"/>
    <w:rsid w:val="00256311"/>
    <w:rsid w:val="00256984"/>
    <w:rsid w:val="00256B4D"/>
    <w:rsid w:val="00256C3A"/>
    <w:rsid w:val="00256C3F"/>
    <w:rsid w:val="00256FD4"/>
    <w:rsid w:val="00257003"/>
    <w:rsid w:val="002577BC"/>
    <w:rsid w:val="00257B97"/>
    <w:rsid w:val="00257CB8"/>
    <w:rsid w:val="00257E6A"/>
    <w:rsid w:val="002601FB"/>
    <w:rsid w:val="00260402"/>
    <w:rsid w:val="00260426"/>
    <w:rsid w:val="0026070B"/>
    <w:rsid w:val="00260760"/>
    <w:rsid w:val="00260F42"/>
    <w:rsid w:val="00261034"/>
    <w:rsid w:val="002610E5"/>
    <w:rsid w:val="002614E3"/>
    <w:rsid w:val="002617DB"/>
    <w:rsid w:val="00261B1F"/>
    <w:rsid w:val="00261BAC"/>
    <w:rsid w:val="00261BD6"/>
    <w:rsid w:val="00261BDF"/>
    <w:rsid w:val="00261E86"/>
    <w:rsid w:val="00261E89"/>
    <w:rsid w:val="00262106"/>
    <w:rsid w:val="00262114"/>
    <w:rsid w:val="0026233B"/>
    <w:rsid w:val="00262560"/>
    <w:rsid w:val="0026270D"/>
    <w:rsid w:val="00262736"/>
    <w:rsid w:val="00262764"/>
    <w:rsid w:val="002628AB"/>
    <w:rsid w:val="00262937"/>
    <w:rsid w:val="00262C20"/>
    <w:rsid w:val="00262CB8"/>
    <w:rsid w:val="00262D2E"/>
    <w:rsid w:val="00262F18"/>
    <w:rsid w:val="00262F89"/>
    <w:rsid w:val="0026308E"/>
    <w:rsid w:val="002630D8"/>
    <w:rsid w:val="002631EC"/>
    <w:rsid w:val="002631F7"/>
    <w:rsid w:val="00263229"/>
    <w:rsid w:val="002637ED"/>
    <w:rsid w:val="0026386B"/>
    <w:rsid w:val="00263B2F"/>
    <w:rsid w:val="00263F3F"/>
    <w:rsid w:val="0026433F"/>
    <w:rsid w:val="0026469C"/>
    <w:rsid w:val="002646F2"/>
    <w:rsid w:val="00264B5F"/>
    <w:rsid w:val="00264CD9"/>
    <w:rsid w:val="00264E46"/>
    <w:rsid w:val="00264E4C"/>
    <w:rsid w:val="00265160"/>
    <w:rsid w:val="002652DD"/>
    <w:rsid w:val="00265329"/>
    <w:rsid w:val="002653D3"/>
    <w:rsid w:val="0026554B"/>
    <w:rsid w:val="00265A60"/>
    <w:rsid w:val="00265B47"/>
    <w:rsid w:val="00265EF8"/>
    <w:rsid w:val="002664E3"/>
    <w:rsid w:val="002667C8"/>
    <w:rsid w:val="00266C30"/>
    <w:rsid w:val="00266F44"/>
    <w:rsid w:val="002676A8"/>
    <w:rsid w:val="0026771A"/>
    <w:rsid w:val="0026797C"/>
    <w:rsid w:val="00267ACD"/>
    <w:rsid w:val="00267D5B"/>
    <w:rsid w:val="002701AE"/>
    <w:rsid w:val="0027038F"/>
    <w:rsid w:val="002704DC"/>
    <w:rsid w:val="0027079E"/>
    <w:rsid w:val="00270861"/>
    <w:rsid w:val="002708BB"/>
    <w:rsid w:val="00270C1D"/>
    <w:rsid w:val="00270D1E"/>
    <w:rsid w:val="00270D72"/>
    <w:rsid w:val="00270EEB"/>
    <w:rsid w:val="00270F02"/>
    <w:rsid w:val="00271017"/>
    <w:rsid w:val="00271469"/>
    <w:rsid w:val="00271625"/>
    <w:rsid w:val="00271665"/>
    <w:rsid w:val="00271810"/>
    <w:rsid w:val="00271A6B"/>
    <w:rsid w:val="00271C03"/>
    <w:rsid w:val="00271D0B"/>
    <w:rsid w:val="00271E8A"/>
    <w:rsid w:val="002721F6"/>
    <w:rsid w:val="002723E5"/>
    <w:rsid w:val="0027245E"/>
    <w:rsid w:val="00272CF0"/>
    <w:rsid w:val="00273252"/>
    <w:rsid w:val="0027361D"/>
    <w:rsid w:val="00273A53"/>
    <w:rsid w:val="00273D9C"/>
    <w:rsid w:val="00273EE0"/>
    <w:rsid w:val="00273F63"/>
    <w:rsid w:val="00273FE7"/>
    <w:rsid w:val="00274080"/>
    <w:rsid w:val="00274833"/>
    <w:rsid w:val="00274C8A"/>
    <w:rsid w:val="00274CEE"/>
    <w:rsid w:val="00274D2D"/>
    <w:rsid w:val="00275254"/>
    <w:rsid w:val="0027571A"/>
    <w:rsid w:val="00275C87"/>
    <w:rsid w:val="00275CBF"/>
    <w:rsid w:val="00275CE2"/>
    <w:rsid w:val="00275E6C"/>
    <w:rsid w:val="00275E73"/>
    <w:rsid w:val="00275E98"/>
    <w:rsid w:val="002760C4"/>
    <w:rsid w:val="0027622F"/>
    <w:rsid w:val="002763FC"/>
    <w:rsid w:val="0027657F"/>
    <w:rsid w:val="002766CD"/>
    <w:rsid w:val="0027685C"/>
    <w:rsid w:val="00276B63"/>
    <w:rsid w:val="00276E4F"/>
    <w:rsid w:val="00276FCA"/>
    <w:rsid w:val="00276FD1"/>
    <w:rsid w:val="002770B2"/>
    <w:rsid w:val="002770C9"/>
    <w:rsid w:val="002772E3"/>
    <w:rsid w:val="00277499"/>
    <w:rsid w:val="002775A8"/>
    <w:rsid w:val="00277C20"/>
    <w:rsid w:val="00277D0B"/>
    <w:rsid w:val="00277E70"/>
    <w:rsid w:val="00277F35"/>
    <w:rsid w:val="00280326"/>
    <w:rsid w:val="00280552"/>
    <w:rsid w:val="0028079F"/>
    <w:rsid w:val="002808BC"/>
    <w:rsid w:val="002808D1"/>
    <w:rsid w:val="00280B33"/>
    <w:rsid w:val="00280C6D"/>
    <w:rsid w:val="00280CD0"/>
    <w:rsid w:val="00280D75"/>
    <w:rsid w:val="00280E44"/>
    <w:rsid w:val="00280E80"/>
    <w:rsid w:val="00281116"/>
    <w:rsid w:val="002812B1"/>
    <w:rsid w:val="00281664"/>
    <w:rsid w:val="00281748"/>
    <w:rsid w:val="0028181B"/>
    <w:rsid w:val="00281F76"/>
    <w:rsid w:val="00281FF9"/>
    <w:rsid w:val="0028239B"/>
    <w:rsid w:val="0028272F"/>
    <w:rsid w:val="002827A1"/>
    <w:rsid w:val="002827A2"/>
    <w:rsid w:val="0028293C"/>
    <w:rsid w:val="00282F1C"/>
    <w:rsid w:val="00283171"/>
    <w:rsid w:val="002833B0"/>
    <w:rsid w:val="002834F3"/>
    <w:rsid w:val="0028384B"/>
    <w:rsid w:val="002839C1"/>
    <w:rsid w:val="00283B85"/>
    <w:rsid w:val="00283DDF"/>
    <w:rsid w:val="0028414D"/>
    <w:rsid w:val="00284191"/>
    <w:rsid w:val="0028424B"/>
    <w:rsid w:val="00284366"/>
    <w:rsid w:val="00284A60"/>
    <w:rsid w:val="00284AC4"/>
    <w:rsid w:val="00284B9E"/>
    <w:rsid w:val="00284D2C"/>
    <w:rsid w:val="00284D34"/>
    <w:rsid w:val="00284DE7"/>
    <w:rsid w:val="00285273"/>
    <w:rsid w:val="002852F4"/>
    <w:rsid w:val="002853C0"/>
    <w:rsid w:val="00285A94"/>
    <w:rsid w:val="00285D9C"/>
    <w:rsid w:val="002860BC"/>
    <w:rsid w:val="00286165"/>
    <w:rsid w:val="002861FF"/>
    <w:rsid w:val="00286286"/>
    <w:rsid w:val="002863C8"/>
    <w:rsid w:val="0028649E"/>
    <w:rsid w:val="0028660C"/>
    <w:rsid w:val="00286B25"/>
    <w:rsid w:val="00286C4F"/>
    <w:rsid w:val="0028700E"/>
    <w:rsid w:val="00287470"/>
    <w:rsid w:val="0028767D"/>
    <w:rsid w:val="0028767E"/>
    <w:rsid w:val="00287771"/>
    <w:rsid w:val="002878E4"/>
    <w:rsid w:val="00287A09"/>
    <w:rsid w:val="00287BB7"/>
    <w:rsid w:val="00287C3C"/>
    <w:rsid w:val="00287D0F"/>
    <w:rsid w:val="00287E44"/>
    <w:rsid w:val="00287E7E"/>
    <w:rsid w:val="00287ECF"/>
    <w:rsid w:val="0029005D"/>
    <w:rsid w:val="0029008B"/>
    <w:rsid w:val="002901B7"/>
    <w:rsid w:val="00290212"/>
    <w:rsid w:val="00290529"/>
    <w:rsid w:val="002909D6"/>
    <w:rsid w:val="00290C34"/>
    <w:rsid w:val="00291065"/>
    <w:rsid w:val="0029169C"/>
    <w:rsid w:val="00291943"/>
    <w:rsid w:val="00291B43"/>
    <w:rsid w:val="00291B69"/>
    <w:rsid w:val="00291D5D"/>
    <w:rsid w:val="00291FF9"/>
    <w:rsid w:val="00292306"/>
    <w:rsid w:val="0029253D"/>
    <w:rsid w:val="00292562"/>
    <w:rsid w:val="00292965"/>
    <w:rsid w:val="002929CA"/>
    <w:rsid w:val="00292A6B"/>
    <w:rsid w:val="00292B7B"/>
    <w:rsid w:val="00292CC8"/>
    <w:rsid w:val="00292F14"/>
    <w:rsid w:val="00293140"/>
    <w:rsid w:val="002934B1"/>
    <w:rsid w:val="00293639"/>
    <w:rsid w:val="00293663"/>
    <w:rsid w:val="0029388F"/>
    <w:rsid w:val="00293A15"/>
    <w:rsid w:val="00293B59"/>
    <w:rsid w:val="00293CFD"/>
    <w:rsid w:val="00293EC7"/>
    <w:rsid w:val="002940B9"/>
    <w:rsid w:val="0029411F"/>
    <w:rsid w:val="002941DF"/>
    <w:rsid w:val="00294698"/>
    <w:rsid w:val="00294860"/>
    <w:rsid w:val="002948D6"/>
    <w:rsid w:val="0029499C"/>
    <w:rsid w:val="00294A29"/>
    <w:rsid w:val="00294AE7"/>
    <w:rsid w:val="002950C9"/>
    <w:rsid w:val="002950E7"/>
    <w:rsid w:val="00295144"/>
    <w:rsid w:val="002953C8"/>
    <w:rsid w:val="00295457"/>
    <w:rsid w:val="002955B9"/>
    <w:rsid w:val="0029579D"/>
    <w:rsid w:val="0029583C"/>
    <w:rsid w:val="00295C22"/>
    <w:rsid w:val="00295F51"/>
    <w:rsid w:val="00295F9F"/>
    <w:rsid w:val="0029617F"/>
    <w:rsid w:val="0029668A"/>
    <w:rsid w:val="00296790"/>
    <w:rsid w:val="00296AAC"/>
    <w:rsid w:val="00296D5B"/>
    <w:rsid w:val="00296E2A"/>
    <w:rsid w:val="00296E5E"/>
    <w:rsid w:val="0029727E"/>
    <w:rsid w:val="002976B8"/>
    <w:rsid w:val="00297769"/>
    <w:rsid w:val="002979B7"/>
    <w:rsid w:val="002979F4"/>
    <w:rsid w:val="00297B28"/>
    <w:rsid w:val="00297B3D"/>
    <w:rsid w:val="00297C1E"/>
    <w:rsid w:val="00297CCC"/>
    <w:rsid w:val="002A0061"/>
    <w:rsid w:val="002A02B2"/>
    <w:rsid w:val="002A05DF"/>
    <w:rsid w:val="002A07AC"/>
    <w:rsid w:val="002A0A22"/>
    <w:rsid w:val="002A0A55"/>
    <w:rsid w:val="002A0B0C"/>
    <w:rsid w:val="002A0B49"/>
    <w:rsid w:val="002A0C76"/>
    <w:rsid w:val="002A0C97"/>
    <w:rsid w:val="002A0D25"/>
    <w:rsid w:val="002A0D33"/>
    <w:rsid w:val="002A0ED6"/>
    <w:rsid w:val="002A0F25"/>
    <w:rsid w:val="002A0FA9"/>
    <w:rsid w:val="002A14F4"/>
    <w:rsid w:val="002A1515"/>
    <w:rsid w:val="002A15F8"/>
    <w:rsid w:val="002A1981"/>
    <w:rsid w:val="002A1EE2"/>
    <w:rsid w:val="002A2062"/>
    <w:rsid w:val="002A24EB"/>
    <w:rsid w:val="002A2C85"/>
    <w:rsid w:val="002A2DFD"/>
    <w:rsid w:val="002A3055"/>
    <w:rsid w:val="002A3082"/>
    <w:rsid w:val="002A3302"/>
    <w:rsid w:val="002A3391"/>
    <w:rsid w:val="002A33A0"/>
    <w:rsid w:val="002A33FD"/>
    <w:rsid w:val="002A3427"/>
    <w:rsid w:val="002A3670"/>
    <w:rsid w:val="002A3BB2"/>
    <w:rsid w:val="002A3CE5"/>
    <w:rsid w:val="002A3EA3"/>
    <w:rsid w:val="002A4158"/>
    <w:rsid w:val="002A4402"/>
    <w:rsid w:val="002A440E"/>
    <w:rsid w:val="002A4506"/>
    <w:rsid w:val="002A4C35"/>
    <w:rsid w:val="002A4E06"/>
    <w:rsid w:val="002A50D9"/>
    <w:rsid w:val="002A510F"/>
    <w:rsid w:val="002A5113"/>
    <w:rsid w:val="002A5252"/>
    <w:rsid w:val="002A53DF"/>
    <w:rsid w:val="002A53E2"/>
    <w:rsid w:val="002A5538"/>
    <w:rsid w:val="002A5659"/>
    <w:rsid w:val="002A5665"/>
    <w:rsid w:val="002A5881"/>
    <w:rsid w:val="002A590F"/>
    <w:rsid w:val="002A5AF2"/>
    <w:rsid w:val="002A5C4D"/>
    <w:rsid w:val="002A5CA1"/>
    <w:rsid w:val="002A5D12"/>
    <w:rsid w:val="002A5D5B"/>
    <w:rsid w:val="002A607F"/>
    <w:rsid w:val="002A63E9"/>
    <w:rsid w:val="002A65D5"/>
    <w:rsid w:val="002A66B2"/>
    <w:rsid w:val="002A67C6"/>
    <w:rsid w:val="002A6C15"/>
    <w:rsid w:val="002A6D7A"/>
    <w:rsid w:val="002A6F4E"/>
    <w:rsid w:val="002A72CE"/>
    <w:rsid w:val="002A7363"/>
    <w:rsid w:val="002A772A"/>
    <w:rsid w:val="002A79BF"/>
    <w:rsid w:val="002A7AF0"/>
    <w:rsid w:val="002A7D21"/>
    <w:rsid w:val="002A7DE4"/>
    <w:rsid w:val="002A7E72"/>
    <w:rsid w:val="002A7FE6"/>
    <w:rsid w:val="002B03DC"/>
    <w:rsid w:val="002B0428"/>
    <w:rsid w:val="002B049E"/>
    <w:rsid w:val="002B054C"/>
    <w:rsid w:val="002B065F"/>
    <w:rsid w:val="002B0684"/>
    <w:rsid w:val="002B074E"/>
    <w:rsid w:val="002B0DB1"/>
    <w:rsid w:val="002B0E10"/>
    <w:rsid w:val="002B0F15"/>
    <w:rsid w:val="002B125F"/>
    <w:rsid w:val="002B12AE"/>
    <w:rsid w:val="002B140D"/>
    <w:rsid w:val="002B17F2"/>
    <w:rsid w:val="002B1847"/>
    <w:rsid w:val="002B1DF5"/>
    <w:rsid w:val="002B2187"/>
    <w:rsid w:val="002B21AB"/>
    <w:rsid w:val="002B255A"/>
    <w:rsid w:val="002B29C4"/>
    <w:rsid w:val="002B29F1"/>
    <w:rsid w:val="002B2BC5"/>
    <w:rsid w:val="002B2E05"/>
    <w:rsid w:val="002B327F"/>
    <w:rsid w:val="002B363A"/>
    <w:rsid w:val="002B3745"/>
    <w:rsid w:val="002B3BE3"/>
    <w:rsid w:val="002B40D9"/>
    <w:rsid w:val="002B411E"/>
    <w:rsid w:val="002B4152"/>
    <w:rsid w:val="002B4310"/>
    <w:rsid w:val="002B48C8"/>
    <w:rsid w:val="002B48F6"/>
    <w:rsid w:val="002B4BA2"/>
    <w:rsid w:val="002B4C2E"/>
    <w:rsid w:val="002B51E5"/>
    <w:rsid w:val="002B539A"/>
    <w:rsid w:val="002B5776"/>
    <w:rsid w:val="002B5777"/>
    <w:rsid w:val="002B59FE"/>
    <w:rsid w:val="002B5BA8"/>
    <w:rsid w:val="002B5D84"/>
    <w:rsid w:val="002B5E7F"/>
    <w:rsid w:val="002B6019"/>
    <w:rsid w:val="002B62F9"/>
    <w:rsid w:val="002B689C"/>
    <w:rsid w:val="002B6A92"/>
    <w:rsid w:val="002B6B23"/>
    <w:rsid w:val="002B6DDD"/>
    <w:rsid w:val="002B7475"/>
    <w:rsid w:val="002B750B"/>
    <w:rsid w:val="002B751B"/>
    <w:rsid w:val="002B77CE"/>
    <w:rsid w:val="002B785C"/>
    <w:rsid w:val="002B79AC"/>
    <w:rsid w:val="002B7AFA"/>
    <w:rsid w:val="002C019D"/>
    <w:rsid w:val="002C01A0"/>
    <w:rsid w:val="002C04BE"/>
    <w:rsid w:val="002C05C4"/>
    <w:rsid w:val="002C0856"/>
    <w:rsid w:val="002C0AA1"/>
    <w:rsid w:val="002C0B0B"/>
    <w:rsid w:val="002C0CDA"/>
    <w:rsid w:val="002C0D2E"/>
    <w:rsid w:val="002C0E13"/>
    <w:rsid w:val="002C0EA1"/>
    <w:rsid w:val="002C121E"/>
    <w:rsid w:val="002C1567"/>
    <w:rsid w:val="002C167F"/>
    <w:rsid w:val="002C1A56"/>
    <w:rsid w:val="002C1C7E"/>
    <w:rsid w:val="002C1F15"/>
    <w:rsid w:val="002C2047"/>
    <w:rsid w:val="002C255F"/>
    <w:rsid w:val="002C2663"/>
    <w:rsid w:val="002C27A1"/>
    <w:rsid w:val="002C2CFC"/>
    <w:rsid w:val="002C2F22"/>
    <w:rsid w:val="002C33EE"/>
    <w:rsid w:val="002C35F4"/>
    <w:rsid w:val="002C3B89"/>
    <w:rsid w:val="002C3DE3"/>
    <w:rsid w:val="002C3EC3"/>
    <w:rsid w:val="002C3EFE"/>
    <w:rsid w:val="002C3FA1"/>
    <w:rsid w:val="002C4012"/>
    <w:rsid w:val="002C4727"/>
    <w:rsid w:val="002C4A3B"/>
    <w:rsid w:val="002C4A9C"/>
    <w:rsid w:val="002C4AFC"/>
    <w:rsid w:val="002C4B7D"/>
    <w:rsid w:val="002C4F19"/>
    <w:rsid w:val="002C4FA7"/>
    <w:rsid w:val="002C52AB"/>
    <w:rsid w:val="002C5325"/>
    <w:rsid w:val="002C5949"/>
    <w:rsid w:val="002C5C16"/>
    <w:rsid w:val="002C5CE3"/>
    <w:rsid w:val="002C5E70"/>
    <w:rsid w:val="002C6073"/>
    <w:rsid w:val="002C67D1"/>
    <w:rsid w:val="002C6D44"/>
    <w:rsid w:val="002C6E19"/>
    <w:rsid w:val="002C758B"/>
    <w:rsid w:val="002C75DE"/>
    <w:rsid w:val="002C784A"/>
    <w:rsid w:val="002C7A24"/>
    <w:rsid w:val="002C7CC6"/>
    <w:rsid w:val="002D0045"/>
    <w:rsid w:val="002D02CA"/>
    <w:rsid w:val="002D0364"/>
    <w:rsid w:val="002D0512"/>
    <w:rsid w:val="002D0745"/>
    <w:rsid w:val="002D0F15"/>
    <w:rsid w:val="002D1034"/>
    <w:rsid w:val="002D11DF"/>
    <w:rsid w:val="002D1340"/>
    <w:rsid w:val="002D1606"/>
    <w:rsid w:val="002D160E"/>
    <w:rsid w:val="002D182B"/>
    <w:rsid w:val="002D1DF2"/>
    <w:rsid w:val="002D1E36"/>
    <w:rsid w:val="002D1EAA"/>
    <w:rsid w:val="002D26E4"/>
    <w:rsid w:val="002D270D"/>
    <w:rsid w:val="002D2916"/>
    <w:rsid w:val="002D2967"/>
    <w:rsid w:val="002D29D1"/>
    <w:rsid w:val="002D2ACB"/>
    <w:rsid w:val="002D2AE1"/>
    <w:rsid w:val="002D2F98"/>
    <w:rsid w:val="002D34A4"/>
    <w:rsid w:val="002D3868"/>
    <w:rsid w:val="002D3BBF"/>
    <w:rsid w:val="002D3E0B"/>
    <w:rsid w:val="002D3E8B"/>
    <w:rsid w:val="002D4290"/>
    <w:rsid w:val="002D436D"/>
    <w:rsid w:val="002D4527"/>
    <w:rsid w:val="002D473D"/>
    <w:rsid w:val="002D4AC0"/>
    <w:rsid w:val="002D4DF9"/>
    <w:rsid w:val="002D4E64"/>
    <w:rsid w:val="002D4EBA"/>
    <w:rsid w:val="002D4F16"/>
    <w:rsid w:val="002D508E"/>
    <w:rsid w:val="002D5239"/>
    <w:rsid w:val="002D5359"/>
    <w:rsid w:val="002D53A5"/>
    <w:rsid w:val="002D53EB"/>
    <w:rsid w:val="002D56CE"/>
    <w:rsid w:val="002D5804"/>
    <w:rsid w:val="002D58FF"/>
    <w:rsid w:val="002D59F3"/>
    <w:rsid w:val="002D5B5F"/>
    <w:rsid w:val="002D5C2D"/>
    <w:rsid w:val="002D5E57"/>
    <w:rsid w:val="002D6137"/>
    <w:rsid w:val="002D6277"/>
    <w:rsid w:val="002D62D1"/>
    <w:rsid w:val="002D6439"/>
    <w:rsid w:val="002D68FF"/>
    <w:rsid w:val="002D692D"/>
    <w:rsid w:val="002D6A0D"/>
    <w:rsid w:val="002D6BDA"/>
    <w:rsid w:val="002D6E68"/>
    <w:rsid w:val="002D6FF3"/>
    <w:rsid w:val="002D7014"/>
    <w:rsid w:val="002D717F"/>
    <w:rsid w:val="002D74B5"/>
    <w:rsid w:val="002D7651"/>
    <w:rsid w:val="002D7735"/>
    <w:rsid w:val="002D78F3"/>
    <w:rsid w:val="002D7AEF"/>
    <w:rsid w:val="002D7BB7"/>
    <w:rsid w:val="002D7F5C"/>
    <w:rsid w:val="002E0284"/>
    <w:rsid w:val="002E0646"/>
    <w:rsid w:val="002E0838"/>
    <w:rsid w:val="002E08C1"/>
    <w:rsid w:val="002E0D0B"/>
    <w:rsid w:val="002E0D45"/>
    <w:rsid w:val="002E0EAA"/>
    <w:rsid w:val="002E1010"/>
    <w:rsid w:val="002E107A"/>
    <w:rsid w:val="002E1385"/>
    <w:rsid w:val="002E187E"/>
    <w:rsid w:val="002E1A34"/>
    <w:rsid w:val="002E1DC4"/>
    <w:rsid w:val="002E2413"/>
    <w:rsid w:val="002E264E"/>
    <w:rsid w:val="002E26C0"/>
    <w:rsid w:val="002E2868"/>
    <w:rsid w:val="002E2CF6"/>
    <w:rsid w:val="002E2D0C"/>
    <w:rsid w:val="002E2D97"/>
    <w:rsid w:val="002E3015"/>
    <w:rsid w:val="002E310B"/>
    <w:rsid w:val="002E3127"/>
    <w:rsid w:val="002E317C"/>
    <w:rsid w:val="002E3346"/>
    <w:rsid w:val="002E3410"/>
    <w:rsid w:val="002E342B"/>
    <w:rsid w:val="002E3434"/>
    <w:rsid w:val="002E3620"/>
    <w:rsid w:val="002E3748"/>
    <w:rsid w:val="002E3EC6"/>
    <w:rsid w:val="002E4007"/>
    <w:rsid w:val="002E40A3"/>
    <w:rsid w:val="002E42F4"/>
    <w:rsid w:val="002E432F"/>
    <w:rsid w:val="002E4499"/>
    <w:rsid w:val="002E468E"/>
    <w:rsid w:val="002E4723"/>
    <w:rsid w:val="002E4787"/>
    <w:rsid w:val="002E4842"/>
    <w:rsid w:val="002E497C"/>
    <w:rsid w:val="002E4ACC"/>
    <w:rsid w:val="002E4E4A"/>
    <w:rsid w:val="002E4EC5"/>
    <w:rsid w:val="002E5543"/>
    <w:rsid w:val="002E5732"/>
    <w:rsid w:val="002E583F"/>
    <w:rsid w:val="002E58CF"/>
    <w:rsid w:val="002E5B4A"/>
    <w:rsid w:val="002E5D03"/>
    <w:rsid w:val="002E5F5D"/>
    <w:rsid w:val="002E5F94"/>
    <w:rsid w:val="002E65E9"/>
    <w:rsid w:val="002E670F"/>
    <w:rsid w:val="002E6711"/>
    <w:rsid w:val="002E68A9"/>
    <w:rsid w:val="002E68D8"/>
    <w:rsid w:val="002E69A0"/>
    <w:rsid w:val="002E6A42"/>
    <w:rsid w:val="002E6D3F"/>
    <w:rsid w:val="002E6F0D"/>
    <w:rsid w:val="002E7415"/>
    <w:rsid w:val="002E74B6"/>
    <w:rsid w:val="002E7539"/>
    <w:rsid w:val="002E77EC"/>
    <w:rsid w:val="002E7ABD"/>
    <w:rsid w:val="002E7B45"/>
    <w:rsid w:val="002E7D27"/>
    <w:rsid w:val="002F00D9"/>
    <w:rsid w:val="002F049D"/>
    <w:rsid w:val="002F0A76"/>
    <w:rsid w:val="002F10FD"/>
    <w:rsid w:val="002F13CA"/>
    <w:rsid w:val="002F13DB"/>
    <w:rsid w:val="002F17E5"/>
    <w:rsid w:val="002F18CA"/>
    <w:rsid w:val="002F1C31"/>
    <w:rsid w:val="002F1E3E"/>
    <w:rsid w:val="002F1E72"/>
    <w:rsid w:val="002F22B4"/>
    <w:rsid w:val="002F23B7"/>
    <w:rsid w:val="002F2402"/>
    <w:rsid w:val="002F24A4"/>
    <w:rsid w:val="002F24C4"/>
    <w:rsid w:val="002F2588"/>
    <w:rsid w:val="002F27A8"/>
    <w:rsid w:val="002F2A2F"/>
    <w:rsid w:val="002F2E7B"/>
    <w:rsid w:val="002F2FD2"/>
    <w:rsid w:val="002F3769"/>
    <w:rsid w:val="002F3787"/>
    <w:rsid w:val="002F3A68"/>
    <w:rsid w:val="002F3C19"/>
    <w:rsid w:val="002F3C6D"/>
    <w:rsid w:val="002F3C8F"/>
    <w:rsid w:val="002F3D6F"/>
    <w:rsid w:val="002F3F35"/>
    <w:rsid w:val="002F3F99"/>
    <w:rsid w:val="002F4788"/>
    <w:rsid w:val="002F4889"/>
    <w:rsid w:val="002F48BD"/>
    <w:rsid w:val="002F4970"/>
    <w:rsid w:val="002F4BCB"/>
    <w:rsid w:val="002F4CBA"/>
    <w:rsid w:val="002F4CE1"/>
    <w:rsid w:val="002F5045"/>
    <w:rsid w:val="002F5106"/>
    <w:rsid w:val="002F5330"/>
    <w:rsid w:val="002F5525"/>
    <w:rsid w:val="002F572E"/>
    <w:rsid w:val="002F5995"/>
    <w:rsid w:val="002F5A4E"/>
    <w:rsid w:val="002F61A7"/>
    <w:rsid w:val="002F61C6"/>
    <w:rsid w:val="002F61EC"/>
    <w:rsid w:val="002F64A1"/>
    <w:rsid w:val="002F64E2"/>
    <w:rsid w:val="002F6501"/>
    <w:rsid w:val="002F6753"/>
    <w:rsid w:val="002F6815"/>
    <w:rsid w:val="002F6B31"/>
    <w:rsid w:val="002F6C8B"/>
    <w:rsid w:val="002F6D33"/>
    <w:rsid w:val="002F6EFA"/>
    <w:rsid w:val="002F6FE8"/>
    <w:rsid w:val="002F7179"/>
    <w:rsid w:val="002F7392"/>
    <w:rsid w:val="002F7500"/>
    <w:rsid w:val="002F753D"/>
    <w:rsid w:val="002F7A65"/>
    <w:rsid w:val="002F7AB9"/>
    <w:rsid w:val="002F7BB3"/>
    <w:rsid w:val="00300055"/>
    <w:rsid w:val="003000DC"/>
    <w:rsid w:val="00300142"/>
    <w:rsid w:val="00300386"/>
    <w:rsid w:val="003004CD"/>
    <w:rsid w:val="00300544"/>
    <w:rsid w:val="003005EE"/>
    <w:rsid w:val="00300865"/>
    <w:rsid w:val="003009E2"/>
    <w:rsid w:val="00300B80"/>
    <w:rsid w:val="00300BAB"/>
    <w:rsid w:val="00300F7A"/>
    <w:rsid w:val="00300FE9"/>
    <w:rsid w:val="003010EA"/>
    <w:rsid w:val="00301293"/>
    <w:rsid w:val="003013AC"/>
    <w:rsid w:val="003016B2"/>
    <w:rsid w:val="0030173D"/>
    <w:rsid w:val="003017AB"/>
    <w:rsid w:val="003018F4"/>
    <w:rsid w:val="0030198A"/>
    <w:rsid w:val="00301A97"/>
    <w:rsid w:val="00301E51"/>
    <w:rsid w:val="00301F18"/>
    <w:rsid w:val="00301FC9"/>
    <w:rsid w:val="0030200F"/>
    <w:rsid w:val="00302361"/>
    <w:rsid w:val="003028F7"/>
    <w:rsid w:val="00302AFE"/>
    <w:rsid w:val="00302B67"/>
    <w:rsid w:val="00302F5B"/>
    <w:rsid w:val="00303336"/>
    <w:rsid w:val="003035D5"/>
    <w:rsid w:val="00303655"/>
    <w:rsid w:val="0030392E"/>
    <w:rsid w:val="00303AF6"/>
    <w:rsid w:val="00303C58"/>
    <w:rsid w:val="00303DBF"/>
    <w:rsid w:val="0030442D"/>
    <w:rsid w:val="003045B2"/>
    <w:rsid w:val="0030470D"/>
    <w:rsid w:val="003048E6"/>
    <w:rsid w:val="00304936"/>
    <w:rsid w:val="00304DD3"/>
    <w:rsid w:val="00304E57"/>
    <w:rsid w:val="00304FBD"/>
    <w:rsid w:val="003050D4"/>
    <w:rsid w:val="003052A4"/>
    <w:rsid w:val="003055DA"/>
    <w:rsid w:val="0030588B"/>
    <w:rsid w:val="00305B83"/>
    <w:rsid w:val="00305C0F"/>
    <w:rsid w:val="00305D0C"/>
    <w:rsid w:val="00306137"/>
    <w:rsid w:val="003062A8"/>
    <w:rsid w:val="0030632E"/>
    <w:rsid w:val="0030645B"/>
    <w:rsid w:val="00306819"/>
    <w:rsid w:val="00306A75"/>
    <w:rsid w:val="00306AD8"/>
    <w:rsid w:val="00306CFD"/>
    <w:rsid w:val="00306EAD"/>
    <w:rsid w:val="00306F26"/>
    <w:rsid w:val="003070F5"/>
    <w:rsid w:val="003073F4"/>
    <w:rsid w:val="00307859"/>
    <w:rsid w:val="00307896"/>
    <w:rsid w:val="00307AC0"/>
    <w:rsid w:val="00307C18"/>
    <w:rsid w:val="00307C41"/>
    <w:rsid w:val="00307C73"/>
    <w:rsid w:val="00307C7D"/>
    <w:rsid w:val="00307FD2"/>
    <w:rsid w:val="003105CD"/>
    <w:rsid w:val="0031083D"/>
    <w:rsid w:val="00310A74"/>
    <w:rsid w:val="00310EEE"/>
    <w:rsid w:val="00310F36"/>
    <w:rsid w:val="003111C3"/>
    <w:rsid w:val="0031126C"/>
    <w:rsid w:val="003115C1"/>
    <w:rsid w:val="00311674"/>
    <w:rsid w:val="003117A7"/>
    <w:rsid w:val="003118B3"/>
    <w:rsid w:val="003118FE"/>
    <w:rsid w:val="00312225"/>
    <w:rsid w:val="0031226B"/>
    <w:rsid w:val="003124B2"/>
    <w:rsid w:val="00312538"/>
    <w:rsid w:val="0031292F"/>
    <w:rsid w:val="00312EFD"/>
    <w:rsid w:val="0031332D"/>
    <w:rsid w:val="0031365F"/>
    <w:rsid w:val="00313B91"/>
    <w:rsid w:val="00313E51"/>
    <w:rsid w:val="003145A2"/>
    <w:rsid w:val="003145E4"/>
    <w:rsid w:val="0031461B"/>
    <w:rsid w:val="003146FF"/>
    <w:rsid w:val="003147BB"/>
    <w:rsid w:val="003149D4"/>
    <w:rsid w:val="00314DC5"/>
    <w:rsid w:val="00314EF1"/>
    <w:rsid w:val="0031514D"/>
    <w:rsid w:val="003156C3"/>
    <w:rsid w:val="003157C8"/>
    <w:rsid w:val="003157D3"/>
    <w:rsid w:val="00315997"/>
    <w:rsid w:val="00315AAF"/>
    <w:rsid w:val="00315BBB"/>
    <w:rsid w:val="00315D8A"/>
    <w:rsid w:val="00315F04"/>
    <w:rsid w:val="003160C5"/>
    <w:rsid w:val="00316196"/>
    <w:rsid w:val="00316253"/>
    <w:rsid w:val="003162D5"/>
    <w:rsid w:val="003165AB"/>
    <w:rsid w:val="003165D2"/>
    <w:rsid w:val="0031677F"/>
    <w:rsid w:val="003168CE"/>
    <w:rsid w:val="00316B62"/>
    <w:rsid w:val="00316BFC"/>
    <w:rsid w:val="00316D13"/>
    <w:rsid w:val="00316D73"/>
    <w:rsid w:val="00316E16"/>
    <w:rsid w:val="00316F58"/>
    <w:rsid w:val="00317124"/>
    <w:rsid w:val="00317782"/>
    <w:rsid w:val="0031780E"/>
    <w:rsid w:val="00317A93"/>
    <w:rsid w:val="00317AA8"/>
    <w:rsid w:val="00317D3D"/>
    <w:rsid w:val="00317DC0"/>
    <w:rsid w:val="00317EC0"/>
    <w:rsid w:val="003203C9"/>
    <w:rsid w:val="003206C9"/>
    <w:rsid w:val="003206DD"/>
    <w:rsid w:val="00320715"/>
    <w:rsid w:val="0032089F"/>
    <w:rsid w:val="00321000"/>
    <w:rsid w:val="00321227"/>
    <w:rsid w:val="0032133C"/>
    <w:rsid w:val="00321480"/>
    <w:rsid w:val="0032158F"/>
    <w:rsid w:val="003215DB"/>
    <w:rsid w:val="00321873"/>
    <w:rsid w:val="00321949"/>
    <w:rsid w:val="00322374"/>
    <w:rsid w:val="0032246B"/>
    <w:rsid w:val="00322896"/>
    <w:rsid w:val="00322BEB"/>
    <w:rsid w:val="00322CB4"/>
    <w:rsid w:val="00322DF8"/>
    <w:rsid w:val="003230E4"/>
    <w:rsid w:val="0032329C"/>
    <w:rsid w:val="0032348D"/>
    <w:rsid w:val="003236C6"/>
    <w:rsid w:val="003236E3"/>
    <w:rsid w:val="003237B3"/>
    <w:rsid w:val="00323C39"/>
    <w:rsid w:val="00323F0A"/>
    <w:rsid w:val="00323FB1"/>
    <w:rsid w:val="00324231"/>
    <w:rsid w:val="00324431"/>
    <w:rsid w:val="003244DA"/>
    <w:rsid w:val="003245BA"/>
    <w:rsid w:val="00324662"/>
    <w:rsid w:val="00324818"/>
    <w:rsid w:val="0032482B"/>
    <w:rsid w:val="00324D45"/>
    <w:rsid w:val="00324F02"/>
    <w:rsid w:val="00324FAA"/>
    <w:rsid w:val="003255E1"/>
    <w:rsid w:val="00325697"/>
    <w:rsid w:val="0032590A"/>
    <w:rsid w:val="0032596A"/>
    <w:rsid w:val="00325ADD"/>
    <w:rsid w:val="00325BBA"/>
    <w:rsid w:val="00325BF2"/>
    <w:rsid w:val="00325CCF"/>
    <w:rsid w:val="00325D94"/>
    <w:rsid w:val="00326753"/>
    <w:rsid w:val="00326898"/>
    <w:rsid w:val="0032689D"/>
    <w:rsid w:val="0032699C"/>
    <w:rsid w:val="003269A6"/>
    <w:rsid w:val="00326DA4"/>
    <w:rsid w:val="00327427"/>
    <w:rsid w:val="0032761C"/>
    <w:rsid w:val="003278CE"/>
    <w:rsid w:val="00327EF9"/>
    <w:rsid w:val="00327F3C"/>
    <w:rsid w:val="00330158"/>
    <w:rsid w:val="00330497"/>
    <w:rsid w:val="00330D35"/>
    <w:rsid w:val="00330D83"/>
    <w:rsid w:val="003315E5"/>
    <w:rsid w:val="0033181D"/>
    <w:rsid w:val="003319BF"/>
    <w:rsid w:val="00331B2B"/>
    <w:rsid w:val="00331D13"/>
    <w:rsid w:val="00332CE6"/>
    <w:rsid w:val="0033312D"/>
    <w:rsid w:val="00333323"/>
    <w:rsid w:val="0033342A"/>
    <w:rsid w:val="0033357E"/>
    <w:rsid w:val="00333595"/>
    <w:rsid w:val="0033360E"/>
    <w:rsid w:val="003338F8"/>
    <w:rsid w:val="00333A21"/>
    <w:rsid w:val="00333D11"/>
    <w:rsid w:val="00333D31"/>
    <w:rsid w:val="00333EFC"/>
    <w:rsid w:val="00333F6A"/>
    <w:rsid w:val="003342A4"/>
    <w:rsid w:val="003342A7"/>
    <w:rsid w:val="00334338"/>
    <w:rsid w:val="00334948"/>
    <w:rsid w:val="00334EF3"/>
    <w:rsid w:val="00334F1E"/>
    <w:rsid w:val="0033517D"/>
    <w:rsid w:val="003351CE"/>
    <w:rsid w:val="00335296"/>
    <w:rsid w:val="003355CD"/>
    <w:rsid w:val="003358F5"/>
    <w:rsid w:val="0033592C"/>
    <w:rsid w:val="00335A04"/>
    <w:rsid w:val="00335A0B"/>
    <w:rsid w:val="00335BA6"/>
    <w:rsid w:val="00335D22"/>
    <w:rsid w:val="00335EC5"/>
    <w:rsid w:val="00335F5F"/>
    <w:rsid w:val="00336034"/>
    <w:rsid w:val="00336483"/>
    <w:rsid w:val="00336629"/>
    <w:rsid w:val="00336B3C"/>
    <w:rsid w:val="00336B9F"/>
    <w:rsid w:val="00336BC5"/>
    <w:rsid w:val="00336F1E"/>
    <w:rsid w:val="00336F54"/>
    <w:rsid w:val="00336FFE"/>
    <w:rsid w:val="00337092"/>
    <w:rsid w:val="0033711D"/>
    <w:rsid w:val="00337189"/>
    <w:rsid w:val="003371C4"/>
    <w:rsid w:val="00337303"/>
    <w:rsid w:val="003373C3"/>
    <w:rsid w:val="003373C5"/>
    <w:rsid w:val="00337470"/>
    <w:rsid w:val="003377F0"/>
    <w:rsid w:val="00337849"/>
    <w:rsid w:val="00337864"/>
    <w:rsid w:val="00337900"/>
    <w:rsid w:val="00337BE6"/>
    <w:rsid w:val="00337E92"/>
    <w:rsid w:val="00337FE9"/>
    <w:rsid w:val="00340101"/>
    <w:rsid w:val="00340551"/>
    <w:rsid w:val="00340790"/>
    <w:rsid w:val="003407F0"/>
    <w:rsid w:val="00340A5E"/>
    <w:rsid w:val="00340B01"/>
    <w:rsid w:val="00340B84"/>
    <w:rsid w:val="003413D0"/>
    <w:rsid w:val="00341839"/>
    <w:rsid w:val="003419C0"/>
    <w:rsid w:val="00341D27"/>
    <w:rsid w:val="00341D3A"/>
    <w:rsid w:val="00342037"/>
    <w:rsid w:val="003422F2"/>
    <w:rsid w:val="003425BD"/>
    <w:rsid w:val="00342801"/>
    <w:rsid w:val="003428B9"/>
    <w:rsid w:val="003429D4"/>
    <w:rsid w:val="00342B69"/>
    <w:rsid w:val="0034318F"/>
    <w:rsid w:val="003439D9"/>
    <w:rsid w:val="00343D38"/>
    <w:rsid w:val="00343E9E"/>
    <w:rsid w:val="00343F94"/>
    <w:rsid w:val="0034436A"/>
    <w:rsid w:val="00344617"/>
    <w:rsid w:val="00344713"/>
    <w:rsid w:val="003449B9"/>
    <w:rsid w:val="00345004"/>
    <w:rsid w:val="0034525E"/>
    <w:rsid w:val="003454D4"/>
    <w:rsid w:val="003454F7"/>
    <w:rsid w:val="0034559A"/>
    <w:rsid w:val="00345664"/>
    <w:rsid w:val="003456A9"/>
    <w:rsid w:val="00345787"/>
    <w:rsid w:val="00345850"/>
    <w:rsid w:val="00345C2A"/>
    <w:rsid w:val="00345C75"/>
    <w:rsid w:val="00345D0E"/>
    <w:rsid w:val="00345D5D"/>
    <w:rsid w:val="00345F49"/>
    <w:rsid w:val="00345FDC"/>
    <w:rsid w:val="00346696"/>
    <w:rsid w:val="00346B7A"/>
    <w:rsid w:val="00346D3E"/>
    <w:rsid w:val="00346DD5"/>
    <w:rsid w:val="00346F4F"/>
    <w:rsid w:val="0034702F"/>
    <w:rsid w:val="00347565"/>
    <w:rsid w:val="00347770"/>
    <w:rsid w:val="00347817"/>
    <w:rsid w:val="00347988"/>
    <w:rsid w:val="00347C6E"/>
    <w:rsid w:val="00347EDE"/>
    <w:rsid w:val="0035009C"/>
    <w:rsid w:val="0035042B"/>
    <w:rsid w:val="0035044E"/>
    <w:rsid w:val="003504B3"/>
    <w:rsid w:val="003508F9"/>
    <w:rsid w:val="003509D4"/>
    <w:rsid w:val="00350B6D"/>
    <w:rsid w:val="00350BEB"/>
    <w:rsid w:val="00350D0E"/>
    <w:rsid w:val="00350DA4"/>
    <w:rsid w:val="00350FB0"/>
    <w:rsid w:val="003510C3"/>
    <w:rsid w:val="003510C6"/>
    <w:rsid w:val="00351295"/>
    <w:rsid w:val="003513B7"/>
    <w:rsid w:val="003515E4"/>
    <w:rsid w:val="003516AA"/>
    <w:rsid w:val="0035181B"/>
    <w:rsid w:val="0035189F"/>
    <w:rsid w:val="00351A83"/>
    <w:rsid w:val="00351C3A"/>
    <w:rsid w:val="00351D4F"/>
    <w:rsid w:val="00351DB2"/>
    <w:rsid w:val="0035227F"/>
    <w:rsid w:val="003523F5"/>
    <w:rsid w:val="003526A3"/>
    <w:rsid w:val="003526F0"/>
    <w:rsid w:val="0035283F"/>
    <w:rsid w:val="003528D1"/>
    <w:rsid w:val="00352B10"/>
    <w:rsid w:val="00352FB6"/>
    <w:rsid w:val="00353266"/>
    <w:rsid w:val="0035336F"/>
    <w:rsid w:val="00353410"/>
    <w:rsid w:val="0035376A"/>
    <w:rsid w:val="00353847"/>
    <w:rsid w:val="00353A6B"/>
    <w:rsid w:val="00354094"/>
    <w:rsid w:val="00354166"/>
    <w:rsid w:val="00354832"/>
    <w:rsid w:val="00354BBD"/>
    <w:rsid w:val="00354E71"/>
    <w:rsid w:val="00354FC0"/>
    <w:rsid w:val="00355006"/>
    <w:rsid w:val="003554CD"/>
    <w:rsid w:val="00355573"/>
    <w:rsid w:val="0035587B"/>
    <w:rsid w:val="00355943"/>
    <w:rsid w:val="003559EA"/>
    <w:rsid w:val="00355BEE"/>
    <w:rsid w:val="0035602B"/>
    <w:rsid w:val="0035603B"/>
    <w:rsid w:val="0035620A"/>
    <w:rsid w:val="0035650E"/>
    <w:rsid w:val="00356A93"/>
    <w:rsid w:val="003571E9"/>
    <w:rsid w:val="0035729D"/>
    <w:rsid w:val="003578FC"/>
    <w:rsid w:val="00357A51"/>
    <w:rsid w:val="00357A55"/>
    <w:rsid w:val="00357AFF"/>
    <w:rsid w:val="00357C6D"/>
    <w:rsid w:val="00357DD8"/>
    <w:rsid w:val="00357EDA"/>
    <w:rsid w:val="003601C6"/>
    <w:rsid w:val="0036027D"/>
    <w:rsid w:val="003602FF"/>
    <w:rsid w:val="003604CF"/>
    <w:rsid w:val="00360894"/>
    <w:rsid w:val="0036095B"/>
    <w:rsid w:val="00360B78"/>
    <w:rsid w:val="00360E34"/>
    <w:rsid w:val="00361046"/>
    <w:rsid w:val="003610DA"/>
    <w:rsid w:val="00361107"/>
    <w:rsid w:val="00361128"/>
    <w:rsid w:val="00361143"/>
    <w:rsid w:val="0036122A"/>
    <w:rsid w:val="003613A1"/>
    <w:rsid w:val="003614C1"/>
    <w:rsid w:val="00361551"/>
    <w:rsid w:val="0036199B"/>
    <w:rsid w:val="00361ADC"/>
    <w:rsid w:val="00361AE5"/>
    <w:rsid w:val="00361BBE"/>
    <w:rsid w:val="00361E95"/>
    <w:rsid w:val="00362223"/>
    <w:rsid w:val="00362264"/>
    <w:rsid w:val="0036257C"/>
    <w:rsid w:val="0036259E"/>
    <w:rsid w:val="00362824"/>
    <w:rsid w:val="00362B07"/>
    <w:rsid w:val="00362C1D"/>
    <w:rsid w:val="00362CAD"/>
    <w:rsid w:val="00362CB1"/>
    <w:rsid w:val="00362E5B"/>
    <w:rsid w:val="00362F06"/>
    <w:rsid w:val="00363505"/>
    <w:rsid w:val="00363507"/>
    <w:rsid w:val="0036354A"/>
    <w:rsid w:val="003638E4"/>
    <w:rsid w:val="00363A67"/>
    <w:rsid w:val="00363DAF"/>
    <w:rsid w:val="00364244"/>
    <w:rsid w:val="003649EF"/>
    <w:rsid w:val="00364AF4"/>
    <w:rsid w:val="00364BF1"/>
    <w:rsid w:val="00364E95"/>
    <w:rsid w:val="003651BB"/>
    <w:rsid w:val="00365563"/>
    <w:rsid w:val="003655D6"/>
    <w:rsid w:val="00365B1C"/>
    <w:rsid w:val="00365D3E"/>
    <w:rsid w:val="00365DE8"/>
    <w:rsid w:val="00365E22"/>
    <w:rsid w:val="00365E92"/>
    <w:rsid w:val="00365F3C"/>
    <w:rsid w:val="00366033"/>
    <w:rsid w:val="003660DF"/>
    <w:rsid w:val="0036618F"/>
    <w:rsid w:val="003663AA"/>
    <w:rsid w:val="00366419"/>
    <w:rsid w:val="00366532"/>
    <w:rsid w:val="0036662F"/>
    <w:rsid w:val="003666BF"/>
    <w:rsid w:val="00366BC9"/>
    <w:rsid w:val="00366F17"/>
    <w:rsid w:val="00367089"/>
    <w:rsid w:val="00367573"/>
    <w:rsid w:val="003675C9"/>
    <w:rsid w:val="0036779A"/>
    <w:rsid w:val="00367846"/>
    <w:rsid w:val="00367A44"/>
    <w:rsid w:val="00367EE1"/>
    <w:rsid w:val="003704B8"/>
    <w:rsid w:val="0037053C"/>
    <w:rsid w:val="0037061B"/>
    <w:rsid w:val="00370631"/>
    <w:rsid w:val="003707EF"/>
    <w:rsid w:val="0037081F"/>
    <w:rsid w:val="00370AD4"/>
    <w:rsid w:val="00371204"/>
    <w:rsid w:val="003712B4"/>
    <w:rsid w:val="00371312"/>
    <w:rsid w:val="00371612"/>
    <w:rsid w:val="0037166E"/>
    <w:rsid w:val="003716E3"/>
    <w:rsid w:val="00371C49"/>
    <w:rsid w:val="00371F24"/>
    <w:rsid w:val="003725C9"/>
    <w:rsid w:val="00372C12"/>
    <w:rsid w:val="00372DA4"/>
    <w:rsid w:val="0037307B"/>
    <w:rsid w:val="00373244"/>
    <w:rsid w:val="003735BF"/>
    <w:rsid w:val="00373812"/>
    <w:rsid w:val="00373B85"/>
    <w:rsid w:val="00373C2B"/>
    <w:rsid w:val="00373C9A"/>
    <w:rsid w:val="00373FD8"/>
    <w:rsid w:val="003741BF"/>
    <w:rsid w:val="003742A6"/>
    <w:rsid w:val="0037447B"/>
    <w:rsid w:val="0037450F"/>
    <w:rsid w:val="003745F1"/>
    <w:rsid w:val="003748B9"/>
    <w:rsid w:val="003749A9"/>
    <w:rsid w:val="00374ADE"/>
    <w:rsid w:val="00374B5B"/>
    <w:rsid w:val="00374D56"/>
    <w:rsid w:val="00374D9D"/>
    <w:rsid w:val="00374F09"/>
    <w:rsid w:val="00374F6D"/>
    <w:rsid w:val="003752B9"/>
    <w:rsid w:val="00375363"/>
    <w:rsid w:val="00375550"/>
    <w:rsid w:val="003755E8"/>
    <w:rsid w:val="00375B53"/>
    <w:rsid w:val="00375B7E"/>
    <w:rsid w:val="00375B8B"/>
    <w:rsid w:val="00375D8A"/>
    <w:rsid w:val="00376536"/>
    <w:rsid w:val="003767DC"/>
    <w:rsid w:val="0037680D"/>
    <w:rsid w:val="00376A86"/>
    <w:rsid w:val="00376AB3"/>
    <w:rsid w:val="00376B3D"/>
    <w:rsid w:val="00376B90"/>
    <w:rsid w:val="00376C35"/>
    <w:rsid w:val="00376EE0"/>
    <w:rsid w:val="003772B4"/>
    <w:rsid w:val="003772BD"/>
    <w:rsid w:val="00377422"/>
    <w:rsid w:val="003775C0"/>
    <w:rsid w:val="00377844"/>
    <w:rsid w:val="00377ED8"/>
    <w:rsid w:val="00377FEF"/>
    <w:rsid w:val="0038011A"/>
    <w:rsid w:val="003801F3"/>
    <w:rsid w:val="003804AA"/>
    <w:rsid w:val="003805FB"/>
    <w:rsid w:val="00380828"/>
    <w:rsid w:val="00380D62"/>
    <w:rsid w:val="00380E4F"/>
    <w:rsid w:val="00380EF4"/>
    <w:rsid w:val="00381672"/>
    <w:rsid w:val="00381773"/>
    <w:rsid w:val="00381D66"/>
    <w:rsid w:val="00381E8A"/>
    <w:rsid w:val="00381F70"/>
    <w:rsid w:val="003820FD"/>
    <w:rsid w:val="0038231C"/>
    <w:rsid w:val="00382362"/>
    <w:rsid w:val="00382463"/>
    <w:rsid w:val="00382E4F"/>
    <w:rsid w:val="00382FBE"/>
    <w:rsid w:val="003832F9"/>
    <w:rsid w:val="00383354"/>
    <w:rsid w:val="0038358F"/>
    <w:rsid w:val="00383713"/>
    <w:rsid w:val="00383771"/>
    <w:rsid w:val="003837F2"/>
    <w:rsid w:val="00383914"/>
    <w:rsid w:val="00383931"/>
    <w:rsid w:val="00383A15"/>
    <w:rsid w:val="00383A79"/>
    <w:rsid w:val="00383BDB"/>
    <w:rsid w:val="00383DA2"/>
    <w:rsid w:val="0038400B"/>
    <w:rsid w:val="0038403A"/>
    <w:rsid w:val="00384251"/>
    <w:rsid w:val="003842B2"/>
    <w:rsid w:val="003842B9"/>
    <w:rsid w:val="003842D5"/>
    <w:rsid w:val="00384600"/>
    <w:rsid w:val="0038471C"/>
    <w:rsid w:val="003849AC"/>
    <w:rsid w:val="00385470"/>
    <w:rsid w:val="00385658"/>
    <w:rsid w:val="003859E9"/>
    <w:rsid w:val="00385CC8"/>
    <w:rsid w:val="00385DD4"/>
    <w:rsid w:val="00386028"/>
    <w:rsid w:val="00386779"/>
    <w:rsid w:val="003867B6"/>
    <w:rsid w:val="00386825"/>
    <w:rsid w:val="00386B91"/>
    <w:rsid w:val="00386C40"/>
    <w:rsid w:val="00386DDC"/>
    <w:rsid w:val="00386E86"/>
    <w:rsid w:val="00386F00"/>
    <w:rsid w:val="003870AB"/>
    <w:rsid w:val="00387162"/>
    <w:rsid w:val="003874E8"/>
    <w:rsid w:val="00387681"/>
    <w:rsid w:val="00387AB6"/>
    <w:rsid w:val="00387AE0"/>
    <w:rsid w:val="00387B38"/>
    <w:rsid w:val="00387D91"/>
    <w:rsid w:val="00387F6B"/>
    <w:rsid w:val="00387FFD"/>
    <w:rsid w:val="0039076F"/>
    <w:rsid w:val="0039079D"/>
    <w:rsid w:val="00391431"/>
    <w:rsid w:val="00391789"/>
    <w:rsid w:val="0039192F"/>
    <w:rsid w:val="00391B3B"/>
    <w:rsid w:val="00391DBB"/>
    <w:rsid w:val="00391EF8"/>
    <w:rsid w:val="00391F9C"/>
    <w:rsid w:val="00392511"/>
    <w:rsid w:val="00392585"/>
    <w:rsid w:val="003925F0"/>
    <w:rsid w:val="003926F3"/>
    <w:rsid w:val="003927D3"/>
    <w:rsid w:val="0039296D"/>
    <w:rsid w:val="00392AFC"/>
    <w:rsid w:val="00392BE0"/>
    <w:rsid w:val="00392C18"/>
    <w:rsid w:val="00392ED8"/>
    <w:rsid w:val="003931E0"/>
    <w:rsid w:val="00393273"/>
    <w:rsid w:val="0039337F"/>
    <w:rsid w:val="003933CE"/>
    <w:rsid w:val="003934CD"/>
    <w:rsid w:val="00393C85"/>
    <w:rsid w:val="00393DAE"/>
    <w:rsid w:val="00394295"/>
    <w:rsid w:val="00394330"/>
    <w:rsid w:val="00394381"/>
    <w:rsid w:val="00394573"/>
    <w:rsid w:val="00394681"/>
    <w:rsid w:val="00394C4B"/>
    <w:rsid w:val="00394D3D"/>
    <w:rsid w:val="00394DD8"/>
    <w:rsid w:val="00395282"/>
    <w:rsid w:val="003953AD"/>
    <w:rsid w:val="003957BC"/>
    <w:rsid w:val="003959C0"/>
    <w:rsid w:val="00395C2B"/>
    <w:rsid w:val="00395D32"/>
    <w:rsid w:val="0039633A"/>
    <w:rsid w:val="00396577"/>
    <w:rsid w:val="0039690D"/>
    <w:rsid w:val="0039695F"/>
    <w:rsid w:val="00396A0E"/>
    <w:rsid w:val="00396BE7"/>
    <w:rsid w:val="00396C87"/>
    <w:rsid w:val="003970BF"/>
    <w:rsid w:val="003974D7"/>
    <w:rsid w:val="00397637"/>
    <w:rsid w:val="00397A02"/>
    <w:rsid w:val="00397A40"/>
    <w:rsid w:val="00397B30"/>
    <w:rsid w:val="00397E62"/>
    <w:rsid w:val="00397F5D"/>
    <w:rsid w:val="00397FDC"/>
    <w:rsid w:val="00397FF1"/>
    <w:rsid w:val="003A00BF"/>
    <w:rsid w:val="003A064B"/>
    <w:rsid w:val="003A08F3"/>
    <w:rsid w:val="003A0E77"/>
    <w:rsid w:val="003A0E87"/>
    <w:rsid w:val="003A0F55"/>
    <w:rsid w:val="003A1034"/>
    <w:rsid w:val="003A15C6"/>
    <w:rsid w:val="003A166F"/>
    <w:rsid w:val="003A16A0"/>
    <w:rsid w:val="003A1F52"/>
    <w:rsid w:val="003A215D"/>
    <w:rsid w:val="003A2627"/>
    <w:rsid w:val="003A2762"/>
    <w:rsid w:val="003A2A28"/>
    <w:rsid w:val="003A2AF9"/>
    <w:rsid w:val="003A2B31"/>
    <w:rsid w:val="003A2D62"/>
    <w:rsid w:val="003A3B91"/>
    <w:rsid w:val="003A3D18"/>
    <w:rsid w:val="003A421A"/>
    <w:rsid w:val="003A43A1"/>
    <w:rsid w:val="003A43B5"/>
    <w:rsid w:val="003A4685"/>
    <w:rsid w:val="003A47F9"/>
    <w:rsid w:val="003A4A7E"/>
    <w:rsid w:val="003A4CBD"/>
    <w:rsid w:val="003A4D40"/>
    <w:rsid w:val="003A4DCA"/>
    <w:rsid w:val="003A5192"/>
    <w:rsid w:val="003A51C5"/>
    <w:rsid w:val="003A531D"/>
    <w:rsid w:val="003A53DD"/>
    <w:rsid w:val="003A5759"/>
    <w:rsid w:val="003A5765"/>
    <w:rsid w:val="003A5865"/>
    <w:rsid w:val="003A59C2"/>
    <w:rsid w:val="003A5D65"/>
    <w:rsid w:val="003A5D94"/>
    <w:rsid w:val="003A6171"/>
    <w:rsid w:val="003A61D0"/>
    <w:rsid w:val="003A6756"/>
    <w:rsid w:val="003A6B51"/>
    <w:rsid w:val="003A6D4F"/>
    <w:rsid w:val="003A6DAF"/>
    <w:rsid w:val="003A6E05"/>
    <w:rsid w:val="003A6FA4"/>
    <w:rsid w:val="003A7009"/>
    <w:rsid w:val="003A7071"/>
    <w:rsid w:val="003A70DB"/>
    <w:rsid w:val="003A70F6"/>
    <w:rsid w:val="003A7135"/>
    <w:rsid w:val="003A71D2"/>
    <w:rsid w:val="003A7405"/>
    <w:rsid w:val="003A7528"/>
    <w:rsid w:val="003A7549"/>
    <w:rsid w:val="003A78D5"/>
    <w:rsid w:val="003A79EF"/>
    <w:rsid w:val="003B0190"/>
    <w:rsid w:val="003B01F9"/>
    <w:rsid w:val="003B0513"/>
    <w:rsid w:val="003B07CA"/>
    <w:rsid w:val="003B090A"/>
    <w:rsid w:val="003B0EF7"/>
    <w:rsid w:val="003B12B8"/>
    <w:rsid w:val="003B14D1"/>
    <w:rsid w:val="003B153F"/>
    <w:rsid w:val="003B1846"/>
    <w:rsid w:val="003B1A6A"/>
    <w:rsid w:val="003B1C52"/>
    <w:rsid w:val="003B218C"/>
    <w:rsid w:val="003B22AD"/>
    <w:rsid w:val="003B2387"/>
    <w:rsid w:val="003B24D6"/>
    <w:rsid w:val="003B2657"/>
    <w:rsid w:val="003B297D"/>
    <w:rsid w:val="003B299B"/>
    <w:rsid w:val="003B29BF"/>
    <w:rsid w:val="003B2B07"/>
    <w:rsid w:val="003B2B63"/>
    <w:rsid w:val="003B2D76"/>
    <w:rsid w:val="003B2EA4"/>
    <w:rsid w:val="003B3291"/>
    <w:rsid w:val="003B32A0"/>
    <w:rsid w:val="003B336B"/>
    <w:rsid w:val="003B394A"/>
    <w:rsid w:val="003B3A76"/>
    <w:rsid w:val="003B3DEE"/>
    <w:rsid w:val="003B3F99"/>
    <w:rsid w:val="003B449A"/>
    <w:rsid w:val="003B4756"/>
    <w:rsid w:val="003B4ACC"/>
    <w:rsid w:val="003B4E9D"/>
    <w:rsid w:val="003B4EB3"/>
    <w:rsid w:val="003B5251"/>
    <w:rsid w:val="003B52AD"/>
    <w:rsid w:val="003B5893"/>
    <w:rsid w:val="003B5C1F"/>
    <w:rsid w:val="003B5E14"/>
    <w:rsid w:val="003B5F76"/>
    <w:rsid w:val="003B6021"/>
    <w:rsid w:val="003B60D2"/>
    <w:rsid w:val="003B617F"/>
    <w:rsid w:val="003B6201"/>
    <w:rsid w:val="003B63B1"/>
    <w:rsid w:val="003B69AE"/>
    <w:rsid w:val="003B69C8"/>
    <w:rsid w:val="003B6D50"/>
    <w:rsid w:val="003B6F2E"/>
    <w:rsid w:val="003B70AC"/>
    <w:rsid w:val="003B7439"/>
    <w:rsid w:val="003B74AD"/>
    <w:rsid w:val="003B74DB"/>
    <w:rsid w:val="003B759A"/>
    <w:rsid w:val="003B7753"/>
    <w:rsid w:val="003B794A"/>
    <w:rsid w:val="003B7B5B"/>
    <w:rsid w:val="003B7B84"/>
    <w:rsid w:val="003B7C0F"/>
    <w:rsid w:val="003B7D28"/>
    <w:rsid w:val="003B7F42"/>
    <w:rsid w:val="003C0006"/>
    <w:rsid w:val="003C0268"/>
    <w:rsid w:val="003C0393"/>
    <w:rsid w:val="003C045F"/>
    <w:rsid w:val="003C0675"/>
    <w:rsid w:val="003C069C"/>
    <w:rsid w:val="003C0878"/>
    <w:rsid w:val="003C08C7"/>
    <w:rsid w:val="003C0A59"/>
    <w:rsid w:val="003C0EB7"/>
    <w:rsid w:val="003C1162"/>
    <w:rsid w:val="003C1180"/>
    <w:rsid w:val="003C1337"/>
    <w:rsid w:val="003C15EC"/>
    <w:rsid w:val="003C1684"/>
    <w:rsid w:val="003C17A1"/>
    <w:rsid w:val="003C17EE"/>
    <w:rsid w:val="003C1E82"/>
    <w:rsid w:val="003C1F8E"/>
    <w:rsid w:val="003C2148"/>
    <w:rsid w:val="003C21AC"/>
    <w:rsid w:val="003C2346"/>
    <w:rsid w:val="003C24AC"/>
    <w:rsid w:val="003C24CD"/>
    <w:rsid w:val="003C250C"/>
    <w:rsid w:val="003C251B"/>
    <w:rsid w:val="003C29EB"/>
    <w:rsid w:val="003C2AA8"/>
    <w:rsid w:val="003C2ECA"/>
    <w:rsid w:val="003C33AD"/>
    <w:rsid w:val="003C348B"/>
    <w:rsid w:val="003C34C3"/>
    <w:rsid w:val="003C3808"/>
    <w:rsid w:val="003C3917"/>
    <w:rsid w:val="003C3931"/>
    <w:rsid w:val="003C3A53"/>
    <w:rsid w:val="003C41A6"/>
    <w:rsid w:val="003C41B8"/>
    <w:rsid w:val="003C42D6"/>
    <w:rsid w:val="003C4440"/>
    <w:rsid w:val="003C4D92"/>
    <w:rsid w:val="003C4EC2"/>
    <w:rsid w:val="003C50A6"/>
    <w:rsid w:val="003C5206"/>
    <w:rsid w:val="003C553F"/>
    <w:rsid w:val="003C55BE"/>
    <w:rsid w:val="003C5603"/>
    <w:rsid w:val="003C5704"/>
    <w:rsid w:val="003C58F7"/>
    <w:rsid w:val="003C59F8"/>
    <w:rsid w:val="003C5CC8"/>
    <w:rsid w:val="003C5E11"/>
    <w:rsid w:val="003C6017"/>
    <w:rsid w:val="003C609B"/>
    <w:rsid w:val="003C60BA"/>
    <w:rsid w:val="003C6872"/>
    <w:rsid w:val="003C6FF7"/>
    <w:rsid w:val="003C73C8"/>
    <w:rsid w:val="003C742D"/>
    <w:rsid w:val="003C75E3"/>
    <w:rsid w:val="003C7683"/>
    <w:rsid w:val="003C76D8"/>
    <w:rsid w:val="003C7B83"/>
    <w:rsid w:val="003C7DAE"/>
    <w:rsid w:val="003C7E17"/>
    <w:rsid w:val="003C7E7B"/>
    <w:rsid w:val="003C7ED4"/>
    <w:rsid w:val="003D032E"/>
    <w:rsid w:val="003D03E6"/>
    <w:rsid w:val="003D054E"/>
    <w:rsid w:val="003D05AE"/>
    <w:rsid w:val="003D098B"/>
    <w:rsid w:val="003D09DF"/>
    <w:rsid w:val="003D0F55"/>
    <w:rsid w:val="003D133D"/>
    <w:rsid w:val="003D13EC"/>
    <w:rsid w:val="003D13F5"/>
    <w:rsid w:val="003D1EE8"/>
    <w:rsid w:val="003D243C"/>
    <w:rsid w:val="003D25CE"/>
    <w:rsid w:val="003D2617"/>
    <w:rsid w:val="003D2631"/>
    <w:rsid w:val="003D26D6"/>
    <w:rsid w:val="003D2991"/>
    <w:rsid w:val="003D2A28"/>
    <w:rsid w:val="003D2AE7"/>
    <w:rsid w:val="003D2B02"/>
    <w:rsid w:val="003D2CE2"/>
    <w:rsid w:val="003D300E"/>
    <w:rsid w:val="003D333D"/>
    <w:rsid w:val="003D3485"/>
    <w:rsid w:val="003D35BD"/>
    <w:rsid w:val="003D3607"/>
    <w:rsid w:val="003D3734"/>
    <w:rsid w:val="003D3C2F"/>
    <w:rsid w:val="003D3C76"/>
    <w:rsid w:val="003D42B9"/>
    <w:rsid w:val="003D434C"/>
    <w:rsid w:val="003D4391"/>
    <w:rsid w:val="003D4479"/>
    <w:rsid w:val="003D4944"/>
    <w:rsid w:val="003D4AF6"/>
    <w:rsid w:val="003D4B9C"/>
    <w:rsid w:val="003D4BF0"/>
    <w:rsid w:val="003D4C9B"/>
    <w:rsid w:val="003D528A"/>
    <w:rsid w:val="003D52A6"/>
    <w:rsid w:val="003D58BE"/>
    <w:rsid w:val="003D5A78"/>
    <w:rsid w:val="003D5C6B"/>
    <w:rsid w:val="003D5C98"/>
    <w:rsid w:val="003D5DC1"/>
    <w:rsid w:val="003D5F92"/>
    <w:rsid w:val="003D612B"/>
    <w:rsid w:val="003D6141"/>
    <w:rsid w:val="003D6400"/>
    <w:rsid w:val="003D689B"/>
    <w:rsid w:val="003D68AE"/>
    <w:rsid w:val="003D6AA0"/>
    <w:rsid w:val="003D6AA9"/>
    <w:rsid w:val="003D6B0C"/>
    <w:rsid w:val="003D711F"/>
    <w:rsid w:val="003D73B1"/>
    <w:rsid w:val="003D751D"/>
    <w:rsid w:val="003D7612"/>
    <w:rsid w:val="003D779E"/>
    <w:rsid w:val="003D782E"/>
    <w:rsid w:val="003D78BE"/>
    <w:rsid w:val="003D7A3E"/>
    <w:rsid w:val="003D7B8B"/>
    <w:rsid w:val="003D7BC4"/>
    <w:rsid w:val="003D7E42"/>
    <w:rsid w:val="003E00E6"/>
    <w:rsid w:val="003E01F0"/>
    <w:rsid w:val="003E045F"/>
    <w:rsid w:val="003E0575"/>
    <w:rsid w:val="003E06ED"/>
    <w:rsid w:val="003E0724"/>
    <w:rsid w:val="003E08AA"/>
    <w:rsid w:val="003E0B66"/>
    <w:rsid w:val="003E0BD2"/>
    <w:rsid w:val="003E0D23"/>
    <w:rsid w:val="003E0E73"/>
    <w:rsid w:val="003E0FD1"/>
    <w:rsid w:val="003E11A6"/>
    <w:rsid w:val="003E134B"/>
    <w:rsid w:val="003E1456"/>
    <w:rsid w:val="003E1611"/>
    <w:rsid w:val="003E1929"/>
    <w:rsid w:val="003E1D9C"/>
    <w:rsid w:val="003E2075"/>
    <w:rsid w:val="003E2268"/>
    <w:rsid w:val="003E28CE"/>
    <w:rsid w:val="003E2AD0"/>
    <w:rsid w:val="003E2C09"/>
    <w:rsid w:val="003E2D2F"/>
    <w:rsid w:val="003E33BB"/>
    <w:rsid w:val="003E3597"/>
    <w:rsid w:val="003E36FE"/>
    <w:rsid w:val="003E3747"/>
    <w:rsid w:val="003E3772"/>
    <w:rsid w:val="003E3A1F"/>
    <w:rsid w:val="003E3B3A"/>
    <w:rsid w:val="003E3E89"/>
    <w:rsid w:val="003E3F0D"/>
    <w:rsid w:val="003E435F"/>
    <w:rsid w:val="003E439D"/>
    <w:rsid w:val="003E446B"/>
    <w:rsid w:val="003E476E"/>
    <w:rsid w:val="003E4B29"/>
    <w:rsid w:val="003E4CE5"/>
    <w:rsid w:val="003E4D0A"/>
    <w:rsid w:val="003E4E2B"/>
    <w:rsid w:val="003E4E99"/>
    <w:rsid w:val="003E4F66"/>
    <w:rsid w:val="003E5185"/>
    <w:rsid w:val="003E51D1"/>
    <w:rsid w:val="003E5214"/>
    <w:rsid w:val="003E5731"/>
    <w:rsid w:val="003E5A6D"/>
    <w:rsid w:val="003E5CD3"/>
    <w:rsid w:val="003E5F90"/>
    <w:rsid w:val="003E6023"/>
    <w:rsid w:val="003E614E"/>
    <w:rsid w:val="003E61E6"/>
    <w:rsid w:val="003E655E"/>
    <w:rsid w:val="003E6933"/>
    <w:rsid w:val="003E6A02"/>
    <w:rsid w:val="003E6A76"/>
    <w:rsid w:val="003E6BA0"/>
    <w:rsid w:val="003E6BE3"/>
    <w:rsid w:val="003E6C15"/>
    <w:rsid w:val="003E6C7A"/>
    <w:rsid w:val="003E6D96"/>
    <w:rsid w:val="003E6DB6"/>
    <w:rsid w:val="003E704C"/>
    <w:rsid w:val="003E70D1"/>
    <w:rsid w:val="003E73B4"/>
    <w:rsid w:val="003E763D"/>
    <w:rsid w:val="003E777A"/>
    <w:rsid w:val="003E780E"/>
    <w:rsid w:val="003E7833"/>
    <w:rsid w:val="003E79E5"/>
    <w:rsid w:val="003E7A26"/>
    <w:rsid w:val="003E7BF7"/>
    <w:rsid w:val="003E7C36"/>
    <w:rsid w:val="003E7D7D"/>
    <w:rsid w:val="003E7FBB"/>
    <w:rsid w:val="003F0370"/>
    <w:rsid w:val="003F0383"/>
    <w:rsid w:val="003F0703"/>
    <w:rsid w:val="003F081C"/>
    <w:rsid w:val="003F0CA4"/>
    <w:rsid w:val="003F135D"/>
    <w:rsid w:val="003F18CE"/>
    <w:rsid w:val="003F19A9"/>
    <w:rsid w:val="003F1C9A"/>
    <w:rsid w:val="003F2099"/>
    <w:rsid w:val="003F2D21"/>
    <w:rsid w:val="003F2D24"/>
    <w:rsid w:val="003F2EFA"/>
    <w:rsid w:val="003F2F17"/>
    <w:rsid w:val="003F304A"/>
    <w:rsid w:val="003F319C"/>
    <w:rsid w:val="003F36B3"/>
    <w:rsid w:val="003F37B1"/>
    <w:rsid w:val="003F3BB0"/>
    <w:rsid w:val="003F3BB1"/>
    <w:rsid w:val="003F3EA6"/>
    <w:rsid w:val="003F40DD"/>
    <w:rsid w:val="003F457D"/>
    <w:rsid w:val="003F4AA2"/>
    <w:rsid w:val="003F4EBE"/>
    <w:rsid w:val="003F50EC"/>
    <w:rsid w:val="003F53EE"/>
    <w:rsid w:val="003F55E7"/>
    <w:rsid w:val="003F5935"/>
    <w:rsid w:val="003F5E0B"/>
    <w:rsid w:val="003F6218"/>
    <w:rsid w:val="003F6348"/>
    <w:rsid w:val="003F66CA"/>
    <w:rsid w:val="003F6A91"/>
    <w:rsid w:val="003F6B70"/>
    <w:rsid w:val="003F6C94"/>
    <w:rsid w:val="003F6DE8"/>
    <w:rsid w:val="003F6EA9"/>
    <w:rsid w:val="003F6FD3"/>
    <w:rsid w:val="003F70EA"/>
    <w:rsid w:val="003F71BB"/>
    <w:rsid w:val="003F72C7"/>
    <w:rsid w:val="003F72D3"/>
    <w:rsid w:val="003F7466"/>
    <w:rsid w:val="003F74F5"/>
    <w:rsid w:val="003F770D"/>
    <w:rsid w:val="003F777E"/>
    <w:rsid w:val="003F77C6"/>
    <w:rsid w:val="003F7868"/>
    <w:rsid w:val="003F79B4"/>
    <w:rsid w:val="003F7AEA"/>
    <w:rsid w:val="003F7B18"/>
    <w:rsid w:val="003F7BCB"/>
    <w:rsid w:val="003F7BEA"/>
    <w:rsid w:val="003F7CC9"/>
    <w:rsid w:val="003F7FEB"/>
    <w:rsid w:val="0040012C"/>
    <w:rsid w:val="004002A3"/>
    <w:rsid w:val="004002CB"/>
    <w:rsid w:val="0040061C"/>
    <w:rsid w:val="004008DD"/>
    <w:rsid w:val="00400B5F"/>
    <w:rsid w:val="00400BAF"/>
    <w:rsid w:val="0040140D"/>
    <w:rsid w:val="004016AE"/>
    <w:rsid w:val="00401839"/>
    <w:rsid w:val="00401A2B"/>
    <w:rsid w:val="00401A8A"/>
    <w:rsid w:val="0040220C"/>
    <w:rsid w:val="004022CB"/>
    <w:rsid w:val="004022D5"/>
    <w:rsid w:val="00402507"/>
    <w:rsid w:val="00402698"/>
    <w:rsid w:val="00402729"/>
    <w:rsid w:val="0040276C"/>
    <w:rsid w:val="00402D5F"/>
    <w:rsid w:val="00402EAD"/>
    <w:rsid w:val="004032D7"/>
    <w:rsid w:val="00403A2A"/>
    <w:rsid w:val="00403CB3"/>
    <w:rsid w:val="00403D41"/>
    <w:rsid w:val="0040428D"/>
    <w:rsid w:val="004043BA"/>
    <w:rsid w:val="00404533"/>
    <w:rsid w:val="004045AA"/>
    <w:rsid w:val="00404613"/>
    <w:rsid w:val="00404709"/>
    <w:rsid w:val="004047A2"/>
    <w:rsid w:val="00404A7B"/>
    <w:rsid w:val="00404C23"/>
    <w:rsid w:val="00404CED"/>
    <w:rsid w:val="00404D74"/>
    <w:rsid w:val="00404DAC"/>
    <w:rsid w:val="00404F54"/>
    <w:rsid w:val="0040505C"/>
    <w:rsid w:val="0040512A"/>
    <w:rsid w:val="0040513B"/>
    <w:rsid w:val="0040523C"/>
    <w:rsid w:val="0040544C"/>
    <w:rsid w:val="004059DB"/>
    <w:rsid w:val="00405D9E"/>
    <w:rsid w:val="00405E02"/>
    <w:rsid w:val="00405FD2"/>
    <w:rsid w:val="00406055"/>
    <w:rsid w:val="004062B4"/>
    <w:rsid w:val="004062FD"/>
    <w:rsid w:val="00406397"/>
    <w:rsid w:val="00406861"/>
    <w:rsid w:val="0040692A"/>
    <w:rsid w:val="0040695A"/>
    <w:rsid w:val="00407054"/>
    <w:rsid w:val="004071A8"/>
    <w:rsid w:val="0040784E"/>
    <w:rsid w:val="004078C9"/>
    <w:rsid w:val="00407A47"/>
    <w:rsid w:val="00407AE6"/>
    <w:rsid w:val="00407B9B"/>
    <w:rsid w:val="00407DB4"/>
    <w:rsid w:val="00407F97"/>
    <w:rsid w:val="004101DA"/>
    <w:rsid w:val="004109E2"/>
    <w:rsid w:val="00410B0D"/>
    <w:rsid w:val="00410CC8"/>
    <w:rsid w:val="00410D42"/>
    <w:rsid w:val="00410E21"/>
    <w:rsid w:val="00411080"/>
    <w:rsid w:val="00411294"/>
    <w:rsid w:val="004113B7"/>
    <w:rsid w:val="004114E4"/>
    <w:rsid w:val="0041150C"/>
    <w:rsid w:val="004116BD"/>
    <w:rsid w:val="0041172E"/>
    <w:rsid w:val="00411896"/>
    <w:rsid w:val="004118EB"/>
    <w:rsid w:val="00411A71"/>
    <w:rsid w:val="00411AFE"/>
    <w:rsid w:val="00411BD1"/>
    <w:rsid w:val="00411CE4"/>
    <w:rsid w:val="00411FFD"/>
    <w:rsid w:val="004120FC"/>
    <w:rsid w:val="00412199"/>
    <w:rsid w:val="00412406"/>
    <w:rsid w:val="00412472"/>
    <w:rsid w:val="0041279E"/>
    <w:rsid w:val="0041280F"/>
    <w:rsid w:val="00412992"/>
    <w:rsid w:val="00412A11"/>
    <w:rsid w:val="00412A46"/>
    <w:rsid w:val="00412BD0"/>
    <w:rsid w:val="00412D84"/>
    <w:rsid w:val="00412DA1"/>
    <w:rsid w:val="00413206"/>
    <w:rsid w:val="004133C7"/>
    <w:rsid w:val="0041350B"/>
    <w:rsid w:val="004136F3"/>
    <w:rsid w:val="004137DA"/>
    <w:rsid w:val="004137F7"/>
    <w:rsid w:val="00414126"/>
    <w:rsid w:val="0041421A"/>
    <w:rsid w:val="00414251"/>
    <w:rsid w:val="00414370"/>
    <w:rsid w:val="004144DA"/>
    <w:rsid w:val="004144E8"/>
    <w:rsid w:val="004149AC"/>
    <w:rsid w:val="004149DA"/>
    <w:rsid w:val="00414CA6"/>
    <w:rsid w:val="00414E55"/>
    <w:rsid w:val="004150DB"/>
    <w:rsid w:val="0041527B"/>
    <w:rsid w:val="00415387"/>
    <w:rsid w:val="004153D8"/>
    <w:rsid w:val="00415A1F"/>
    <w:rsid w:val="00415D5D"/>
    <w:rsid w:val="00416133"/>
    <w:rsid w:val="00416171"/>
    <w:rsid w:val="0041623F"/>
    <w:rsid w:val="00416336"/>
    <w:rsid w:val="0041634A"/>
    <w:rsid w:val="00416354"/>
    <w:rsid w:val="004163B7"/>
    <w:rsid w:val="00416621"/>
    <w:rsid w:val="00416B22"/>
    <w:rsid w:val="00416F59"/>
    <w:rsid w:val="00417150"/>
    <w:rsid w:val="0041720F"/>
    <w:rsid w:val="00417BC4"/>
    <w:rsid w:val="00417BD9"/>
    <w:rsid w:val="00417F12"/>
    <w:rsid w:val="00417F7F"/>
    <w:rsid w:val="004201D3"/>
    <w:rsid w:val="004201DB"/>
    <w:rsid w:val="004202A2"/>
    <w:rsid w:val="004204AF"/>
    <w:rsid w:val="0042054B"/>
    <w:rsid w:val="004205FB"/>
    <w:rsid w:val="00420613"/>
    <w:rsid w:val="00420884"/>
    <w:rsid w:val="004208F9"/>
    <w:rsid w:val="00420BD7"/>
    <w:rsid w:val="00420CDB"/>
    <w:rsid w:val="00420E42"/>
    <w:rsid w:val="00420F84"/>
    <w:rsid w:val="00421103"/>
    <w:rsid w:val="00421232"/>
    <w:rsid w:val="004214F5"/>
    <w:rsid w:val="0042182E"/>
    <w:rsid w:val="00421890"/>
    <w:rsid w:val="00421B3C"/>
    <w:rsid w:val="00421FDD"/>
    <w:rsid w:val="00422139"/>
    <w:rsid w:val="00422465"/>
    <w:rsid w:val="0042269E"/>
    <w:rsid w:val="0042272A"/>
    <w:rsid w:val="00422861"/>
    <w:rsid w:val="004228A6"/>
    <w:rsid w:val="004229CA"/>
    <w:rsid w:val="00422BA1"/>
    <w:rsid w:val="00422C31"/>
    <w:rsid w:val="00422F92"/>
    <w:rsid w:val="0042326C"/>
    <w:rsid w:val="004234F9"/>
    <w:rsid w:val="004239CC"/>
    <w:rsid w:val="00423B37"/>
    <w:rsid w:val="00423BB4"/>
    <w:rsid w:val="00423C24"/>
    <w:rsid w:val="00423DE7"/>
    <w:rsid w:val="00423FE2"/>
    <w:rsid w:val="00423FE5"/>
    <w:rsid w:val="00424274"/>
    <w:rsid w:val="0042479C"/>
    <w:rsid w:val="00424886"/>
    <w:rsid w:val="00424B3D"/>
    <w:rsid w:val="00424D89"/>
    <w:rsid w:val="00424FDD"/>
    <w:rsid w:val="00425111"/>
    <w:rsid w:val="00425420"/>
    <w:rsid w:val="004255C7"/>
    <w:rsid w:val="0042568A"/>
    <w:rsid w:val="00425C9E"/>
    <w:rsid w:val="00425CE6"/>
    <w:rsid w:val="00425D10"/>
    <w:rsid w:val="00425E39"/>
    <w:rsid w:val="0042606C"/>
    <w:rsid w:val="004260DC"/>
    <w:rsid w:val="0042639F"/>
    <w:rsid w:val="00426563"/>
    <w:rsid w:val="0042666A"/>
    <w:rsid w:val="004266E3"/>
    <w:rsid w:val="00426851"/>
    <w:rsid w:val="004269DB"/>
    <w:rsid w:val="00426A50"/>
    <w:rsid w:val="00426B9D"/>
    <w:rsid w:val="00426DF1"/>
    <w:rsid w:val="0042704E"/>
    <w:rsid w:val="00427424"/>
    <w:rsid w:val="004274EA"/>
    <w:rsid w:val="004274F7"/>
    <w:rsid w:val="00427576"/>
    <w:rsid w:val="00427A39"/>
    <w:rsid w:val="00427B2D"/>
    <w:rsid w:val="00427F20"/>
    <w:rsid w:val="00430496"/>
    <w:rsid w:val="0043064F"/>
    <w:rsid w:val="00430776"/>
    <w:rsid w:val="00430ADA"/>
    <w:rsid w:val="00430E43"/>
    <w:rsid w:val="00430F61"/>
    <w:rsid w:val="004310A8"/>
    <w:rsid w:val="0043143E"/>
    <w:rsid w:val="004318BA"/>
    <w:rsid w:val="00431D94"/>
    <w:rsid w:val="00432262"/>
    <w:rsid w:val="00432496"/>
    <w:rsid w:val="004324F4"/>
    <w:rsid w:val="00432718"/>
    <w:rsid w:val="00432774"/>
    <w:rsid w:val="004327F1"/>
    <w:rsid w:val="0043290F"/>
    <w:rsid w:val="004329B9"/>
    <w:rsid w:val="00432DA7"/>
    <w:rsid w:val="00432EB0"/>
    <w:rsid w:val="00432EB8"/>
    <w:rsid w:val="00433013"/>
    <w:rsid w:val="004331D1"/>
    <w:rsid w:val="004333B8"/>
    <w:rsid w:val="004339D9"/>
    <w:rsid w:val="004340B9"/>
    <w:rsid w:val="00434127"/>
    <w:rsid w:val="00434959"/>
    <w:rsid w:val="00434ABD"/>
    <w:rsid w:val="00434B5B"/>
    <w:rsid w:val="00434C34"/>
    <w:rsid w:val="00434DC2"/>
    <w:rsid w:val="00434F14"/>
    <w:rsid w:val="00434F1F"/>
    <w:rsid w:val="00434FAC"/>
    <w:rsid w:val="0043524F"/>
    <w:rsid w:val="004357E4"/>
    <w:rsid w:val="0043583B"/>
    <w:rsid w:val="0043595B"/>
    <w:rsid w:val="00435A2F"/>
    <w:rsid w:val="00435B2C"/>
    <w:rsid w:val="00435B9C"/>
    <w:rsid w:val="00435C71"/>
    <w:rsid w:val="00435D5C"/>
    <w:rsid w:val="00435EF1"/>
    <w:rsid w:val="00435F05"/>
    <w:rsid w:val="00435F4C"/>
    <w:rsid w:val="00436614"/>
    <w:rsid w:val="00436784"/>
    <w:rsid w:val="00436993"/>
    <w:rsid w:val="00436A4E"/>
    <w:rsid w:val="0043724F"/>
    <w:rsid w:val="00437836"/>
    <w:rsid w:val="00437B9E"/>
    <w:rsid w:val="00437CB0"/>
    <w:rsid w:val="00437CDC"/>
    <w:rsid w:val="00437E0B"/>
    <w:rsid w:val="004402E8"/>
    <w:rsid w:val="00440575"/>
    <w:rsid w:val="00440828"/>
    <w:rsid w:val="00440F85"/>
    <w:rsid w:val="0044176D"/>
    <w:rsid w:val="00441995"/>
    <w:rsid w:val="0044199A"/>
    <w:rsid w:val="004424BA"/>
    <w:rsid w:val="00442687"/>
    <w:rsid w:val="004426D9"/>
    <w:rsid w:val="0044293B"/>
    <w:rsid w:val="00442E3E"/>
    <w:rsid w:val="004431EA"/>
    <w:rsid w:val="004431EC"/>
    <w:rsid w:val="0044374D"/>
    <w:rsid w:val="00443A2F"/>
    <w:rsid w:val="00443A3F"/>
    <w:rsid w:val="00443B37"/>
    <w:rsid w:val="00443B47"/>
    <w:rsid w:val="00443BEA"/>
    <w:rsid w:val="00443D13"/>
    <w:rsid w:val="00443D60"/>
    <w:rsid w:val="00443E09"/>
    <w:rsid w:val="004441D1"/>
    <w:rsid w:val="00444544"/>
    <w:rsid w:val="004448C6"/>
    <w:rsid w:val="00444E63"/>
    <w:rsid w:val="00444F7F"/>
    <w:rsid w:val="004451B3"/>
    <w:rsid w:val="004454DD"/>
    <w:rsid w:val="004454ED"/>
    <w:rsid w:val="0044591D"/>
    <w:rsid w:val="004459DE"/>
    <w:rsid w:val="00445B57"/>
    <w:rsid w:val="00445CF4"/>
    <w:rsid w:val="00445D7B"/>
    <w:rsid w:val="00445E61"/>
    <w:rsid w:val="0044629D"/>
    <w:rsid w:val="004465F8"/>
    <w:rsid w:val="0044678F"/>
    <w:rsid w:val="004467D0"/>
    <w:rsid w:val="00446851"/>
    <w:rsid w:val="00446B0C"/>
    <w:rsid w:val="00446C73"/>
    <w:rsid w:val="00446E49"/>
    <w:rsid w:val="00447076"/>
    <w:rsid w:val="004470FB"/>
    <w:rsid w:val="00447220"/>
    <w:rsid w:val="004472E7"/>
    <w:rsid w:val="00447536"/>
    <w:rsid w:val="0044781B"/>
    <w:rsid w:val="00447988"/>
    <w:rsid w:val="00447DB8"/>
    <w:rsid w:val="00447EB6"/>
    <w:rsid w:val="00447EE8"/>
    <w:rsid w:val="00447F7F"/>
    <w:rsid w:val="00450766"/>
    <w:rsid w:val="0045113A"/>
    <w:rsid w:val="00451319"/>
    <w:rsid w:val="00451353"/>
    <w:rsid w:val="0045149D"/>
    <w:rsid w:val="004514CD"/>
    <w:rsid w:val="004517E2"/>
    <w:rsid w:val="00451872"/>
    <w:rsid w:val="00451992"/>
    <w:rsid w:val="00451A12"/>
    <w:rsid w:val="00451A83"/>
    <w:rsid w:val="004520AC"/>
    <w:rsid w:val="0045293D"/>
    <w:rsid w:val="00452ACF"/>
    <w:rsid w:val="00452C34"/>
    <w:rsid w:val="00452C78"/>
    <w:rsid w:val="00452CE1"/>
    <w:rsid w:val="00453035"/>
    <w:rsid w:val="00453178"/>
    <w:rsid w:val="00453210"/>
    <w:rsid w:val="004537B9"/>
    <w:rsid w:val="00453BB2"/>
    <w:rsid w:val="00453C9A"/>
    <w:rsid w:val="00453EEB"/>
    <w:rsid w:val="00453F21"/>
    <w:rsid w:val="0045403A"/>
    <w:rsid w:val="00454847"/>
    <w:rsid w:val="004549CC"/>
    <w:rsid w:val="00454A49"/>
    <w:rsid w:val="00454D44"/>
    <w:rsid w:val="00454EC4"/>
    <w:rsid w:val="004550A1"/>
    <w:rsid w:val="004553C9"/>
    <w:rsid w:val="004554D3"/>
    <w:rsid w:val="00455573"/>
    <w:rsid w:val="00455679"/>
    <w:rsid w:val="00455802"/>
    <w:rsid w:val="00455891"/>
    <w:rsid w:val="00455A42"/>
    <w:rsid w:val="00455B76"/>
    <w:rsid w:val="00455ECF"/>
    <w:rsid w:val="004561FB"/>
    <w:rsid w:val="00456336"/>
    <w:rsid w:val="00456399"/>
    <w:rsid w:val="0045652B"/>
    <w:rsid w:val="00456559"/>
    <w:rsid w:val="0045657D"/>
    <w:rsid w:val="00456D6C"/>
    <w:rsid w:val="00456DAE"/>
    <w:rsid w:val="00456E9A"/>
    <w:rsid w:val="00456FF1"/>
    <w:rsid w:val="00457281"/>
    <w:rsid w:val="004572D1"/>
    <w:rsid w:val="004572F7"/>
    <w:rsid w:val="0045740B"/>
    <w:rsid w:val="004574B5"/>
    <w:rsid w:val="0046003B"/>
    <w:rsid w:val="0046009F"/>
    <w:rsid w:val="004600BE"/>
    <w:rsid w:val="004600D1"/>
    <w:rsid w:val="004602D5"/>
    <w:rsid w:val="00460392"/>
    <w:rsid w:val="00460764"/>
    <w:rsid w:val="00460C90"/>
    <w:rsid w:val="00460CCF"/>
    <w:rsid w:val="00460DBA"/>
    <w:rsid w:val="00461079"/>
    <w:rsid w:val="0046144F"/>
    <w:rsid w:val="0046152B"/>
    <w:rsid w:val="00461B65"/>
    <w:rsid w:val="00461CC7"/>
    <w:rsid w:val="00461D29"/>
    <w:rsid w:val="00461DE0"/>
    <w:rsid w:val="00461E09"/>
    <w:rsid w:val="00461E9D"/>
    <w:rsid w:val="004620EC"/>
    <w:rsid w:val="0046221D"/>
    <w:rsid w:val="0046231B"/>
    <w:rsid w:val="0046259C"/>
    <w:rsid w:val="004628D8"/>
    <w:rsid w:val="00462F9E"/>
    <w:rsid w:val="004630EE"/>
    <w:rsid w:val="0046312C"/>
    <w:rsid w:val="004631B0"/>
    <w:rsid w:val="004631E7"/>
    <w:rsid w:val="0046334E"/>
    <w:rsid w:val="00463450"/>
    <w:rsid w:val="004636D6"/>
    <w:rsid w:val="004638E2"/>
    <w:rsid w:val="00463965"/>
    <w:rsid w:val="00463A41"/>
    <w:rsid w:val="00463CC0"/>
    <w:rsid w:val="00463D28"/>
    <w:rsid w:val="00463DCC"/>
    <w:rsid w:val="004644C5"/>
    <w:rsid w:val="00464784"/>
    <w:rsid w:val="00464A3C"/>
    <w:rsid w:val="00464AE4"/>
    <w:rsid w:val="00464B56"/>
    <w:rsid w:val="00464BFA"/>
    <w:rsid w:val="00464CB4"/>
    <w:rsid w:val="00464F48"/>
    <w:rsid w:val="004657A7"/>
    <w:rsid w:val="004657FE"/>
    <w:rsid w:val="004658AE"/>
    <w:rsid w:val="00465A49"/>
    <w:rsid w:val="00465D11"/>
    <w:rsid w:val="00466059"/>
    <w:rsid w:val="004660A0"/>
    <w:rsid w:val="00466221"/>
    <w:rsid w:val="00466400"/>
    <w:rsid w:val="00466491"/>
    <w:rsid w:val="00466860"/>
    <w:rsid w:val="00466ABB"/>
    <w:rsid w:val="00466B1E"/>
    <w:rsid w:val="00466DBB"/>
    <w:rsid w:val="00467108"/>
    <w:rsid w:val="004672F6"/>
    <w:rsid w:val="004675AA"/>
    <w:rsid w:val="00467630"/>
    <w:rsid w:val="00467B6F"/>
    <w:rsid w:val="00467D4A"/>
    <w:rsid w:val="00467EC4"/>
    <w:rsid w:val="0047004B"/>
    <w:rsid w:val="00470079"/>
    <w:rsid w:val="0047017A"/>
    <w:rsid w:val="00470312"/>
    <w:rsid w:val="00470591"/>
    <w:rsid w:val="0047080F"/>
    <w:rsid w:val="00470A6F"/>
    <w:rsid w:val="00470AFE"/>
    <w:rsid w:val="00470FE1"/>
    <w:rsid w:val="00471228"/>
    <w:rsid w:val="0047136D"/>
    <w:rsid w:val="00471396"/>
    <w:rsid w:val="00471476"/>
    <w:rsid w:val="00471513"/>
    <w:rsid w:val="00471531"/>
    <w:rsid w:val="004718CB"/>
    <w:rsid w:val="00471A3D"/>
    <w:rsid w:val="00472122"/>
    <w:rsid w:val="00472175"/>
    <w:rsid w:val="00472312"/>
    <w:rsid w:val="00472333"/>
    <w:rsid w:val="0047240D"/>
    <w:rsid w:val="00472470"/>
    <w:rsid w:val="0047249F"/>
    <w:rsid w:val="004725FF"/>
    <w:rsid w:val="004726EF"/>
    <w:rsid w:val="00472A50"/>
    <w:rsid w:val="00472B6A"/>
    <w:rsid w:val="00472C8E"/>
    <w:rsid w:val="00472F90"/>
    <w:rsid w:val="004733E2"/>
    <w:rsid w:val="00473616"/>
    <w:rsid w:val="004736E8"/>
    <w:rsid w:val="00473812"/>
    <w:rsid w:val="00473C29"/>
    <w:rsid w:val="00473CE0"/>
    <w:rsid w:val="00473EEC"/>
    <w:rsid w:val="00474314"/>
    <w:rsid w:val="004745CD"/>
    <w:rsid w:val="00474616"/>
    <w:rsid w:val="0047492F"/>
    <w:rsid w:val="00474DE8"/>
    <w:rsid w:val="00474EA2"/>
    <w:rsid w:val="00475075"/>
    <w:rsid w:val="0047515F"/>
    <w:rsid w:val="00475161"/>
    <w:rsid w:val="004753ED"/>
    <w:rsid w:val="00475417"/>
    <w:rsid w:val="004757B0"/>
    <w:rsid w:val="00475A00"/>
    <w:rsid w:val="00475A04"/>
    <w:rsid w:val="00475B7C"/>
    <w:rsid w:val="00475ED5"/>
    <w:rsid w:val="00476038"/>
    <w:rsid w:val="004761A0"/>
    <w:rsid w:val="0047642D"/>
    <w:rsid w:val="004766F2"/>
    <w:rsid w:val="0047679F"/>
    <w:rsid w:val="004768C6"/>
    <w:rsid w:val="00476956"/>
    <w:rsid w:val="00476ABF"/>
    <w:rsid w:val="00476B1A"/>
    <w:rsid w:val="00476BF2"/>
    <w:rsid w:val="00477017"/>
    <w:rsid w:val="0047708D"/>
    <w:rsid w:val="004770EB"/>
    <w:rsid w:val="004770FF"/>
    <w:rsid w:val="0047733D"/>
    <w:rsid w:val="0047765C"/>
    <w:rsid w:val="004777BA"/>
    <w:rsid w:val="00477866"/>
    <w:rsid w:val="00477918"/>
    <w:rsid w:val="00477B4C"/>
    <w:rsid w:val="00477F58"/>
    <w:rsid w:val="00477F9B"/>
    <w:rsid w:val="004802A8"/>
    <w:rsid w:val="00480352"/>
    <w:rsid w:val="0048080A"/>
    <w:rsid w:val="00480838"/>
    <w:rsid w:val="004809A2"/>
    <w:rsid w:val="00480B79"/>
    <w:rsid w:val="00480C88"/>
    <w:rsid w:val="00480D39"/>
    <w:rsid w:val="00481114"/>
    <w:rsid w:val="004813F5"/>
    <w:rsid w:val="00481519"/>
    <w:rsid w:val="00481876"/>
    <w:rsid w:val="00481B25"/>
    <w:rsid w:val="00481B66"/>
    <w:rsid w:val="00481DB5"/>
    <w:rsid w:val="00481DDF"/>
    <w:rsid w:val="00481ED9"/>
    <w:rsid w:val="00482206"/>
    <w:rsid w:val="0048233C"/>
    <w:rsid w:val="0048238B"/>
    <w:rsid w:val="004823E3"/>
    <w:rsid w:val="00482998"/>
    <w:rsid w:val="00482B7B"/>
    <w:rsid w:val="00482C42"/>
    <w:rsid w:val="00482D9B"/>
    <w:rsid w:val="00482F20"/>
    <w:rsid w:val="00483132"/>
    <w:rsid w:val="004833AD"/>
    <w:rsid w:val="0048343E"/>
    <w:rsid w:val="004836EA"/>
    <w:rsid w:val="0048395F"/>
    <w:rsid w:val="0048397F"/>
    <w:rsid w:val="00483BB4"/>
    <w:rsid w:val="00483C9A"/>
    <w:rsid w:val="00483DFE"/>
    <w:rsid w:val="00483E9A"/>
    <w:rsid w:val="00484147"/>
    <w:rsid w:val="004842B6"/>
    <w:rsid w:val="004846C3"/>
    <w:rsid w:val="00484960"/>
    <w:rsid w:val="00484987"/>
    <w:rsid w:val="00484B1B"/>
    <w:rsid w:val="00484BB2"/>
    <w:rsid w:val="00484D3A"/>
    <w:rsid w:val="004853C1"/>
    <w:rsid w:val="0048576B"/>
    <w:rsid w:val="004858F4"/>
    <w:rsid w:val="004859B7"/>
    <w:rsid w:val="00485C79"/>
    <w:rsid w:val="00485F0D"/>
    <w:rsid w:val="004860DD"/>
    <w:rsid w:val="0048615E"/>
    <w:rsid w:val="0048624A"/>
    <w:rsid w:val="00486713"/>
    <w:rsid w:val="00486815"/>
    <w:rsid w:val="004868F1"/>
    <w:rsid w:val="00486AED"/>
    <w:rsid w:val="00486C71"/>
    <w:rsid w:val="00486F50"/>
    <w:rsid w:val="00486FE6"/>
    <w:rsid w:val="004870EA"/>
    <w:rsid w:val="0048733B"/>
    <w:rsid w:val="00487475"/>
    <w:rsid w:val="0048761E"/>
    <w:rsid w:val="00487774"/>
    <w:rsid w:val="004877CF"/>
    <w:rsid w:val="004879FF"/>
    <w:rsid w:val="004901CE"/>
    <w:rsid w:val="0049022A"/>
    <w:rsid w:val="0049066A"/>
    <w:rsid w:val="004906C4"/>
    <w:rsid w:val="00490719"/>
    <w:rsid w:val="00490B1C"/>
    <w:rsid w:val="00490C06"/>
    <w:rsid w:val="00490DE6"/>
    <w:rsid w:val="00490DFC"/>
    <w:rsid w:val="004910D0"/>
    <w:rsid w:val="004913C3"/>
    <w:rsid w:val="004915FC"/>
    <w:rsid w:val="004919C8"/>
    <w:rsid w:val="00491AE6"/>
    <w:rsid w:val="00491C92"/>
    <w:rsid w:val="00491CB2"/>
    <w:rsid w:val="00491F49"/>
    <w:rsid w:val="00491FA6"/>
    <w:rsid w:val="004923D5"/>
    <w:rsid w:val="004925DB"/>
    <w:rsid w:val="0049292C"/>
    <w:rsid w:val="00492BD5"/>
    <w:rsid w:val="00492BEB"/>
    <w:rsid w:val="00492C75"/>
    <w:rsid w:val="004933A6"/>
    <w:rsid w:val="00493657"/>
    <w:rsid w:val="00493BCA"/>
    <w:rsid w:val="00494025"/>
    <w:rsid w:val="00494854"/>
    <w:rsid w:val="004948E5"/>
    <w:rsid w:val="00494BE2"/>
    <w:rsid w:val="00494FCD"/>
    <w:rsid w:val="00495097"/>
    <w:rsid w:val="004957C8"/>
    <w:rsid w:val="00495AAA"/>
    <w:rsid w:val="00495B53"/>
    <w:rsid w:val="00495D8D"/>
    <w:rsid w:val="00495DAD"/>
    <w:rsid w:val="00495F0D"/>
    <w:rsid w:val="00495F8D"/>
    <w:rsid w:val="00496402"/>
    <w:rsid w:val="00496432"/>
    <w:rsid w:val="00496464"/>
    <w:rsid w:val="0049650D"/>
    <w:rsid w:val="004966DC"/>
    <w:rsid w:val="004966FF"/>
    <w:rsid w:val="00496B1D"/>
    <w:rsid w:val="00497038"/>
    <w:rsid w:val="004970DA"/>
    <w:rsid w:val="00497316"/>
    <w:rsid w:val="00497342"/>
    <w:rsid w:val="00497396"/>
    <w:rsid w:val="00497717"/>
    <w:rsid w:val="0049771D"/>
    <w:rsid w:val="0049788F"/>
    <w:rsid w:val="004979A1"/>
    <w:rsid w:val="00497BD0"/>
    <w:rsid w:val="00497DA8"/>
    <w:rsid w:val="004A021C"/>
    <w:rsid w:val="004A03F5"/>
    <w:rsid w:val="004A03FC"/>
    <w:rsid w:val="004A0493"/>
    <w:rsid w:val="004A054F"/>
    <w:rsid w:val="004A0809"/>
    <w:rsid w:val="004A0A48"/>
    <w:rsid w:val="004A0AC4"/>
    <w:rsid w:val="004A0D3F"/>
    <w:rsid w:val="004A12ED"/>
    <w:rsid w:val="004A1664"/>
    <w:rsid w:val="004A1D51"/>
    <w:rsid w:val="004A1EB9"/>
    <w:rsid w:val="004A1F9C"/>
    <w:rsid w:val="004A2034"/>
    <w:rsid w:val="004A2103"/>
    <w:rsid w:val="004A2262"/>
    <w:rsid w:val="004A2549"/>
    <w:rsid w:val="004A2681"/>
    <w:rsid w:val="004A2943"/>
    <w:rsid w:val="004A2A16"/>
    <w:rsid w:val="004A2A75"/>
    <w:rsid w:val="004A3420"/>
    <w:rsid w:val="004A34AC"/>
    <w:rsid w:val="004A36D2"/>
    <w:rsid w:val="004A3801"/>
    <w:rsid w:val="004A3B91"/>
    <w:rsid w:val="004A3BE3"/>
    <w:rsid w:val="004A3EA2"/>
    <w:rsid w:val="004A3EE0"/>
    <w:rsid w:val="004A3F7E"/>
    <w:rsid w:val="004A4094"/>
    <w:rsid w:val="004A4185"/>
    <w:rsid w:val="004A43C0"/>
    <w:rsid w:val="004A4444"/>
    <w:rsid w:val="004A44B6"/>
    <w:rsid w:val="004A47CA"/>
    <w:rsid w:val="004A4907"/>
    <w:rsid w:val="004A4E7A"/>
    <w:rsid w:val="004A4F69"/>
    <w:rsid w:val="004A51ED"/>
    <w:rsid w:val="004A5381"/>
    <w:rsid w:val="004A5768"/>
    <w:rsid w:val="004A5B10"/>
    <w:rsid w:val="004A5CD6"/>
    <w:rsid w:val="004A5E34"/>
    <w:rsid w:val="004A5F39"/>
    <w:rsid w:val="004A5FEE"/>
    <w:rsid w:val="004A61C5"/>
    <w:rsid w:val="004A6269"/>
    <w:rsid w:val="004A64F3"/>
    <w:rsid w:val="004A6613"/>
    <w:rsid w:val="004A6850"/>
    <w:rsid w:val="004A68A3"/>
    <w:rsid w:val="004A68B1"/>
    <w:rsid w:val="004A6B1D"/>
    <w:rsid w:val="004A6E4F"/>
    <w:rsid w:val="004A705C"/>
    <w:rsid w:val="004A733E"/>
    <w:rsid w:val="004A73A9"/>
    <w:rsid w:val="004A7442"/>
    <w:rsid w:val="004A75AA"/>
    <w:rsid w:val="004A7BBF"/>
    <w:rsid w:val="004A7C48"/>
    <w:rsid w:val="004A7DE6"/>
    <w:rsid w:val="004A7ED3"/>
    <w:rsid w:val="004A7F57"/>
    <w:rsid w:val="004B0071"/>
    <w:rsid w:val="004B0196"/>
    <w:rsid w:val="004B039B"/>
    <w:rsid w:val="004B03CF"/>
    <w:rsid w:val="004B0462"/>
    <w:rsid w:val="004B0511"/>
    <w:rsid w:val="004B055B"/>
    <w:rsid w:val="004B06A0"/>
    <w:rsid w:val="004B0718"/>
    <w:rsid w:val="004B080E"/>
    <w:rsid w:val="004B0D95"/>
    <w:rsid w:val="004B0E2F"/>
    <w:rsid w:val="004B0F62"/>
    <w:rsid w:val="004B10CE"/>
    <w:rsid w:val="004B13C0"/>
    <w:rsid w:val="004B1427"/>
    <w:rsid w:val="004B1AC1"/>
    <w:rsid w:val="004B1ADA"/>
    <w:rsid w:val="004B1C60"/>
    <w:rsid w:val="004B1D24"/>
    <w:rsid w:val="004B2153"/>
    <w:rsid w:val="004B2176"/>
    <w:rsid w:val="004B2241"/>
    <w:rsid w:val="004B2799"/>
    <w:rsid w:val="004B2A1A"/>
    <w:rsid w:val="004B2C4A"/>
    <w:rsid w:val="004B2FB0"/>
    <w:rsid w:val="004B303F"/>
    <w:rsid w:val="004B31C4"/>
    <w:rsid w:val="004B32C2"/>
    <w:rsid w:val="004B33A5"/>
    <w:rsid w:val="004B3742"/>
    <w:rsid w:val="004B3803"/>
    <w:rsid w:val="004B389A"/>
    <w:rsid w:val="004B3A48"/>
    <w:rsid w:val="004B3CA4"/>
    <w:rsid w:val="004B3CB0"/>
    <w:rsid w:val="004B3E89"/>
    <w:rsid w:val="004B468E"/>
    <w:rsid w:val="004B46E6"/>
    <w:rsid w:val="004B46F7"/>
    <w:rsid w:val="004B48D7"/>
    <w:rsid w:val="004B4970"/>
    <w:rsid w:val="004B51D3"/>
    <w:rsid w:val="004B5641"/>
    <w:rsid w:val="004B596E"/>
    <w:rsid w:val="004B5C6F"/>
    <w:rsid w:val="004B63BB"/>
    <w:rsid w:val="004B64FE"/>
    <w:rsid w:val="004B6580"/>
    <w:rsid w:val="004B67B6"/>
    <w:rsid w:val="004B6BFC"/>
    <w:rsid w:val="004B6F16"/>
    <w:rsid w:val="004B7053"/>
    <w:rsid w:val="004B70F2"/>
    <w:rsid w:val="004B7429"/>
    <w:rsid w:val="004B7505"/>
    <w:rsid w:val="004B7510"/>
    <w:rsid w:val="004B7525"/>
    <w:rsid w:val="004B7567"/>
    <w:rsid w:val="004B7596"/>
    <w:rsid w:val="004B7695"/>
    <w:rsid w:val="004B78F2"/>
    <w:rsid w:val="004B7A23"/>
    <w:rsid w:val="004B7F26"/>
    <w:rsid w:val="004B7F4D"/>
    <w:rsid w:val="004C0427"/>
    <w:rsid w:val="004C052D"/>
    <w:rsid w:val="004C0851"/>
    <w:rsid w:val="004C0A7F"/>
    <w:rsid w:val="004C0ABD"/>
    <w:rsid w:val="004C0BB1"/>
    <w:rsid w:val="004C0DC0"/>
    <w:rsid w:val="004C0EEB"/>
    <w:rsid w:val="004C0EED"/>
    <w:rsid w:val="004C11B1"/>
    <w:rsid w:val="004C1314"/>
    <w:rsid w:val="004C1627"/>
    <w:rsid w:val="004C1C22"/>
    <w:rsid w:val="004C1EDE"/>
    <w:rsid w:val="004C2037"/>
    <w:rsid w:val="004C2088"/>
    <w:rsid w:val="004C22A3"/>
    <w:rsid w:val="004C255C"/>
    <w:rsid w:val="004C2858"/>
    <w:rsid w:val="004C2C9D"/>
    <w:rsid w:val="004C2DB5"/>
    <w:rsid w:val="004C2F57"/>
    <w:rsid w:val="004C3001"/>
    <w:rsid w:val="004C32B8"/>
    <w:rsid w:val="004C3434"/>
    <w:rsid w:val="004C361A"/>
    <w:rsid w:val="004C3FD5"/>
    <w:rsid w:val="004C3FFE"/>
    <w:rsid w:val="004C42D3"/>
    <w:rsid w:val="004C4391"/>
    <w:rsid w:val="004C44D8"/>
    <w:rsid w:val="004C4C12"/>
    <w:rsid w:val="004C4CD2"/>
    <w:rsid w:val="004C4DAD"/>
    <w:rsid w:val="004C4F31"/>
    <w:rsid w:val="004C520B"/>
    <w:rsid w:val="004C5388"/>
    <w:rsid w:val="004C5391"/>
    <w:rsid w:val="004C588D"/>
    <w:rsid w:val="004C5A51"/>
    <w:rsid w:val="004C5ABD"/>
    <w:rsid w:val="004C5CE2"/>
    <w:rsid w:val="004C5DE5"/>
    <w:rsid w:val="004C5ECB"/>
    <w:rsid w:val="004C6002"/>
    <w:rsid w:val="004C6114"/>
    <w:rsid w:val="004C6891"/>
    <w:rsid w:val="004C68F8"/>
    <w:rsid w:val="004C6A17"/>
    <w:rsid w:val="004C6CEE"/>
    <w:rsid w:val="004C6FD3"/>
    <w:rsid w:val="004C7599"/>
    <w:rsid w:val="004C75A7"/>
    <w:rsid w:val="004C7601"/>
    <w:rsid w:val="004C7A36"/>
    <w:rsid w:val="004C7A8A"/>
    <w:rsid w:val="004C7AF6"/>
    <w:rsid w:val="004C7C68"/>
    <w:rsid w:val="004C7CCE"/>
    <w:rsid w:val="004C7FFB"/>
    <w:rsid w:val="004D003E"/>
    <w:rsid w:val="004D0054"/>
    <w:rsid w:val="004D05A0"/>
    <w:rsid w:val="004D05A2"/>
    <w:rsid w:val="004D08EE"/>
    <w:rsid w:val="004D09D1"/>
    <w:rsid w:val="004D0C6E"/>
    <w:rsid w:val="004D0FB6"/>
    <w:rsid w:val="004D1042"/>
    <w:rsid w:val="004D1092"/>
    <w:rsid w:val="004D110D"/>
    <w:rsid w:val="004D11CD"/>
    <w:rsid w:val="004D18F5"/>
    <w:rsid w:val="004D190F"/>
    <w:rsid w:val="004D1BED"/>
    <w:rsid w:val="004D1CCE"/>
    <w:rsid w:val="004D1D52"/>
    <w:rsid w:val="004D1DDF"/>
    <w:rsid w:val="004D1E00"/>
    <w:rsid w:val="004D1E07"/>
    <w:rsid w:val="004D1E4E"/>
    <w:rsid w:val="004D218B"/>
    <w:rsid w:val="004D222C"/>
    <w:rsid w:val="004D2415"/>
    <w:rsid w:val="004D2A7D"/>
    <w:rsid w:val="004D2B37"/>
    <w:rsid w:val="004D2C1C"/>
    <w:rsid w:val="004D2E58"/>
    <w:rsid w:val="004D2EBA"/>
    <w:rsid w:val="004D3534"/>
    <w:rsid w:val="004D35F2"/>
    <w:rsid w:val="004D363E"/>
    <w:rsid w:val="004D3D4E"/>
    <w:rsid w:val="004D3E1C"/>
    <w:rsid w:val="004D3ECC"/>
    <w:rsid w:val="004D40E9"/>
    <w:rsid w:val="004D41DD"/>
    <w:rsid w:val="004D444D"/>
    <w:rsid w:val="004D46AC"/>
    <w:rsid w:val="004D4705"/>
    <w:rsid w:val="004D47B6"/>
    <w:rsid w:val="004D4B71"/>
    <w:rsid w:val="004D4D48"/>
    <w:rsid w:val="004D4E70"/>
    <w:rsid w:val="004D4EE6"/>
    <w:rsid w:val="004D50C6"/>
    <w:rsid w:val="004D53CD"/>
    <w:rsid w:val="004D5B69"/>
    <w:rsid w:val="004D62FA"/>
    <w:rsid w:val="004D63C9"/>
    <w:rsid w:val="004D6482"/>
    <w:rsid w:val="004D6714"/>
    <w:rsid w:val="004D677C"/>
    <w:rsid w:val="004D6A46"/>
    <w:rsid w:val="004D6A74"/>
    <w:rsid w:val="004D6DEA"/>
    <w:rsid w:val="004D6F98"/>
    <w:rsid w:val="004D6FDC"/>
    <w:rsid w:val="004D6FE9"/>
    <w:rsid w:val="004D71BC"/>
    <w:rsid w:val="004D7219"/>
    <w:rsid w:val="004D72C2"/>
    <w:rsid w:val="004D72C7"/>
    <w:rsid w:val="004D75E5"/>
    <w:rsid w:val="004D7620"/>
    <w:rsid w:val="004D7745"/>
    <w:rsid w:val="004D7869"/>
    <w:rsid w:val="004D7B8A"/>
    <w:rsid w:val="004D7BBD"/>
    <w:rsid w:val="004D7BCF"/>
    <w:rsid w:val="004E005E"/>
    <w:rsid w:val="004E044A"/>
    <w:rsid w:val="004E07B0"/>
    <w:rsid w:val="004E07C2"/>
    <w:rsid w:val="004E0AFE"/>
    <w:rsid w:val="004E0D1C"/>
    <w:rsid w:val="004E0F48"/>
    <w:rsid w:val="004E1344"/>
    <w:rsid w:val="004E13D2"/>
    <w:rsid w:val="004E1441"/>
    <w:rsid w:val="004E16E8"/>
    <w:rsid w:val="004E17B0"/>
    <w:rsid w:val="004E1892"/>
    <w:rsid w:val="004E1984"/>
    <w:rsid w:val="004E1BA6"/>
    <w:rsid w:val="004E1C83"/>
    <w:rsid w:val="004E1CAB"/>
    <w:rsid w:val="004E1CC0"/>
    <w:rsid w:val="004E2011"/>
    <w:rsid w:val="004E2391"/>
    <w:rsid w:val="004E240B"/>
    <w:rsid w:val="004E254C"/>
    <w:rsid w:val="004E2700"/>
    <w:rsid w:val="004E2717"/>
    <w:rsid w:val="004E2934"/>
    <w:rsid w:val="004E2D39"/>
    <w:rsid w:val="004E2DA2"/>
    <w:rsid w:val="004E2DA4"/>
    <w:rsid w:val="004E2E17"/>
    <w:rsid w:val="004E2F52"/>
    <w:rsid w:val="004E31D5"/>
    <w:rsid w:val="004E32F5"/>
    <w:rsid w:val="004E3560"/>
    <w:rsid w:val="004E3616"/>
    <w:rsid w:val="004E3707"/>
    <w:rsid w:val="004E3A75"/>
    <w:rsid w:val="004E3B0D"/>
    <w:rsid w:val="004E3B2D"/>
    <w:rsid w:val="004E3C8F"/>
    <w:rsid w:val="004E3CE9"/>
    <w:rsid w:val="004E3E94"/>
    <w:rsid w:val="004E3FAD"/>
    <w:rsid w:val="004E416B"/>
    <w:rsid w:val="004E42B4"/>
    <w:rsid w:val="004E4702"/>
    <w:rsid w:val="004E4E0E"/>
    <w:rsid w:val="004E50E9"/>
    <w:rsid w:val="004E5171"/>
    <w:rsid w:val="004E5A2C"/>
    <w:rsid w:val="004E5B88"/>
    <w:rsid w:val="004E5C31"/>
    <w:rsid w:val="004E606B"/>
    <w:rsid w:val="004E67C7"/>
    <w:rsid w:val="004E6D0C"/>
    <w:rsid w:val="004E6E36"/>
    <w:rsid w:val="004E6E53"/>
    <w:rsid w:val="004E6E9D"/>
    <w:rsid w:val="004E727A"/>
    <w:rsid w:val="004E7517"/>
    <w:rsid w:val="004E763A"/>
    <w:rsid w:val="004E7755"/>
    <w:rsid w:val="004E7788"/>
    <w:rsid w:val="004E7A98"/>
    <w:rsid w:val="004E7C20"/>
    <w:rsid w:val="004E7D19"/>
    <w:rsid w:val="004E7D93"/>
    <w:rsid w:val="004E7EC0"/>
    <w:rsid w:val="004F0236"/>
    <w:rsid w:val="004F03CF"/>
    <w:rsid w:val="004F088E"/>
    <w:rsid w:val="004F105D"/>
    <w:rsid w:val="004F15F3"/>
    <w:rsid w:val="004F16DC"/>
    <w:rsid w:val="004F1B9C"/>
    <w:rsid w:val="004F1DC9"/>
    <w:rsid w:val="004F1E6D"/>
    <w:rsid w:val="004F1ECF"/>
    <w:rsid w:val="004F213F"/>
    <w:rsid w:val="004F215B"/>
    <w:rsid w:val="004F22AF"/>
    <w:rsid w:val="004F245F"/>
    <w:rsid w:val="004F26A0"/>
    <w:rsid w:val="004F2999"/>
    <w:rsid w:val="004F2D40"/>
    <w:rsid w:val="004F34D1"/>
    <w:rsid w:val="004F37A2"/>
    <w:rsid w:val="004F3937"/>
    <w:rsid w:val="004F3963"/>
    <w:rsid w:val="004F3981"/>
    <w:rsid w:val="004F3B8C"/>
    <w:rsid w:val="004F3D55"/>
    <w:rsid w:val="004F3DDF"/>
    <w:rsid w:val="004F3EB4"/>
    <w:rsid w:val="004F3F77"/>
    <w:rsid w:val="004F4100"/>
    <w:rsid w:val="004F4145"/>
    <w:rsid w:val="004F4304"/>
    <w:rsid w:val="004F4354"/>
    <w:rsid w:val="004F43CB"/>
    <w:rsid w:val="004F4800"/>
    <w:rsid w:val="004F4831"/>
    <w:rsid w:val="004F4A6B"/>
    <w:rsid w:val="004F4C16"/>
    <w:rsid w:val="004F4FC5"/>
    <w:rsid w:val="004F503D"/>
    <w:rsid w:val="004F5054"/>
    <w:rsid w:val="004F5083"/>
    <w:rsid w:val="004F5313"/>
    <w:rsid w:val="004F531B"/>
    <w:rsid w:val="004F5356"/>
    <w:rsid w:val="004F53CC"/>
    <w:rsid w:val="004F544B"/>
    <w:rsid w:val="004F5546"/>
    <w:rsid w:val="004F5683"/>
    <w:rsid w:val="004F5713"/>
    <w:rsid w:val="004F5730"/>
    <w:rsid w:val="004F59E6"/>
    <w:rsid w:val="004F5A7F"/>
    <w:rsid w:val="004F5E14"/>
    <w:rsid w:val="004F5F37"/>
    <w:rsid w:val="004F5FF2"/>
    <w:rsid w:val="004F60EB"/>
    <w:rsid w:val="004F6192"/>
    <w:rsid w:val="004F6305"/>
    <w:rsid w:val="004F64DD"/>
    <w:rsid w:val="004F660C"/>
    <w:rsid w:val="004F66CA"/>
    <w:rsid w:val="004F69BE"/>
    <w:rsid w:val="004F6A1A"/>
    <w:rsid w:val="004F6A1B"/>
    <w:rsid w:val="004F7497"/>
    <w:rsid w:val="004F7584"/>
    <w:rsid w:val="004F7605"/>
    <w:rsid w:val="004F768A"/>
    <w:rsid w:val="004F7997"/>
    <w:rsid w:val="004F7AC1"/>
    <w:rsid w:val="004F7BA2"/>
    <w:rsid w:val="004F7BB6"/>
    <w:rsid w:val="005000E4"/>
    <w:rsid w:val="005000F2"/>
    <w:rsid w:val="005003EF"/>
    <w:rsid w:val="0050044E"/>
    <w:rsid w:val="00500473"/>
    <w:rsid w:val="005005F6"/>
    <w:rsid w:val="00500962"/>
    <w:rsid w:val="00500A50"/>
    <w:rsid w:val="00500AA4"/>
    <w:rsid w:val="00500C3E"/>
    <w:rsid w:val="00500D36"/>
    <w:rsid w:val="00500F84"/>
    <w:rsid w:val="00501065"/>
    <w:rsid w:val="005016D2"/>
    <w:rsid w:val="0050199F"/>
    <w:rsid w:val="00501A61"/>
    <w:rsid w:val="00501C06"/>
    <w:rsid w:val="00501C40"/>
    <w:rsid w:val="00501EC4"/>
    <w:rsid w:val="00502013"/>
    <w:rsid w:val="005020AB"/>
    <w:rsid w:val="005021B5"/>
    <w:rsid w:val="0050226B"/>
    <w:rsid w:val="00502704"/>
    <w:rsid w:val="00502AF1"/>
    <w:rsid w:val="00502D05"/>
    <w:rsid w:val="0050311B"/>
    <w:rsid w:val="00503138"/>
    <w:rsid w:val="005031E2"/>
    <w:rsid w:val="00503761"/>
    <w:rsid w:val="00503814"/>
    <w:rsid w:val="005038A5"/>
    <w:rsid w:val="00503923"/>
    <w:rsid w:val="00503E74"/>
    <w:rsid w:val="0050428F"/>
    <w:rsid w:val="00504602"/>
    <w:rsid w:val="00504661"/>
    <w:rsid w:val="005046DF"/>
    <w:rsid w:val="00504AB0"/>
    <w:rsid w:val="00504BD3"/>
    <w:rsid w:val="00504C0A"/>
    <w:rsid w:val="00504C23"/>
    <w:rsid w:val="00504CF4"/>
    <w:rsid w:val="00504EB0"/>
    <w:rsid w:val="005050F9"/>
    <w:rsid w:val="005051C7"/>
    <w:rsid w:val="005052B3"/>
    <w:rsid w:val="005054D1"/>
    <w:rsid w:val="00505583"/>
    <w:rsid w:val="005055FD"/>
    <w:rsid w:val="00505933"/>
    <w:rsid w:val="00505B02"/>
    <w:rsid w:val="00505E92"/>
    <w:rsid w:val="00505F35"/>
    <w:rsid w:val="005062B9"/>
    <w:rsid w:val="00506632"/>
    <w:rsid w:val="0050669F"/>
    <w:rsid w:val="00506815"/>
    <w:rsid w:val="005068F3"/>
    <w:rsid w:val="00506A92"/>
    <w:rsid w:val="00506E09"/>
    <w:rsid w:val="00506EFC"/>
    <w:rsid w:val="00507327"/>
    <w:rsid w:val="005073AE"/>
    <w:rsid w:val="0050748D"/>
    <w:rsid w:val="00507526"/>
    <w:rsid w:val="005077B3"/>
    <w:rsid w:val="0050794A"/>
    <w:rsid w:val="00507A5F"/>
    <w:rsid w:val="00507D9C"/>
    <w:rsid w:val="005101C3"/>
    <w:rsid w:val="00510427"/>
    <w:rsid w:val="0051058D"/>
    <w:rsid w:val="0051082A"/>
    <w:rsid w:val="0051088E"/>
    <w:rsid w:val="00510ABC"/>
    <w:rsid w:val="00510E04"/>
    <w:rsid w:val="00511333"/>
    <w:rsid w:val="0051144B"/>
    <w:rsid w:val="00511467"/>
    <w:rsid w:val="00511595"/>
    <w:rsid w:val="00511631"/>
    <w:rsid w:val="005119C2"/>
    <w:rsid w:val="00511A0A"/>
    <w:rsid w:val="00511C6C"/>
    <w:rsid w:val="00511F8C"/>
    <w:rsid w:val="00511FC9"/>
    <w:rsid w:val="0051210B"/>
    <w:rsid w:val="005122B3"/>
    <w:rsid w:val="005125A7"/>
    <w:rsid w:val="005127CD"/>
    <w:rsid w:val="0051294A"/>
    <w:rsid w:val="00512B80"/>
    <w:rsid w:val="00512BBC"/>
    <w:rsid w:val="00512C6D"/>
    <w:rsid w:val="00512CF4"/>
    <w:rsid w:val="00512D6D"/>
    <w:rsid w:val="00512E11"/>
    <w:rsid w:val="00512E94"/>
    <w:rsid w:val="00512EF1"/>
    <w:rsid w:val="0051317D"/>
    <w:rsid w:val="0051323E"/>
    <w:rsid w:val="00513305"/>
    <w:rsid w:val="0051367C"/>
    <w:rsid w:val="00513884"/>
    <w:rsid w:val="00513A78"/>
    <w:rsid w:val="00513B64"/>
    <w:rsid w:val="00513EB5"/>
    <w:rsid w:val="0051403D"/>
    <w:rsid w:val="0051417E"/>
    <w:rsid w:val="005144D6"/>
    <w:rsid w:val="0051471B"/>
    <w:rsid w:val="0051477E"/>
    <w:rsid w:val="00514830"/>
    <w:rsid w:val="005149E7"/>
    <w:rsid w:val="00514D6A"/>
    <w:rsid w:val="00514DF6"/>
    <w:rsid w:val="005150E7"/>
    <w:rsid w:val="0051512A"/>
    <w:rsid w:val="005155F2"/>
    <w:rsid w:val="005156DB"/>
    <w:rsid w:val="00515EB4"/>
    <w:rsid w:val="00516033"/>
    <w:rsid w:val="005160B3"/>
    <w:rsid w:val="0051618C"/>
    <w:rsid w:val="005164E6"/>
    <w:rsid w:val="005166A7"/>
    <w:rsid w:val="0051693D"/>
    <w:rsid w:val="00516ABE"/>
    <w:rsid w:val="00516CAE"/>
    <w:rsid w:val="00516F91"/>
    <w:rsid w:val="005171CD"/>
    <w:rsid w:val="00517315"/>
    <w:rsid w:val="00517473"/>
    <w:rsid w:val="00517674"/>
    <w:rsid w:val="00517682"/>
    <w:rsid w:val="005178D8"/>
    <w:rsid w:val="00517A23"/>
    <w:rsid w:val="00520471"/>
    <w:rsid w:val="0052075A"/>
    <w:rsid w:val="00520DD2"/>
    <w:rsid w:val="00520FF9"/>
    <w:rsid w:val="005211A8"/>
    <w:rsid w:val="0052127B"/>
    <w:rsid w:val="0052165B"/>
    <w:rsid w:val="00521A3F"/>
    <w:rsid w:val="00521AEB"/>
    <w:rsid w:val="00521EE7"/>
    <w:rsid w:val="00522015"/>
    <w:rsid w:val="0052203D"/>
    <w:rsid w:val="005221B7"/>
    <w:rsid w:val="005228FB"/>
    <w:rsid w:val="00522917"/>
    <w:rsid w:val="00522997"/>
    <w:rsid w:val="00522A7D"/>
    <w:rsid w:val="00522BF5"/>
    <w:rsid w:val="00522E67"/>
    <w:rsid w:val="00522F44"/>
    <w:rsid w:val="0052312B"/>
    <w:rsid w:val="0052326E"/>
    <w:rsid w:val="005233DB"/>
    <w:rsid w:val="005234C2"/>
    <w:rsid w:val="00523649"/>
    <w:rsid w:val="0052395E"/>
    <w:rsid w:val="00523999"/>
    <w:rsid w:val="005239A3"/>
    <w:rsid w:val="00523B10"/>
    <w:rsid w:val="00524737"/>
    <w:rsid w:val="00524AB4"/>
    <w:rsid w:val="00524BCC"/>
    <w:rsid w:val="00524DE8"/>
    <w:rsid w:val="00524E0A"/>
    <w:rsid w:val="00525044"/>
    <w:rsid w:val="0052516D"/>
    <w:rsid w:val="005251F4"/>
    <w:rsid w:val="005253CA"/>
    <w:rsid w:val="005259C7"/>
    <w:rsid w:val="00525B6E"/>
    <w:rsid w:val="00525F5B"/>
    <w:rsid w:val="00525F90"/>
    <w:rsid w:val="00526374"/>
    <w:rsid w:val="005264B5"/>
    <w:rsid w:val="0052679E"/>
    <w:rsid w:val="00526A29"/>
    <w:rsid w:val="00526C35"/>
    <w:rsid w:val="0052730C"/>
    <w:rsid w:val="00527BF1"/>
    <w:rsid w:val="00527C4B"/>
    <w:rsid w:val="00527E20"/>
    <w:rsid w:val="00527EB9"/>
    <w:rsid w:val="00527FD6"/>
    <w:rsid w:val="005301DE"/>
    <w:rsid w:val="0053061F"/>
    <w:rsid w:val="0053064A"/>
    <w:rsid w:val="005307F6"/>
    <w:rsid w:val="0053081A"/>
    <w:rsid w:val="005308A7"/>
    <w:rsid w:val="0053090E"/>
    <w:rsid w:val="00530911"/>
    <w:rsid w:val="00530A87"/>
    <w:rsid w:val="005313CA"/>
    <w:rsid w:val="00531411"/>
    <w:rsid w:val="0053157D"/>
    <w:rsid w:val="005316CB"/>
    <w:rsid w:val="00531B89"/>
    <w:rsid w:val="00531C94"/>
    <w:rsid w:val="00531EF0"/>
    <w:rsid w:val="00531F6E"/>
    <w:rsid w:val="005322AC"/>
    <w:rsid w:val="005322C9"/>
    <w:rsid w:val="0053230E"/>
    <w:rsid w:val="00532366"/>
    <w:rsid w:val="0053249B"/>
    <w:rsid w:val="00532757"/>
    <w:rsid w:val="005328A9"/>
    <w:rsid w:val="00532C4F"/>
    <w:rsid w:val="00532E58"/>
    <w:rsid w:val="00533146"/>
    <w:rsid w:val="005332D0"/>
    <w:rsid w:val="005333D2"/>
    <w:rsid w:val="00533A4A"/>
    <w:rsid w:val="00533D0E"/>
    <w:rsid w:val="00533E10"/>
    <w:rsid w:val="00533ED5"/>
    <w:rsid w:val="00533FCC"/>
    <w:rsid w:val="00533FEC"/>
    <w:rsid w:val="0053429E"/>
    <w:rsid w:val="005344E7"/>
    <w:rsid w:val="0053472A"/>
    <w:rsid w:val="005347A3"/>
    <w:rsid w:val="00534860"/>
    <w:rsid w:val="00534CAB"/>
    <w:rsid w:val="00534EBE"/>
    <w:rsid w:val="00534F76"/>
    <w:rsid w:val="0053503B"/>
    <w:rsid w:val="00535058"/>
    <w:rsid w:val="00535217"/>
    <w:rsid w:val="005357BE"/>
    <w:rsid w:val="00535972"/>
    <w:rsid w:val="00535C5A"/>
    <w:rsid w:val="00535CAA"/>
    <w:rsid w:val="005363DA"/>
    <w:rsid w:val="00536454"/>
    <w:rsid w:val="00536A77"/>
    <w:rsid w:val="00536BDE"/>
    <w:rsid w:val="00536C73"/>
    <w:rsid w:val="00536EA9"/>
    <w:rsid w:val="00536F86"/>
    <w:rsid w:val="0053710C"/>
    <w:rsid w:val="00537221"/>
    <w:rsid w:val="0053748E"/>
    <w:rsid w:val="00537705"/>
    <w:rsid w:val="0053785E"/>
    <w:rsid w:val="00537E6E"/>
    <w:rsid w:val="00537F07"/>
    <w:rsid w:val="005401C9"/>
    <w:rsid w:val="00540B1E"/>
    <w:rsid w:val="00540D8F"/>
    <w:rsid w:val="00540E17"/>
    <w:rsid w:val="005411ED"/>
    <w:rsid w:val="00541420"/>
    <w:rsid w:val="00541691"/>
    <w:rsid w:val="005416D1"/>
    <w:rsid w:val="0054178E"/>
    <w:rsid w:val="00541937"/>
    <w:rsid w:val="00541BAE"/>
    <w:rsid w:val="00541BD3"/>
    <w:rsid w:val="00542027"/>
    <w:rsid w:val="00542117"/>
    <w:rsid w:val="00542283"/>
    <w:rsid w:val="0054296B"/>
    <w:rsid w:val="00542BBA"/>
    <w:rsid w:val="00542D70"/>
    <w:rsid w:val="00542FA0"/>
    <w:rsid w:val="00542FC4"/>
    <w:rsid w:val="005433D0"/>
    <w:rsid w:val="005435D6"/>
    <w:rsid w:val="00543CCE"/>
    <w:rsid w:val="00543CEA"/>
    <w:rsid w:val="00543E8D"/>
    <w:rsid w:val="00543F00"/>
    <w:rsid w:val="00543F35"/>
    <w:rsid w:val="00543F64"/>
    <w:rsid w:val="00544060"/>
    <w:rsid w:val="00544169"/>
    <w:rsid w:val="005441B3"/>
    <w:rsid w:val="00544202"/>
    <w:rsid w:val="0054421E"/>
    <w:rsid w:val="005442CA"/>
    <w:rsid w:val="00544AE8"/>
    <w:rsid w:val="00544B47"/>
    <w:rsid w:val="00544C08"/>
    <w:rsid w:val="00544F88"/>
    <w:rsid w:val="0054507F"/>
    <w:rsid w:val="00545205"/>
    <w:rsid w:val="00545302"/>
    <w:rsid w:val="00545698"/>
    <w:rsid w:val="00545744"/>
    <w:rsid w:val="00545825"/>
    <w:rsid w:val="00545A02"/>
    <w:rsid w:val="0054654F"/>
    <w:rsid w:val="005466B2"/>
    <w:rsid w:val="00546840"/>
    <w:rsid w:val="005468D0"/>
    <w:rsid w:val="00546D22"/>
    <w:rsid w:val="00546DA8"/>
    <w:rsid w:val="0054717B"/>
    <w:rsid w:val="00547305"/>
    <w:rsid w:val="005473B0"/>
    <w:rsid w:val="00547475"/>
    <w:rsid w:val="005477DD"/>
    <w:rsid w:val="00547949"/>
    <w:rsid w:val="00547C6B"/>
    <w:rsid w:val="00550030"/>
    <w:rsid w:val="0055020A"/>
    <w:rsid w:val="00550211"/>
    <w:rsid w:val="00550305"/>
    <w:rsid w:val="00550610"/>
    <w:rsid w:val="0055081A"/>
    <w:rsid w:val="00550D17"/>
    <w:rsid w:val="00550D1D"/>
    <w:rsid w:val="00550FFF"/>
    <w:rsid w:val="00551379"/>
    <w:rsid w:val="00551769"/>
    <w:rsid w:val="00551B9C"/>
    <w:rsid w:val="00551C88"/>
    <w:rsid w:val="00551F94"/>
    <w:rsid w:val="00552033"/>
    <w:rsid w:val="00552288"/>
    <w:rsid w:val="0055267B"/>
    <w:rsid w:val="005526AA"/>
    <w:rsid w:val="00552917"/>
    <w:rsid w:val="0055295A"/>
    <w:rsid w:val="00552D6D"/>
    <w:rsid w:val="00553066"/>
    <w:rsid w:val="00553729"/>
    <w:rsid w:val="005538F7"/>
    <w:rsid w:val="00553A04"/>
    <w:rsid w:val="00553BBA"/>
    <w:rsid w:val="00553BE0"/>
    <w:rsid w:val="00553C5E"/>
    <w:rsid w:val="00553DB1"/>
    <w:rsid w:val="00554127"/>
    <w:rsid w:val="00554169"/>
    <w:rsid w:val="00554214"/>
    <w:rsid w:val="005542C2"/>
    <w:rsid w:val="0055432B"/>
    <w:rsid w:val="00554338"/>
    <w:rsid w:val="005545A8"/>
    <w:rsid w:val="00554C9A"/>
    <w:rsid w:val="00554D5B"/>
    <w:rsid w:val="00555080"/>
    <w:rsid w:val="005550D8"/>
    <w:rsid w:val="005550E2"/>
    <w:rsid w:val="005554B9"/>
    <w:rsid w:val="0055557A"/>
    <w:rsid w:val="005556C6"/>
    <w:rsid w:val="0055593A"/>
    <w:rsid w:val="0055597E"/>
    <w:rsid w:val="00555B76"/>
    <w:rsid w:val="00555C3F"/>
    <w:rsid w:val="00555ED7"/>
    <w:rsid w:val="00555EEB"/>
    <w:rsid w:val="005563C9"/>
    <w:rsid w:val="005564A6"/>
    <w:rsid w:val="005564D1"/>
    <w:rsid w:val="00556695"/>
    <w:rsid w:val="005566ED"/>
    <w:rsid w:val="00556A3E"/>
    <w:rsid w:val="00556AAA"/>
    <w:rsid w:val="00556AEB"/>
    <w:rsid w:val="00556E6E"/>
    <w:rsid w:val="00556F4A"/>
    <w:rsid w:val="0055714A"/>
    <w:rsid w:val="005573B1"/>
    <w:rsid w:val="00557874"/>
    <w:rsid w:val="00557995"/>
    <w:rsid w:val="00557E23"/>
    <w:rsid w:val="00560028"/>
    <w:rsid w:val="0056010F"/>
    <w:rsid w:val="00560426"/>
    <w:rsid w:val="005604BB"/>
    <w:rsid w:val="00560576"/>
    <w:rsid w:val="0056063A"/>
    <w:rsid w:val="005607DF"/>
    <w:rsid w:val="005609CF"/>
    <w:rsid w:val="00560AF9"/>
    <w:rsid w:val="0056108E"/>
    <w:rsid w:val="0056112C"/>
    <w:rsid w:val="0056113F"/>
    <w:rsid w:val="00561252"/>
    <w:rsid w:val="005613E0"/>
    <w:rsid w:val="005613FA"/>
    <w:rsid w:val="00561423"/>
    <w:rsid w:val="00561572"/>
    <w:rsid w:val="005616D8"/>
    <w:rsid w:val="00561A16"/>
    <w:rsid w:val="00561A1C"/>
    <w:rsid w:val="00561AEA"/>
    <w:rsid w:val="00561D6C"/>
    <w:rsid w:val="00561D74"/>
    <w:rsid w:val="00561E1A"/>
    <w:rsid w:val="0056242A"/>
    <w:rsid w:val="0056292B"/>
    <w:rsid w:val="00562954"/>
    <w:rsid w:val="00562DEB"/>
    <w:rsid w:val="00562FC1"/>
    <w:rsid w:val="005630CF"/>
    <w:rsid w:val="0056319A"/>
    <w:rsid w:val="00563251"/>
    <w:rsid w:val="005632C6"/>
    <w:rsid w:val="00563434"/>
    <w:rsid w:val="005634C2"/>
    <w:rsid w:val="00563740"/>
    <w:rsid w:val="0056376F"/>
    <w:rsid w:val="0056385D"/>
    <w:rsid w:val="005638DD"/>
    <w:rsid w:val="00563D07"/>
    <w:rsid w:val="00563D78"/>
    <w:rsid w:val="0056410D"/>
    <w:rsid w:val="00564393"/>
    <w:rsid w:val="00564451"/>
    <w:rsid w:val="00564599"/>
    <w:rsid w:val="005649A3"/>
    <w:rsid w:val="00564B4A"/>
    <w:rsid w:val="00564C03"/>
    <w:rsid w:val="00564D19"/>
    <w:rsid w:val="00564EF3"/>
    <w:rsid w:val="00565016"/>
    <w:rsid w:val="00565118"/>
    <w:rsid w:val="00565174"/>
    <w:rsid w:val="00565500"/>
    <w:rsid w:val="005657C1"/>
    <w:rsid w:val="00565A0C"/>
    <w:rsid w:val="00565B78"/>
    <w:rsid w:val="00565FF7"/>
    <w:rsid w:val="0056639B"/>
    <w:rsid w:val="005663C6"/>
    <w:rsid w:val="00566551"/>
    <w:rsid w:val="005666CA"/>
    <w:rsid w:val="005667B3"/>
    <w:rsid w:val="00566DA9"/>
    <w:rsid w:val="00566E56"/>
    <w:rsid w:val="00566E92"/>
    <w:rsid w:val="00567010"/>
    <w:rsid w:val="00567150"/>
    <w:rsid w:val="00567B33"/>
    <w:rsid w:val="00567CC6"/>
    <w:rsid w:val="00567F48"/>
    <w:rsid w:val="00567FA6"/>
    <w:rsid w:val="00567FC9"/>
    <w:rsid w:val="005700E1"/>
    <w:rsid w:val="00570378"/>
    <w:rsid w:val="00570515"/>
    <w:rsid w:val="00570590"/>
    <w:rsid w:val="00570718"/>
    <w:rsid w:val="00570917"/>
    <w:rsid w:val="00570C2A"/>
    <w:rsid w:val="00570C83"/>
    <w:rsid w:val="00571525"/>
    <w:rsid w:val="005717AB"/>
    <w:rsid w:val="00571893"/>
    <w:rsid w:val="00571D4F"/>
    <w:rsid w:val="00572401"/>
    <w:rsid w:val="0057244E"/>
    <w:rsid w:val="005724D8"/>
    <w:rsid w:val="005726BF"/>
    <w:rsid w:val="00572A71"/>
    <w:rsid w:val="00572B39"/>
    <w:rsid w:val="00572BBB"/>
    <w:rsid w:val="00572EB7"/>
    <w:rsid w:val="00573000"/>
    <w:rsid w:val="0057313B"/>
    <w:rsid w:val="00573270"/>
    <w:rsid w:val="00573400"/>
    <w:rsid w:val="005735B9"/>
    <w:rsid w:val="00573771"/>
    <w:rsid w:val="00573B9B"/>
    <w:rsid w:val="00573D4C"/>
    <w:rsid w:val="00573EF2"/>
    <w:rsid w:val="0057433B"/>
    <w:rsid w:val="0057435B"/>
    <w:rsid w:val="005743A9"/>
    <w:rsid w:val="005745A7"/>
    <w:rsid w:val="005745BD"/>
    <w:rsid w:val="00574788"/>
    <w:rsid w:val="00574891"/>
    <w:rsid w:val="00574A93"/>
    <w:rsid w:val="00574C48"/>
    <w:rsid w:val="00574CB8"/>
    <w:rsid w:val="00574D49"/>
    <w:rsid w:val="00574F94"/>
    <w:rsid w:val="00574FB3"/>
    <w:rsid w:val="00574FD8"/>
    <w:rsid w:val="00575412"/>
    <w:rsid w:val="005755CD"/>
    <w:rsid w:val="005757C9"/>
    <w:rsid w:val="00575BAC"/>
    <w:rsid w:val="00575C13"/>
    <w:rsid w:val="00575E63"/>
    <w:rsid w:val="00575FAE"/>
    <w:rsid w:val="0057607C"/>
    <w:rsid w:val="005760B3"/>
    <w:rsid w:val="00576183"/>
    <w:rsid w:val="005763EB"/>
    <w:rsid w:val="005764E2"/>
    <w:rsid w:val="0057650C"/>
    <w:rsid w:val="00576D59"/>
    <w:rsid w:val="005772A6"/>
    <w:rsid w:val="005772D3"/>
    <w:rsid w:val="0057763F"/>
    <w:rsid w:val="00577648"/>
    <w:rsid w:val="00577931"/>
    <w:rsid w:val="00577DEF"/>
    <w:rsid w:val="00577EEC"/>
    <w:rsid w:val="00577FC4"/>
    <w:rsid w:val="00580083"/>
    <w:rsid w:val="0058073D"/>
    <w:rsid w:val="00580A71"/>
    <w:rsid w:val="00580AAA"/>
    <w:rsid w:val="00581002"/>
    <w:rsid w:val="0058114A"/>
    <w:rsid w:val="00581383"/>
    <w:rsid w:val="00581541"/>
    <w:rsid w:val="00581584"/>
    <w:rsid w:val="005818BA"/>
    <w:rsid w:val="005818C8"/>
    <w:rsid w:val="00581AF4"/>
    <w:rsid w:val="00582135"/>
    <w:rsid w:val="0058213A"/>
    <w:rsid w:val="00582251"/>
    <w:rsid w:val="005822F2"/>
    <w:rsid w:val="0058241D"/>
    <w:rsid w:val="00582512"/>
    <w:rsid w:val="00582638"/>
    <w:rsid w:val="0058295F"/>
    <w:rsid w:val="00582A6F"/>
    <w:rsid w:val="00582A82"/>
    <w:rsid w:val="0058310C"/>
    <w:rsid w:val="005831E0"/>
    <w:rsid w:val="005832D3"/>
    <w:rsid w:val="0058335A"/>
    <w:rsid w:val="0058350B"/>
    <w:rsid w:val="00583665"/>
    <w:rsid w:val="00583C05"/>
    <w:rsid w:val="00583CAD"/>
    <w:rsid w:val="00583F3E"/>
    <w:rsid w:val="005840B6"/>
    <w:rsid w:val="005843BC"/>
    <w:rsid w:val="005843E2"/>
    <w:rsid w:val="0058441C"/>
    <w:rsid w:val="0058449C"/>
    <w:rsid w:val="0058494D"/>
    <w:rsid w:val="00584A37"/>
    <w:rsid w:val="00584B9E"/>
    <w:rsid w:val="00584BD8"/>
    <w:rsid w:val="00584C1F"/>
    <w:rsid w:val="00584F1B"/>
    <w:rsid w:val="00584FF1"/>
    <w:rsid w:val="005851E2"/>
    <w:rsid w:val="005852B0"/>
    <w:rsid w:val="0058531E"/>
    <w:rsid w:val="005856FD"/>
    <w:rsid w:val="0058582C"/>
    <w:rsid w:val="005859A8"/>
    <w:rsid w:val="005859E4"/>
    <w:rsid w:val="00585B14"/>
    <w:rsid w:val="005860FF"/>
    <w:rsid w:val="00586358"/>
    <w:rsid w:val="005864F7"/>
    <w:rsid w:val="0058668E"/>
    <w:rsid w:val="005867D3"/>
    <w:rsid w:val="0058687E"/>
    <w:rsid w:val="00586921"/>
    <w:rsid w:val="00586CC6"/>
    <w:rsid w:val="00586F80"/>
    <w:rsid w:val="0058714B"/>
    <w:rsid w:val="005875F2"/>
    <w:rsid w:val="00587644"/>
    <w:rsid w:val="0058783D"/>
    <w:rsid w:val="0058786F"/>
    <w:rsid w:val="005878E9"/>
    <w:rsid w:val="0058796A"/>
    <w:rsid w:val="00587A20"/>
    <w:rsid w:val="00587B82"/>
    <w:rsid w:val="00587D1F"/>
    <w:rsid w:val="00587EAE"/>
    <w:rsid w:val="005902A3"/>
    <w:rsid w:val="005904B3"/>
    <w:rsid w:val="0059059B"/>
    <w:rsid w:val="00590EDC"/>
    <w:rsid w:val="00590F2C"/>
    <w:rsid w:val="00591006"/>
    <w:rsid w:val="0059104E"/>
    <w:rsid w:val="005910CC"/>
    <w:rsid w:val="005912C7"/>
    <w:rsid w:val="0059133E"/>
    <w:rsid w:val="005913E5"/>
    <w:rsid w:val="005919FB"/>
    <w:rsid w:val="00591A20"/>
    <w:rsid w:val="00591A52"/>
    <w:rsid w:val="00591B46"/>
    <w:rsid w:val="00591E47"/>
    <w:rsid w:val="00591EB4"/>
    <w:rsid w:val="00591FB8"/>
    <w:rsid w:val="005920C5"/>
    <w:rsid w:val="005923AB"/>
    <w:rsid w:val="00592567"/>
    <w:rsid w:val="0059281C"/>
    <w:rsid w:val="00592890"/>
    <w:rsid w:val="00592ACC"/>
    <w:rsid w:val="00592C33"/>
    <w:rsid w:val="00592FE1"/>
    <w:rsid w:val="0059308F"/>
    <w:rsid w:val="005930BF"/>
    <w:rsid w:val="005931F8"/>
    <w:rsid w:val="00593204"/>
    <w:rsid w:val="005933C0"/>
    <w:rsid w:val="00593646"/>
    <w:rsid w:val="005936EA"/>
    <w:rsid w:val="005937CB"/>
    <w:rsid w:val="005937CF"/>
    <w:rsid w:val="00593A27"/>
    <w:rsid w:val="00593DFF"/>
    <w:rsid w:val="00593E3E"/>
    <w:rsid w:val="00593E9C"/>
    <w:rsid w:val="00593F8B"/>
    <w:rsid w:val="005942D4"/>
    <w:rsid w:val="00594328"/>
    <w:rsid w:val="00594590"/>
    <w:rsid w:val="005947A8"/>
    <w:rsid w:val="005947E3"/>
    <w:rsid w:val="005948C0"/>
    <w:rsid w:val="00594986"/>
    <w:rsid w:val="00594A1F"/>
    <w:rsid w:val="00594B1D"/>
    <w:rsid w:val="00594BBA"/>
    <w:rsid w:val="00594CDD"/>
    <w:rsid w:val="00595266"/>
    <w:rsid w:val="00595424"/>
    <w:rsid w:val="00595431"/>
    <w:rsid w:val="005956FD"/>
    <w:rsid w:val="0059577C"/>
    <w:rsid w:val="00596074"/>
    <w:rsid w:val="00596122"/>
    <w:rsid w:val="00596355"/>
    <w:rsid w:val="0059678E"/>
    <w:rsid w:val="005967C9"/>
    <w:rsid w:val="00596ABC"/>
    <w:rsid w:val="00596B2C"/>
    <w:rsid w:val="00596E88"/>
    <w:rsid w:val="00596F25"/>
    <w:rsid w:val="00596F4D"/>
    <w:rsid w:val="005971EE"/>
    <w:rsid w:val="005972C8"/>
    <w:rsid w:val="0059761B"/>
    <w:rsid w:val="00597670"/>
    <w:rsid w:val="00597733"/>
    <w:rsid w:val="00597799"/>
    <w:rsid w:val="00597A4F"/>
    <w:rsid w:val="00597B49"/>
    <w:rsid w:val="00597EEC"/>
    <w:rsid w:val="005A017F"/>
    <w:rsid w:val="005A0215"/>
    <w:rsid w:val="005A090D"/>
    <w:rsid w:val="005A0D67"/>
    <w:rsid w:val="005A0F53"/>
    <w:rsid w:val="005A0FBD"/>
    <w:rsid w:val="005A1448"/>
    <w:rsid w:val="005A154A"/>
    <w:rsid w:val="005A15A0"/>
    <w:rsid w:val="005A187F"/>
    <w:rsid w:val="005A198A"/>
    <w:rsid w:val="005A1A20"/>
    <w:rsid w:val="005A1BFE"/>
    <w:rsid w:val="005A1D76"/>
    <w:rsid w:val="005A206D"/>
    <w:rsid w:val="005A2184"/>
    <w:rsid w:val="005A22D7"/>
    <w:rsid w:val="005A2316"/>
    <w:rsid w:val="005A23B4"/>
    <w:rsid w:val="005A2526"/>
    <w:rsid w:val="005A284B"/>
    <w:rsid w:val="005A28FA"/>
    <w:rsid w:val="005A2923"/>
    <w:rsid w:val="005A29ED"/>
    <w:rsid w:val="005A2A2D"/>
    <w:rsid w:val="005A2C4F"/>
    <w:rsid w:val="005A2D49"/>
    <w:rsid w:val="005A2DFC"/>
    <w:rsid w:val="005A2E4D"/>
    <w:rsid w:val="005A3326"/>
    <w:rsid w:val="005A339A"/>
    <w:rsid w:val="005A34A3"/>
    <w:rsid w:val="005A34B8"/>
    <w:rsid w:val="005A3CA4"/>
    <w:rsid w:val="005A3ED3"/>
    <w:rsid w:val="005A3F7B"/>
    <w:rsid w:val="005A412B"/>
    <w:rsid w:val="005A416C"/>
    <w:rsid w:val="005A46E4"/>
    <w:rsid w:val="005A4812"/>
    <w:rsid w:val="005A4838"/>
    <w:rsid w:val="005A48FD"/>
    <w:rsid w:val="005A4ADB"/>
    <w:rsid w:val="005A4AEF"/>
    <w:rsid w:val="005A4E76"/>
    <w:rsid w:val="005A4F43"/>
    <w:rsid w:val="005A5031"/>
    <w:rsid w:val="005A5311"/>
    <w:rsid w:val="005A5575"/>
    <w:rsid w:val="005A569F"/>
    <w:rsid w:val="005A56F3"/>
    <w:rsid w:val="005A5784"/>
    <w:rsid w:val="005A58B4"/>
    <w:rsid w:val="005A5B13"/>
    <w:rsid w:val="005A5B30"/>
    <w:rsid w:val="005A5B34"/>
    <w:rsid w:val="005A5B71"/>
    <w:rsid w:val="005A6278"/>
    <w:rsid w:val="005A65A9"/>
    <w:rsid w:val="005A6B2D"/>
    <w:rsid w:val="005A6C82"/>
    <w:rsid w:val="005A719E"/>
    <w:rsid w:val="005A758F"/>
    <w:rsid w:val="005A7933"/>
    <w:rsid w:val="005A7B0A"/>
    <w:rsid w:val="005B0025"/>
    <w:rsid w:val="005B00B6"/>
    <w:rsid w:val="005B00D1"/>
    <w:rsid w:val="005B03D6"/>
    <w:rsid w:val="005B09A1"/>
    <w:rsid w:val="005B0A32"/>
    <w:rsid w:val="005B0D4B"/>
    <w:rsid w:val="005B0DA6"/>
    <w:rsid w:val="005B0F8A"/>
    <w:rsid w:val="005B17F6"/>
    <w:rsid w:val="005B1816"/>
    <w:rsid w:val="005B18C2"/>
    <w:rsid w:val="005B192D"/>
    <w:rsid w:val="005B1960"/>
    <w:rsid w:val="005B19A8"/>
    <w:rsid w:val="005B1BA1"/>
    <w:rsid w:val="005B1ECC"/>
    <w:rsid w:val="005B2298"/>
    <w:rsid w:val="005B22DC"/>
    <w:rsid w:val="005B234B"/>
    <w:rsid w:val="005B26F2"/>
    <w:rsid w:val="005B27E4"/>
    <w:rsid w:val="005B29A3"/>
    <w:rsid w:val="005B2A23"/>
    <w:rsid w:val="005B2DA4"/>
    <w:rsid w:val="005B2DB7"/>
    <w:rsid w:val="005B2DFE"/>
    <w:rsid w:val="005B303F"/>
    <w:rsid w:val="005B3442"/>
    <w:rsid w:val="005B36F4"/>
    <w:rsid w:val="005B3D25"/>
    <w:rsid w:val="005B3E24"/>
    <w:rsid w:val="005B409E"/>
    <w:rsid w:val="005B40F8"/>
    <w:rsid w:val="005B415E"/>
    <w:rsid w:val="005B4170"/>
    <w:rsid w:val="005B4415"/>
    <w:rsid w:val="005B469A"/>
    <w:rsid w:val="005B4889"/>
    <w:rsid w:val="005B5056"/>
    <w:rsid w:val="005B508E"/>
    <w:rsid w:val="005B55B0"/>
    <w:rsid w:val="005B5B68"/>
    <w:rsid w:val="005B5CEE"/>
    <w:rsid w:val="005B681C"/>
    <w:rsid w:val="005B68D6"/>
    <w:rsid w:val="005B68FB"/>
    <w:rsid w:val="005B6CF1"/>
    <w:rsid w:val="005B6FCC"/>
    <w:rsid w:val="005B7230"/>
    <w:rsid w:val="005B723B"/>
    <w:rsid w:val="005B72E7"/>
    <w:rsid w:val="005B761D"/>
    <w:rsid w:val="005B774E"/>
    <w:rsid w:val="005B78AC"/>
    <w:rsid w:val="005B79CD"/>
    <w:rsid w:val="005B7A96"/>
    <w:rsid w:val="005B7BF4"/>
    <w:rsid w:val="005B7F3C"/>
    <w:rsid w:val="005B7FDD"/>
    <w:rsid w:val="005C0053"/>
    <w:rsid w:val="005C00EE"/>
    <w:rsid w:val="005C0383"/>
    <w:rsid w:val="005C0475"/>
    <w:rsid w:val="005C04E7"/>
    <w:rsid w:val="005C0804"/>
    <w:rsid w:val="005C095D"/>
    <w:rsid w:val="005C0B05"/>
    <w:rsid w:val="005C0B51"/>
    <w:rsid w:val="005C0BD9"/>
    <w:rsid w:val="005C0D4F"/>
    <w:rsid w:val="005C0E00"/>
    <w:rsid w:val="005C0F0A"/>
    <w:rsid w:val="005C11D5"/>
    <w:rsid w:val="005C12CF"/>
    <w:rsid w:val="005C179E"/>
    <w:rsid w:val="005C18E7"/>
    <w:rsid w:val="005C1A99"/>
    <w:rsid w:val="005C1B47"/>
    <w:rsid w:val="005C1B4F"/>
    <w:rsid w:val="005C1FC7"/>
    <w:rsid w:val="005C211C"/>
    <w:rsid w:val="005C231F"/>
    <w:rsid w:val="005C235B"/>
    <w:rsid w:val="005C23F8"/>
    <w:rsid w:val="005C24FB"/>
    <w:rsid w:val="005C26F6"/>
    <w:rsid w:val="005C2808"/>
    <w:rsid w:val="005C2973"/>
    <w:rsid w:val="005C2EF3"/>
    <w:rsid w:val="005C31AD"/>
    <w:rsid w:val="005C332B"/>
    <w:rsid w:val="005C3441"/>
    <w:rsid w:val="005C356E"/>
    <w:rsid w:val="005C3658"/>
    <w:rsid w:val="005C3697"/>
    <w:rsid w:val="005C3964"/>
    <w:rsid w:val="005C3C7D"/>
    <w:rsid w:val="005C3CDF"/>
    <w:rsid w:val="005C3D59"/>
    <w:rsid w:val="005C3DF3"/>
    <w:rsid w:val="005C3E07"/>
    <w:rsid w:val="005C3F6B"/>
    <w:rsid w:val="005C3FB1"/>
    <w:rsid w:val="005C41D6"/>
    <w:rsid w:val="005C4416"/>
    <w:rsid w:val="005C441A"/>
    <w:rsid w:val="005C446E"/>
    <w:rsid w:val="005C45EB"/>
    <w:rsid w:val="005C4747"/>
    <w:rsid w:val="005C4883"/>
    <w:rsid w:val="005C48C2"/>
    <w:rsid w:val="005C49B0"/>
    <w:rsid w:val="005C4CD5"/>
    <w:rsid w:val="005C4D75"/>
    <w:rsid w:val="005C4FFA"/>
    <w:rsid w:val="005C504D"/>
    <w:rsid w:val="005C516A"/>
    <w:rsid w:val="005C532B"/>
    <w:rsid w:val="005C54DD"/>
    <w:rsid w:val="005C57E7"/>
    <w:rsid w:val="005C5A54"/>
    <w:rsid w:val="005C5BA9"/>
    <w:rsid w:val="005C5D14"/>
    <w:rsid w:val="005C5F5C"/>
    <w:rsid w:val="005C612F"/>
    <w:rsid w:val="005C613C"/>
    <w:rsid w:val="005C62A6"/>
    <w:rsid w:val="005C6B3C"/>
    <w:rsid w:val="005C7094"/>
    <w:rsid w:val="005C72B1"/>
    <w:rsid w:val="005C72E7"/>
    <w:rsid w:val="005C730C"/>
    <w:rsid w:val="005C7364"/>
    <w:rsid w:val="005C7449"/>
    <w:rsid w:val="005C799B"/>
    <w:rsid w:val="005C7C04"/>
    <w:rsid w:val="005D0345"/>
    <w:rsid w:val="005D05F3"/>
    <w:rsid w:val="005D0770"/>
    <w:rsid w:val="005D0944"/>
    <w:rsid w:val="005D0A74"/>
    <w:rsid w:val="005D0D1A"/>
    <w:rsid w:val="005D0E14"/>
    <w:rsid w:val="005D10A6"/>
    <w:rsid w:val="005D174B"/>
    <w:rsid w:val="005D179F"/>
    <w:rsid w:val="005D1803"/>
    <w:rsid w:val="005D18CA"/>
    <w:rsid w:val="005D18EF"/>
    <w:rsid w:val="005D1928"/>
    <w:rsid w:val="005D1944"/>
    <w:rsid w:val="005D19A0"/>
    <w:rsid w:val="005D19E4"/>
    <w:rsid w:val="005D1DD7"/>
    <w:rsid w:val="005D2148"/>
    <w:rsid w:val="005D2308"/>
    <w:rsid w:val="005D23F3"/>
    <w:rsid w:val="005D2452"/>
    <w:rsid w:val="005D261D"/>
    <w:rsid w:val="005D2707"/>
    <w:rsid w:val="005D2CC5"/>
    <w:rsid w:val="005D2CF8"/>
    <w:rsid w:val="005D2EB6"/>
    <w:rsid w:val="005D3212"/>
    <w:rsid w:val="005D3742"/>
    <w:rsid w:val="005D3CE6"/>
    <w:rsid w:val="005D3EC1"/>
    <w:rsid w:val="005D3F5B"/>
    <w:rsid w:val="005D3F8F"/>
    <w:rsid w:val="005D3F92"/>
    <w:rsid w:val="005D413A"/>
    <w:rsid w:val="005D4166"/>
    <w:rsid w:val="005D423B"/>
    <w:rsid w:val="005D455C"/>
    <w:rsid w:val="005D4754"/>
    <w:rsid w:val="005D4A53"/>
    <w:rsid w:val="005D4C1E"/>
    <w:rsid w:val="005D4C4A"/>
    <w:rsid w:val="005D4DAF"/>
    <w:rsid w:val="005D4FED"/>
    <w:rsid w:val="005D52CF"/>
    <w:rsid w:val="005D56CE"/>
    <w:rsid w:val="005D57C9"/>
    <w:rsid w:val="005D5979"/>
    <w:rsid w:val="005D5A75"/>
    <w:rsid w:val="005D5E27"/>
    <w:rsid w:val="005D6023"/>
    <w:rsid w:val="005D652A"/>
    <w:rsid w:val="005D69E5"/>
    <w:rsid w:val="005D6ADE"/>
    <w:rsid w:val="005D6F05"/>
    <w:rsid w:val="005D71EF"/>
    <w:rsid w:val="005D7568"/>
    <w:rsid w:val="005D7AD1"/>
    <w:rsid w:val="005D7B03"/>
    <w:rsid w:val="005D7DA7"/>
    <w:rsid w:val="005D7FA3"/>
    <w:rsid w:val="005E08B8"/>
    <w:rsid w:val="005E0C25"/>
    <w:rsid w:val="005E0F81"/>
    <w:rsid w:val="005E0FC3"/>
    <w:rsid w:val="005E1022"/>
    <w:rsid w:val="005E1238"/>
    <w:rsid w:val="005E1395"/>
    <w:rsid w:val="005E1482"/>
    <w:rsid w:val="005E158E"/>
    <w:rsid w:val="005E1E4F"/>
    <w:rsid w:val="005E1F6B"/>
    <w:rsid w:val="005E227C"/>
    <w:rsid w:val="005E2488"/>
    <w:rsid w:val="005E25FD"/>
    <w:rsid w:val="005E2630"/>
    <w:rsid w:val="005E2745"/>
    <w:rsid w:val="005E274C"/>
    <w:rsid w:val="005E27B5"/>
    <w:rsid w:val="005E2875"/>
    <w:rsid w:val="005E29F4"/>
    <w:rsid w:val="005E2AFD"/>
    <w:rsid w:val="005E2C9D"/>
    <w:rsid w:val="005E2D4D"/>
    <w:rsid w:val="005E3116"/>
    <w:rsid w:val="005E328B"/>
    <w:rsid w:val="005E32BE"/>
    <w:rsid w:val="005E32E4"/>
    <w:rsid w:val="005E35B1"/>
    <w:rsid w:val="005E36F4"/>
    <w:rsid w:val="005E371A"/>
    <w:rsid w:val="005E3A7D"/>
    <w:rsid w:val="005E3BE7"/>
    <w:rsid w:val="005E3E61"/>
    <w:rsid w:val="005E3F3F"/>
    <w:rsid w:val="005E430F"/>
    <w:rsid w:val="005E4392"/>
    <w:rsid w:val="005E4795"/>
    <w:rsid w:val="005E484E"/>
    <w:rsid w:val="005E49A0"/>
    <w:rsid w:val="005E4BC6"/>
    <w:rsid w:val="005E4E3A"/>
    <w:rsid w:val="005E4F10"/>
    <w:rsid w:val="005E5137"/>
    <w:rsid w:val="005E56B3"/>
    <w:rsid w:val="005E5855"/>
    <w:rsid w:val="005E5993"/>
    <w:rsid w:val="005E629A"/>
    <w:rsid w:val="005E6448"/>
    <w:rsid w:val="005E68BD"/>
    <w:rsid w:val="005E6A88"/>
    <w:rsid w:val="005E6B47"/>
    <w:rsid w:val="005E6CFA"/>
    <w:rsid w:val="005E6D91"/>
    <w:rsid w:val="005E6DA0"/>
    <w:rsid w:val="005E6DD9"/>
    <w:rsid w:val="005E703D"/>
    <w:rsid w:val="005E7041"/>
    <w:rsid w:val="005E73EA"/>
    <w:rsid w:val="005E772F"/>
    <w:rsid w:val="005E7A1D"/>
    <w:rsid w:val="005E7C5E"/>
    <w:rsid w:val="005E7CB4"/>
    <w:rsid w:val="005E7E99"/>
    <w:rsid w:val="005E7F79"/>
    <w:rsid w:val="005F04A0"/>
    <w:rsid w:val="005F04FD"/>
    <w:rsid w:val="005F08CC"/>
    <w:rsid w:val="005F09D3"/>
    <w:rsid w:val="005F126D"/>
    <w:rsid w:val="005F197D"/>
    <w:rsid w:val="005F1D0C"/>
    <w:rsid w:val="005F1D7A"/>
    <w:rsid w:val="005F1F2D"/>
    <w:rsid w:val="005F21CA"/>
    <w:rsid w:val="005F22F1"/>
    <w:rsid w:val="005F23D6"/>
    <w:rsid w:val="005F25D8"/>
    <w:rsid w:val="005F299D"/>
    <w:rsid w:val="005F2A91"/>
    <w:rsid w:val="005F2B54"/>
    <w:rsid w:val="005F2BB7"/>
    <w:rsid w:val="005F300F"/>
    <w:rsid w:val="005F3118"/>
    <w:rsid w:val="005F3288"/>
    <w:rsid w:val="005F3300"/>
    <w:rsid w:val="005F33F9"/>
    <w:rsid w:val="005F3475"/>
    <w:rsid w:val="005F364B"/>
    <w:rsid w:val="005F36E3"/>
    <w:rsid w:val="005F3920"/>
    <w:rsid w:val="005F394F"/>
    <w:rsid w:val="005F39EA"/>
    <w:rsid w:val="005F3A68"/>
    <w:rsid w:val="005F3A87"/>
    <w:rsid w:val="005F3AFD"/>
    <w:rsid w:val="005F3B65"/>
    <w:rsid w:val="005F3CBE"/>
    <w:rsid w:val="005F3EC3"/>
    <w:rsid w:val="005F4404"/>
    <w:rsid w:val="005F4619"/>
    <w:rsid w:val="005F4A9C"/>
    <w:rsid w:val="005F4FB0"/>
    <w:rsid w:val="005F50A9"/>
    <w:rsid w:val="005F5818"/>
    <w:rsid w:val="005F58F2"/>
    <w:rsid w:val="005F5BA4"/>
    <w:rsid w:val="005F5D08"/>
    <w:rsid w:val="005F600B"/>
    <w:rsid w:val="005F61D0"/>
    <w:rsid w:val="005F64B7"/>
    <w:rsid w:val="005F65DC"/>
    <w:rsid w:val="005F666D"/>
    <w:rsid w:val="005F69A5"/>
    <w:rsid w:val="005F6B89"/>
    <w:rsid w:val="005F7059"/>
    <w:rsid w:val="005F70E6"/>
    <w:rsid w:val="005F716F"/>
    <w:rsid w:val="005F72F9"/>
    <w:rsid w:val="005F74AD"/>
    <w:rsid w:val="005F7526"/>
    <w:rsid w:val="005F76C9"/>
    <w:rsid w:val="005F789D"/>
    <w:rsid w:val="005F792C"/>
    <w:rsid w:val="005F7B5F"/>
    <w:rsid w:val="005F7BFB"/>
    <w:rsid w:val="005F7D8D"/>
    <w:rsid w:val="005F7E8D"/>
    <w:rsid w:val="005F7F59"/>
    <w:rsid w:val="005F7FB2"/>
    <w:rsid w:val="006001C3"/>
    <w:rsid w:val="00600AA5"/>
    <w:rsid w:val="00600ABD"/>
    <w:rsid w:val="00600C2C"/>
    <w:rsid w:val="00600DCA"/>
    <w:rsid w:val="00600FBC"/>
    <w:rsid w:val="00601272"/>
    <w:rsid w:val="006012E0"/>
    <w:rsid w:val="00601737"/>
    <w:rsid w:val="00601919"/>
    <w:rsid w:val="00601BA1"/>
    <w:rsid w:val="00601C37"/>
    <w:rsid w:val="00601CB3"/>
    <w:rsid w:val="00601F1C"/>
    <w:rsid w:val="00601F37"/>
    <w:rsid w:val="00602139"/>
    <w:rsid w:val="006021E5"/>
    <w:rsid w:val="00602242"/>
    <w:rsid w:val="0060296C"/>
    <w:rsid w:val="00602EA7"/>
    <w:rsid w:val="0060353E"/>
    <w:rsid w:val="006035E9"/>
    <w:rsid w:val="00603937"/>
    <w:rsid w:val="006039D3"/>
    <w:rsid w:val="00603DCA"/>
    <w:rsid w:val="00604108"/>
    <w:rsid w:val="0060453F"/>
    <w:rsid w:val="00604949"/>
    <w:rsid w:val="00604953"/>
    <w:rsid w:val="00604EF9"/>
    <w:rsid w:val="00605043"/>
    <w:rsid w:val="00605065"/>
    <w:rsid w:val="006053C4"/>
    <w:rsid w:val="00605633"/>
    <w:rsid w:val="00605963"/>
    <w:rsid w:val="00605B27"/>
    <w:rsid w:val="00605C5B"/>
    <w:rsid w:val="00605C92"/>
    <w:rsid w:val="006061C8"/>
    <w:rsid w:val="006062CC"/>
    <w:rsid w:val="006062CF"/>
    <w:rsid w:val="0060649D"/>
    <w:rsid w:val="00606515"/>
    <w:rsid w:val="006065B1"/>
    <w:rsid w:val="00606677"/>
    <w:rsid w:val="006069ED"/>
    <w:rsid w:val="00606AC3"/>
    <w:rsid w:val="00606B50"/>
    <w:rsid w:val="00606D20"/>
    <w:rsid w:val="00606DCA"/>
    <w:rsid w:val="00606E77"/>
    <w:rsid w:val="00606EAD"/>
    <w:rsid w:val="00607018"/>
    <w:rsid w:val="00607183"/>
    <w:rsid w:val="006078CC"/>
    <w:rsid w:val="006078EF"/>
    <w:rsid w:val="006079A0"/>
    <w:rsid w:val="006079F1"/>
    <w:rsid w:val="00607B31"/>
    <w:rsid w:val="00607E96"/>
    <w:rsid w:val="00607F81"/>
    <w:rsid w:val="00610099"/>
    <w:rsid w:val="00610719"/>
    <w:rsid w:val="006107BC"/>
    <w:rsid w:val="00610910"/>
    <w:rsid w:val="00610E57"/>
    <w:rsid w:val="006110AF"/>
    <w:rsid w:val="006110C6"/>
    <w:rsid w:val="006110F4"/>
    <w:rsid w:val="00611517"/>
    <w:rsid w:val="006115DE"/>
    <w:rsid w:val="006117F2"/>
    <w:rsid w:val="0061197F"/>
    <w:rsid w:val="00611AF0"/>
    <w:rsid w:val="00612440"/>
    <w:rsid w:val="00612562"/>
    <w:rsid w:val="006125DB"/>
    <w:rsid w:val="00612944"/>
    <w:rsid w:val="00612ED2"/>
    <w:rsid w:val="006132E3"/>
    <w:rsid w:val="00613490"/>
    <w:rsid w:val="00613872"/>
    <w:rsid w:val="00613A1C"/>
    <w:rsid w:val="00613EFC"/>
    <w:rsid w:val="0061402F"/>
    <w:rsid w:val="00614515"/>
    <w:rsid w:val="006148CB"/>
    <w:rsid w:val="00614AAA"/>
    <w:rsid w:val="00614BCA"/>
    <w:rsid w:val="00614C1B"/>
    <w:rsid w:val="00614C92"/>
    <w:rsid w:val="00615011"/>
    <w:rsid w:val="006152C5"/>
    <w:rsid w:val="00615478"/>
    <w:rsid w:val="00615568"/>
    <w:rsid w:val="00615791"/>
    <w:rsid w:val="00615ED1"/>
    <w:rsid w:val="00615F11"/>
    <w:rsid w:val="006162F4"/>
    <w:rsid w:val="00616DE9"/>
    <w:rsid w:val="0061726E"/>
    <w:rsid w:val="0061740E"/>
    <w:rsid w:val="00617AB5"/>
    <w:rsid w:val="00617CE0"/>
    <w:rsid w:val="00617F29"/>
    <w:rsid w:val="00620287"/>
    <w:rsid w:val="00620603"/>
    <w:rsid w:val="00620A5D"/>
    <w:rsid w:val="00620CC8"/>
    <w:rsid w:val="00621002"/>
    <w:rsid w:val="0062109C"/>
    <w:rsid w:val="006212B6"/>
    <w:rsid w:val="0062186E"/>
    <w:rsid w:val="00621969"/>
    <w:rsid w:val="00621B4F"/>
    <w:rsid w:val="00621CDB"/>
    <w:rsid w:val="00621EA1"/>
    <w:rsid w:val="00621F43"/>
    <w:rsid w:val="006220DB"/>
    <w:rsid w:val="006222AC"/>
    <w:rsid w:val="0062263E"/>
    <w:rsid w:val="006226A6"/>
    <w:rsid w:val="006226BA"/>
    <w:rsid w:val="00622843"/>
    <w:rsid w:val="00622A54"/>
    <w:rsid w:val="00622EA9"/>
    <w:rsid w:val="00622F80"/>
    <w:rsid w:val="0062324E"/>
    <w:rsid w:val="00623285"/>
    <w:rsid w:val="00623299"/>
    <w:rsid w:val="00623338"/>
    <w:rsid w:val="00623537"/>
    <w:rsid w:val="0062359E"/>
    <w:rsid w:val="00623760"/>
    <w:rsid w:val="00623787"/>
    <w:rsid w:val="00623797"/>
    <w:rsid w:val="006239C0"/>
    <w:rsid w:val="006239DA"/>
    <w:rsid w:val="00623BF9"/>
    <w:rsid w:val="00623C1B"/>
    <w:rsid w:val="00623CE3"/>
    <w:rsid w:val="00623CFF"/>
    <w:rsid w:val="00624309"/>
    <w:rsid w:val="00624580"/>
    <w:rsid w:val="0062471D"/>
    <w:rsid w:val="0062479F"/>
    <w:rsid w:val="00624875"/>
    <w:rsid w:val="006249E4"/>
    <w:rsid w:val="0062513B"/>
    <w:rsid w:val="0062518F"/>
    <w:rsid w:val="006255FC"/>
    <w:rsid w:val="0062580B"/>
    <w:rsid w:val="00625B5F"/>
    <w:rsid w:val="00625B9B"/>
    <w:rsid w:val="00625D8D"/>
    <w:rsid w:val="0062603D"/>
    <w:rsid w:val="006261B3"/>
    <w:rsid w:val="00626202"/>
    <w:rsid w:val="00626216"/>
    <w:rsid w:val="0062622F"/>
    <w:rsid w:val="0062631E"/>
    <w:rsid w:val="006264E1"/>
    <w:rsid w:val="0062662F"/>
    <w:rsid w:val="00626870"/>
    <w:rsid w:val="00626A88"/>
    <w:rsid w:val="00626BF1"/>
    <w:rsid w:val="00626C7D"/>
    <w:rsid w:val="00626D70"/>
    <w:rsid w:val="00626D9E"/>
    <w:rsid w:val="00627398"/>
    <w:rsid w:val="0062762F"/>
    <w:rsid w:val="006278F0"/>
    <w:rsid w:val="0062794A"/>
    <w:rsid w:val="00627BC0"/>
    <w:rsid w:val="0063000B"/>
    <w:rsid w:val="006302CD"/>
    <w:rsid w:val="00630347"/>
    <w:rsid w:val="00630457"/>
    <w:rsid w:val="0063054F"/>
    <w:rsid w:val="0063094D"/>
    <w:rsid w:val="00630A27"/>
    <w:rsid w:val="00630C31"/>
    <w:rsid w:val="00630C57"/>
    <w:rsid w:val="00630EBC"/>
    <w:rsid w:val="006310DB"/>
    <w:rsid w:val="006310FB"/>
    <w:rsid w:val="006313D4"/>
    <w:rsid w:val="0063146B"/>
    <w:rsid w:val="0063163D"/>
    <w:rsid w:val="006316C2"/>
    <w:rsid w:val="00631B1F"/>
    <w:rsid w:val="00631C51"/>
    <w:rsid w:val="00631F6B"/>
    <w:rsid w:val="0063226D"/>
    <w:rsid w:val="006323F4"/>
    <w:rsid w:val="0063245E"/>
    <w:rsid w:val="00632801"/>
    <w:rsid w:val="00632B14"/>
    <w:rsid w:val="00632B75"/>
    <w:rsid w:val="00632B8E"/>
    <w:rsid w:val="00632B9A"/>
    <w:rsid w:val="00633150"/>
    <w:rsid w:val="006332A8"/>
    <w:rsid w:val="00633330"/>
    <w:rsid w:val="0063378A"/>
    <w:rsid w:val="0063387B"/>
    <w:rsid w:val="00633D9D"/>
    <w:rsid w:val="00633E20"/>
    <w:rsid w:val="00633E94"/>
    <w:rsid w:val="00633F3D"/>
    <w:rsid w:val="00634145"/>
    <w:rsid w:val="006342E4"/>
    <w:rsid w:val="0063434B"/>
    <w:rsid w:val="006343C4"/>
    <w:rsid w:val="006344D2"/>
    <w:rsid w:val="00634555"/>
    <w:rsid w:val="00634647"/>
    <w:rsid w:val="00634669"/>
    <w:rsid w:val="006347C6"/>
    <w:rsid w:val="0063482A"/>
    <w:rsid w:val="00634B4E"/>
    <w:rsid w:val="00635131"/>
    <w:rsid w:val="0063518B"/>
    <w:rsid w:val="00635288"/>
    <w:rsid w:val="00635778"/>
    <w:rsid w:val="00635AFC"/>
    <w:rsid w:val="00635BAB"/>
    <w:rsid w:val="00635FD9"/>
    <w:rsid w:val="00635FE3"/>
    <w:rsid w:val="00636048"/>
    <w:rsid w:val="006361E6"/>
    <w:rsid w:val="006363E9"/>
    <w:rsid w:val="006364C2"/>
    <w:rsid w:val="00636684"/>
    <w:rsid w:val="00636A24"/>
    <w:rsid w:val="00636BDC"/>
    <w:rsid w:val="00636C76"/>
    <w:rsid w:val="00636F11"/>
    <w:rsid w:val="00636F80"/>
    <w:rsid w:val="00637134"/>
    <w:rsid w:val="00637265"/>
    <w:rsid w:val="006372BD"/>
    <w:rsid w:val="006372D0"/>
    <w:rsid w:val="00637430"/>
    <w:rsid w:val="00637894"/>
    <w:rsid w:val="006378A0"/>
    <w:rsid w:val="0063793F"/>
    <w:rsid w:val="00637DCC"/>
    <w:rsid w:val="00640304"/>
    <w:rsid w:val="006404EC"/>
    <w:rsid w:val="0064052A"/>
    <w:rsid w:val="006406B5"/>
    <w:rsid w:val="006406F5"/>
    <w:rsid w:val="00640C2F"/>
    <w:rsid w:val="00640C8F"/>
    <w:rsid w:val="00640EC2"/>
    <w:rsid w:val="00640F0A"/>
    <w:rsid w:val="00641143"/>
    <w:rsid w:val="00641169"/>
    <w:rsid w:val="00641172"/>
    <w:rsid w:val="00641248"/>
    <w:rsid w:val="0064175C"/>
    <w:rsid w:val="00641887"/>
    <w:rsid w:val="006419C6"/>
    <w:rsid w:val="00641BE3"/>
    <w:rsid w:val="00641C0D"/>
    <w:rsid w:val="00642D69"/>
    <w:rsid w:val="00642DBA"/>
    <w:rsid w:val="00642ED2"/>
    <w:rsid w:val="00642EDE"/>
    <w:rsid w:val="006430FB"/>
    <w:rsid w:val="0064381C"/>
    <w:rsid w:val="00643B7C"/>
    <w:rsid w:val="00643CFE"/>
    <w:rsid w:val="00643EA2"/>
    <w:rsid w:val="00643F77"/>
    <w:rsid w:val="006442AF"/>
    <w:rsid w:val="0064437D"/>
    <w:rsid w:val="00644840"/>
    <w:rsid w:val="006448E1"/>
    <w:rsid w:val="00644A53"/>
    <w:rsid w:val="00644C59"/>
    <w:rsid w:val="00644CA8"/>
    <w:rsid w:val="00644DBC"/>
    <w:rsid w:val="006452EB"/>
    <w:rsid w:val="0064536C"/>
    <w:rsid w:val="006454B5"/>
    <w:rsid w:val="00645561"/>
    <w:rsid w:val="0064563F"/>
    <w:rsid w:val="00645720"/>
    <w:rsid w:val="00645E5B"/>
    <w:rsid w:val="00645E90"/>
    <w:rsid w:val="00645F91"/>
    <w:rsid w:val="00645FEA"/>
    <w:rsid w:val="006460BA"/>
    <w:rsid w:val="006460D0"/>
    <w:rsid w:val="006462E8"/>
    <w:rsid w:val="00646420"/>
    <w:rsid w:val="00646B1C"/>
    <w:rsid w:val="00646B86"/>
    <w:rsid w:val="00646C9C"/>
    <w:rsid w:val="00646FBD"/>
    <w:rsid w:val="0064718A"/>
    <w:rsid w:val="0064722E"/>
    <w:rsid w:val="0064730D"/>
    <w:rsid w:val="0064737E"/>
    <w:rsid w:val="00647480"/>
    <w:rsid w:val="00647525"/>
    <w:rsid w:val="0064794C"/>
    <w:rsid w:val="00647CBE"/>
    <w:rsid w:val="00647EB8"/>
    <w:rsid w:val="006500B2"/>
    <w:rsid w:val="0065033D"/>
    <w:rsid w:val="00650422"/>
    <w:rsid w:val="00650BD0"/>
    <w:rsid w:val="006513A0"/>
    <w:rsid w:val="00651634"/>
    <w:rsid w:val="0065175F"/>
    <w:rsid w:val="006517FE"/>
    <w:rsid w:val="00651A22"/>
    <w:rsid w:val="006521D4"/>
    <w:rsid w:val="00652526"/>
    <w:rsid w:val="006526C8"/>
    <w:rsid w:val="00653456"/>
    <w:rsid w:val="0065359C"/>
    <w:rsid w:val="006536D6"/>
    <w:rsid w:val="0065379C"/>
    <w:rsid w:val="0065394F"/>
    <w:rsid w:val="006539B2"/>
    <w:rsid w:val="00653BD5"/>
    <w:rsid w:val="00653C78"/>
    <w:rsid w:val="00653D01"/>
    <w:rsid w:val="00653D17"/>
    <w:rsid w:val="00653E48"/>
    <w:rsid w:val="00653E7B"/>
    <w:rsid w:val="00653FA8"/>
    <w:rsid w:val="0065410A"/>
    <w:rsid w:val="00654256"/>
    <w:rsid w:val="0065459C"/>
    <w:rsid w:val="006548C3"/>
    <w:rsid w:val="00654C62"/>
    <w:rsid w:val="00654CC9"/>
    <w:rsid w:val="00654D8D"/>
    <w:rsid w:val="00654F7B"/>
    <w:rsid w:val="00654F89"/>
    <w:rsid w:val="006551A9"/>
    <w:rsid w:val="00655262"/>
    <w:rsid w:val="00655384"/>
    <w:rsid w:val="006553B1"/>
    <w:rsid w:val="006553DB"/>
    <w:rsid w:val="0065546F"/>
    <w:rsid w:val="0065557E"/>
    <w:rsid w:val="00655658"/>
    <w:rsid w:val="0065580D"/>
    <w:rsid w:val="0065589D"/>
    <w:rsid w:val="00655AFA"/>
    <w:rsid w:val="00655E05"/>
    <w:rsid w:val="00655E0E"/>
    <w:rsid w:val="00655EC9"/>
    <w:rsid w:val="00656014"/>
    <w:rsid w:val="006560E0"/>
    <w:rsid w:val="006566B3"/>
    <w:rsid w:val="006569C0"/>
    <w:rsid w:val="00656A3C"/>
    <w:rsid w:val="00656AA4"/>
    <w:rsid w:val="00656E39"/>
    <w:rsid w:val="0065703E"/>
    <w:rsid w:val="00657B7E"/>
    <w:rsid w:val="00657C48"/>
    <w:rsid w:val="00657C6A"/>
    <w:rsid w:val="0066040F"/>
    <w:rsid w:val="00660A1F"/>
    <w:rsid w:val="00660B7B"/>
    <w:rsid w:val="00660CFA"/>
    <w:rsid w:val="00660D5B"/>
    <w:rsid w:val="00661007"/>
    <w:rsid w:val="00661198"/>
    <w:rsid w:val="00661460"/>
    <w:rsid w:val="006614E1"/>
    <w:rsid w:val="00661AD6"/>
    <w:rsid w:val="00661AF9"/>
    <w:rsid w:val="00661B00"/>
    <w:rsid w:val="00661CC8"/>
    <w:rsid w:val="00661DE8"/>
    <w:rsid w:val="00661E69"/>
    <w:rsid w:val="00661EAB"/>
    <w:rsid w:val="00661F53"/>
    <w:rsid w:val="00661FA2"/>
    <w:rsid w:val="0066217B"/>
    <w:rsid w:val="006623DF"/>
    <w:rsid w:val="006624C0"/>
    <w:rsid w:val="00662992"/>
    <w:rsid w:val="00662A51"/>
    <w:rsid w:val="00662B70"/>
    <w:rsid w:val="00662BC5"/>
    <w:rsid w:val="00662E84"/>
    <w:rsid w:val="0066311C"/>
    <w:rsid w:val="00663726"/>
    <w:rsid w:val="00663782"/>
    <w:rsid w:val="00663F7C"/>
    <w:rsid w:val="00663FAA"/>
    <w:rsid w:val="00663FFD"/>
    <w:rsid w:val="0066403F"/>
    <w:rsid w:val="006641AF"/>
    <w:rsid w:val="006641E0"/>
    <w:rsid w:val="00664629"/>
    <w:rsid w:val="00664A45"/>
    <w:rsid w:val="00664A62"/>
    <w:rsid w:val="00664AB4"/>
    <w:rsid w:val="00664E31"/>
    <w:rsid w:val="00664E5B"/>
    <w:rsid w:val="006651BB"/>
    <w:rsid w:val="0066520E"/>
    <w:rsid w:val="0066534E"/>
    <w:rsid w:val="0066545B"/>
    <w:rsid w:val="00665A32"/>
    <w:rsid w:val="00665F25"/>
    <w:rsid w:val="0066601D"/>
    <w:rsid w:val="006660A9"/>
    <w:rsid w:val="00666227"/>
    <w:rsid w:val="00666478"/>
    <w:rsid w:val="00666664"/>
    <w:rsid w:val="006667D0"/>
    <w:rsid w:val="00666CDC"/>
    <w:rsid w:val="00666D00"/>
    <w:rsid w:val="00666E41"/>
    <w:rsid w:val="00666E66"/>
    <w:rsid w:val="006670DD"/>
    <w:rsid w:val="006672F9"/>
    <w:rsid w:val="006674DE"/>
    <w:rsid w:val="00667521"/>
    <w:rsid w:val="0066755D"/>
    <w:rsid w:val="0066776A"/>
    <w:rsid w:val="006679C3"/>
    <w:rsid w:val="006679D0"/>
    <w:rsid w:val="00667BEB"/>
    <w:rsid w:val="00667C8E"/>
    <w:rsid w:val="00667C94"/>
    <w:rsid w:val="00667E22"/>
    <w:rsid w:val="00667FFE"/>
    <w:rsid w:val="006702FB"/>
    <w:rsid w:val="00670500"/>
    <w:rsid w:val="00670524"/>
    <w:rsid w:val="0067062C"/>
    <w:rsid w:val="006706B2"/>
    <w:rsid w:val="00670BB5"/>
    <w:rsid w:val="00670CD5"/>
    <w:rsid w:val="00670DF3"/>
    <w:rsid w:val="00671046"/>
    <w:rsid w:val="006710BA"/>
    <w:rsid w:val="00671258"/>
    <w:rsid w:val="00671614"/>
    <w:rsid w:val="0067167D"/>
    <w:rsid w:val="00671773"/>
    <w:rsid w:val="00671806"/>
    <w:rsid w:val="00671E3E"/>
    <w:rsid w:val="006721B9"/>
    <w:rsid w:val="0067228E"/>
    <w:rsid w:val="0067240A"/>
    <w:rsid w:val="00672432"/>
    <w:rsid w:val="00672765"/>
    <w:rsid w:val="006728D3"/>
    <w:rsid w:val="00672925"/>
    <w:rsid w:val="00672EC2"/>
    <w:rsid w:val="00673011"/>
    <w:rsid w:val="00673068"/>
    <w:rsid w:val="00673168"/>
    <w:rsid w:val="006735B1"/>
    <w:rsid w:val="0067375B"/>
    <w:rsid w:val="00673819"/>
    <w:rsid w:val="00673890"/>
    <w:rsid w:val="00673A06"/>
    <w:rsid w:val="00673ABB"/>
    <w:rsid w:val="00673B38"/>
    <w:rsid w:val="00673B90"/>
    <w:rsid w:val="00673BB0"/>
    <w:rsid w:val="00673C71"/>
    <w:rsid w:val="00673D41"/>
    <w:rsid w:val="00673D85"/>
    <w:rsid w:val="0067411A"/>
    <w:rsid w:val="0067448B"/>
    <w:rsid w:val="006744C1"/>
    <w:rsid w:val="00674603"/>
    <w:rsid w:val="00674654"/>
    <w:rsid w:val="00674A34"/>
    <w:rsid w:val="00674A37"/>
    <w:rsid w:val="00674AFE"/>
    <w:rsid w:val="00675092"/>
    <w:rsid w:val="006750B6"/>
    <w:rsid w:val="00675972"/>
    <w:rsid w:val="00675978"/>
    <w:rsid w:val="00675A36"/>
    <w:rsid w:val="00675B2D"/>
    <w:rsid w:val="00675DD2"/>
    <w:rsid w:val="00675E9C"/>
    <w:rsid w:val="00675EE5"/>
    <w:rsid w:val="00676137"/>
    <w:rsid w:val="0067616F"/>
    <w:rsid w:val="00676207"/>
    <w:rsid w:val="006762BB"/>
    <w:rsid w:val="006762EF"/>
    <w:rsid w:val="00676449"/>
    <w:rsid w:val="006764DA"/>
    <w:rsid w:val="006767E9"/>
    <w:rsid w:val="00676804"/>
    <w:rsid w:val="006769D8"/>
    <w:rsid w:val="00676B41"/>
    <w:rsid w:val="00676C86"/>
    <w:rsid w:val="00676F53"/>
    <w:rsid w:val="00676FF9"/>
    <w:rsid w:val="00677246"/>
    <w:rsid w:val="00677371"/>
    <w:rsid w:val="006774BD"/>
    <w:rsid w:val="00677651"/>
    <w:rsid w:val="006776C8"/>
    <w:rsid w:val="00677A66"/>
    <w:rsid w:val="00677AF8"/>
    <w:rsid w:val="00677B14"/>
    <w:rsid w:val="00677DF9"/>
    <w:rsid w:val="00677EC1"/>
    <w:rsid w:val="00677F4F"/>
    <w:rsid w:val="0068028C"/>
    <w:rsid w:val="006807EA"/>
    <w:rsid w:val="00680817"/>
    <w:rsid w:val="00680A5C"/>
    <w:rsid w:val="00680A61"/>
    <w:rsid w:val="00680C58"/>
    <w:rsid w:val="00680E1F"/>
    <w:rsid w:val="00680F72"/>
    <w:rsid w:val="006810A8"/>
    <w:rsid w:val="006819C5"/>
    <w:rsid w:val="00681DC6"/>
    <w:rsid w:val="00681E35"/>
    <w:rsid w:val="00681EF7"/>
    <w:rsid w:val="00681F2E"/>
    <w:rsid w:val="0068212D"/>
    <w:rsid w:val="006822E7"/>
    <w:rsid w:val="00682771"/>
    <w:rsid w:val="00682795"/>
    <w:rsid w:val="006827C7"/>
    <w:rsid w:val="00682800"/>
    <w:rsid w:val="00682809"/>
    <w:rsid w:val="006829AD"/>
    <w:rsid w:val="00682A1F"/>
    <w:rsid w:val="00682A7F"/>
    <w:rsid w:val="00682A95"/>
    <w:rsid w:val="00682BBE"/>
    <w:rsid w:val="00682BDF"/>
    <w:rsid w:val="00682EB1"/>
    <w:rsid w:val="00682F2E"/>
    <w:rsid w:val="00683042"/>
    <w:rsid w:val="0068319B"/>
    <w:rsid w:val="00683229"/>
    <w:rsid w:val="00683352"/>
    <w:rsid w:val="0068346A"/>
    <w:rsid w:val="00683622"/>
    <w:rsid w:val="00683681"/>
    <w:rsid w:val="00683816"/>
    <w:rsid w:val="00683BA5"/>
    <w:rsid w:val="00683D9E"/>
    <w:rsid w:val="006841C1"/>
    <w:rsid w:val="0068422C"/>
    <w:rsid w:val="0068425D"/>
    <w:rsid w:val="006843D8"/>
    <w:rsid w:val="0068446D"/>
    <w:rsid w:val="006845C4"/>
    <w:rsid w:val="00684725"/>
    <w:rsid w:val="006847B6"/>
    <w:rsid w:val="006847E1"/>
    <w:rsid w:val="00684BC6"/>
    <w:rsid w:val="006850E0"/>
    <w:rsid w:val="006851D4"/>
    <w:rsid w:val="00685254"/>
    <w:rsid w:val="0068554F"/>
    <w:rsid w:val="006855C9"/>
    <w:rsid w:val="006857A0"/>
    <w:rsid w:val="006858BA"/>
    <w:rsid w:val="00685B1B"/>
    <w:rsid w:val="00685E9B"/>
    <w:rsid w:val="00685EDD"/>
    <w:rsid w:val="00686172"/>
    <w:rsid w:val="006863A5"/>
    <w:rsid w:val="006866A7"/>
    <w:rsid w:val="0068674D"/>
    <w:rsid w:val="0068676A"/>
    <w:rsid w:val="00686A9D"/>
    <w:rsid w:val="0068715B"/>
    <w:rsid w:val="0068745D"/>
    <w:rsid w:val="006874DF"/>
    <w:rsid w:val="00687693"/>
    <w:rsid w:val="0068789A"/>
    <w:rsid w:val="00687978"/>
    <w:rsid w:val="006879F4"/>
    <w:rsid w:val="00687A57"/>
    <w:rsid w:val="00687F4B"/>
    <w:rsid w:val="00690098"/>
    <w:rsid w:val="0069027E"/>
    <w:rsid w:val="006904E1"/>
    <w:rsid w:val="0069051D"/>
    <w:rsid w:val="00690AF6"/>
    <w:rsid w:val="00690CA7"/>
    <w:rsid w:val="00690D21"/>
    <w:rsid w:val="00690D96"/>
    <w:rsid w:val="00690E9D"/>
    <w:rsid w:val="00690F69"/>
    <w:rsid w:val="00690FB9"/>
    <w:rsid w:val="0069101E"/>
    <w:rsid w:val="00691317"/>
    <w:rsid w:val="00691603"/>
    <w:rsid w:val="00691697"/>
    <w:rsid w:val="00691855"/>
    <w:rsid w:val="006919F9"/>
    <w:rsid w:val="00691EA0"/>
    <w:rsid w:val="00692106"/>
    <w:rsid w:val="0069232E"/>
    <w:rsid w:val="006923E9"/>
    <w:rsid w:val="006926F3"/>
    <w:rsid w:val="006928DE"/>
    <w:rsid w:val="00692B3A"/>
    <w:rsid w:val="00692F6C"/>
    <w:rsid w:val="0069315E"/>
    <w:rsid w:val="006933B1"/>
    <w:rsid w:val="006933CF"/>
    <w:rsid w:val="00693573"/>
    <w:rsid w:val="0069395F"/>
    <w:rsid w:val="006939B8"/>
    <w:rsid w:val="00693B19"/>
    <w:rsid w:val="00693BE4"/>
    <w:rsid w:val="00693BF8"/>
    <w:rsid w:val="00693C84"/>
    <w:rsid w:val="00693D41"/>
    <w:rsid w:val="00693DA2"/>
    <w:rsid w:val="00694089"/>
    <w:rsid w:val="006940F8"/>
    <w:rsid w:val="0069423F"/>
    <w:rsid w:val="00694250"/>
    <w:rsid w:val="00694425"/>
    <w:rsid w:val="006944BA"/>
    <w:rsid w:val="006944DB"/>
    <w:rsid w:val="00694566"/>
    <w:rsid w:val="00694746"/>
    <w:rsid w:val="0069477E"/>
    <w:rsid w:val="00694E32"/>
    <w:rsid w:val="00694F15"/>
    <w:rsid w:val="00695065"/>
    <w:rsid w:val="0069543E"/>
    <w:rsid w:val="00695573"/>
    <w:rsid w:val="00695577"/>
    <w:rsid w:val="00695650"/>
    <w:rsid w:val="006958CC"/>
    <w:rsid w:val="00695913"/>
    <w:rsid w:val="00695914"/>
    <w:rsid w:val="0069595B"/>
    <w:rsid w:val="00695DCD"/>
    <w:rsid w:val="00695EAF"/>
    <w:rsid w:val="0069601F"/>
    <w:rsid w:val="0069606C"/>
    <w:rsid w:val="006961FC"/>
    <w:rsid w:val="00696372"/>
    <w:rsid w:val="00696373"/>
    <w:rsid w:val="006963F5"/>
    <w:rsid w:val="006966CC"/>
    <w:rsid w:val="006967D1"/>
    <w:rsid w:val="006967F8"/>
    <w:rsid w:val="0069688B"/>
    <w:rsid w:val="00696BE8"/>
    <w:rsid w:val="00696FC6"/>
    <w:rsid w:val="0069707B"/>
    <w:rsid w:val="006970BA"/>
    <w:rsid w:val="006973BC"/>
    <w:rsid w:val="0069745D"/>
    <w:rsid w:val="0069769F"/>
    <w:rsid w:val="00697868"/>
    <w:rsid w:val="00697B0F"/>
    <w:rsid w:val="00697E46"/>
    <w:rsid w:val="00697EC8"/>
    <w:rsid w:val="00697FCB"/>
    <w:rsid w:val="006A0265"/>
    <w:rsid w:val="006A03E6"/>
    <w:rsid w:val="006A0516"/>
    <w:rsid w:val="006A0518"/>
    <w:rsid w:val="006A0746"/>
    <w:rsid w:val="006A0F39"/>
    <w:rsid w:val="006A0FE5"/>
    <w:rsid w:val="006A1004"/>
    <w:rsid w:val="006A1173"/>
    <w:rsid w:val="006A1614"/>
    <w:rsid w:val="006A1637"/>
    <w:rsid w:val="006A1A9A"/>
    <w:rsid w:val="006A1D26"/>
    <w:rsid w:val="006A1D67"/>
    <w:rsid w:val="006A1DA3"/>
    <w:rsid w:val="006A1E52"/>
    <w:rsid w:val="006A2729"/>
    <w:rsid w:val="006A2AE4"/>
    <w:rsid w:val="006A2C14"/>
    <w:rsid w:val="006A2C8E"/>
    <w:rsid w:val="006A2FCE"/>
    <w:rsid w:val="006A31D5"/>
    <w:rsid w:val="006A35AC"/>
    <w:rsid w:val="006A370D"/>
    <w:rsid w:val="006A380C"/>
    <w:rsid w:val="006A3F1F"/>
    <w:rsid w:val="006A408F"/>
    <w:rsid w:val="006A43E7"/>
    <w:rsid w:val="006A43FA"/>
    <w:rsid w:val="006A454A"/>
    <w:rsid w:val="006A462A"/>
    <w:rsid w:val="006A47E4"/>
    <w:rsid w:val="006A4935"/>
    <w:rsid w:val="006A4989"/>
    <w:rsid w:val="006A4A96"/>
    <w:rsid w:val="006A4B12"/>
    <w:rsid w:val="006A4CAC"/>
    <w:rsid w:val="006A4EA0"/>
    <w:rsid w:val="006A4EED"/>
    <w:rsid w:val="006A51B5"/>
    <w:rsid w:val="006A5278"/>
    <w:rsid w:val="006A52E8"/>
    <w:rsid w:val="006A588B"/>
    <w:rsid w:val="006A5B88"/>
    <w:rsid w:val="006A5C13"/>
    <w:rsid w:val="006A5D6C"/>
    <w:rsid w:val="006A5F22"/>
    <w:rsid w:val="006A616F"/>
    <w:rsid w:val="006A6322"/>
    <w:rsid w:val="006A65FC"/>
    <w:rsid w:val="006A6B4A"/>
    <w:rsid w:val="006A6BA7"/>
    <w:rsid w:val="006A6E08"/>
    <w:rsid w:val="006A6E60"/>
    <w:rsid w:val="006A6F71"/>
    <w:rsid w:val="006A7418"/>
    <w:rsid w:val="006A7578"/>
    <w:rsid w:val="006A79D7"/>
    <w:rsid w:val="006A7A75"/>
    <w:rsid w:val="006A7FC4"/>
    <w:rsid w:val="006B0185"/>
    <w:rsid w:val="006B0552"/>
    <w:rsid w:val="006B07FB"/>
    <w:rsid w:val="006B0818"/>
    <w:rsid w:val="006B0863"/>
    <w:rsid w:val="006B0867"/>
    <w:rsid w:val="006B0897"/>
    <w:rsid w:val="006B08F8"/>
    <w:rsid w:val="006B098E"/>
    <w:rsid w:val="006B0B5F"/>
    <w:rsid w:val="006B0B77"/>
    <w:rsid w:val="006B0DD1"/>
    <w:rsid w:val="006B108F"/>
    <w:rsid w:val="006B11EE"/>
    <w:rsid w:val="006B150B"/>
    <w:rsid w:val="006B1524"/>
    <w:rsid w:val="006B172D"/>
    <w:rsid w:val="006B1B79"/>
    <w:rsid w:val="006B1ECD"/>
    <w:rsid w:val="006B1EEE"/>
    <w:rsid w:val="006B2300"/>
    <w:rsid w:val="006B2304"/>
    <w:rsid w:val="006B2CBC"/>
    <w:rsid w:val="006B2F05"/>
    <w:rsid w:val="006B30B2"/>
    <w:rsid w:val="006B32C8"/>
    <w:rsid w:val="006B3592"/>
    <w:rsid w:val="006B35B4"/>
    <w:rsid w:val="006B38A7"/>
    <w:rsid w:val="006B3DC0"/>
    <w:rsid w:val="006B3E38"/>
    <w:rsid w:val="006B3E40"/>
    <w:rsid w:val="006B3F6F"/>
    <w:rsid w:val="006B4001"/>
    <w:rsid w:val="006B41EA"/>
    <w:rsid w:val="006B43F1"/>
    <w:rsid w:val="006B44FF"/>
    <w:rsid w:val="006B454D"/>
    <w:rsid w:val="006B4CAD"/>
    <w:rsid w:val="006B4FC5"/>
    <w:rsid w:val="006B519A"/>
    <w:rsid w:val="006B53A9"/>
    <w:rsid w:val="006B5678"/>
    <w:rsid w:val="006B5726"/>
    <w:rsid w:val="006B58BC"/>
    <w:rsid w:val="006B5B87"/>
    <w:rsid w:val="006B5C52"/>
    <w:rsid w:val="006B6116"/>
    <w:rsid w:val="006B6236"/>
    <w:rsid w:val="006B6272"/>
    <w:rsid w:val="006B6351"/>
    <w:rsid w:val="006B6698"/>
    <w:rsid w:val="006B69ED"/>
    <w:rsid w:val="006B69FA"/>
    <w:rsid w:val="006B69FD"/>
    <w:rsid w:val="006B6C01"/>
    <w:rsid w:val="006B6E44"/>
    <w:rsid w:val="006B6F6E"/>
    <w:rsid w:val="006B71E5"/>
    <w:rsid w:val="006B7429"/>
    <w:rsid w:val="006B742E"/>
    <w:rsid w:val="006B74CB"/>
    <w:rsid w:val="006B77A5"/>
    <w:rsid w:val="006B79BA"/>
    <w:rsid w:val="006B7B73"/>
    <w:rsid w:val="006B7E3A"/>
    <w:rsid w:val="006C0125"/>
    <w:rsid w:val="006C0AB6"/>
    <w:rsid w:val="006C0CC1"/>
    <w:rsid w:val="006C0DF1"/>
    <w:rsid w:val="006C11BD"/>
    <w:rsid w:val="006C153C"/>
    <w:rsid w:val="006C16B8"/>
    <w:rsid w:val="006C18F4"/>
    <w:rsid w:val="006C1AAE"/>
    <w:rsid w:val="006C1B70"/>
    <w:rsid w:val="006C1C23"/>
    <w:rsid w:val="006C1CBF"/>
    <w:rsid w:val="006C1FE4"/>
    <w:rsid w:val="006C1FFE"/>
    <w:rsid w:val="006C226A"/>
    <w:rsid w:val="006C23F6"/>
    <w:rsid w:val="006C292D"/>
    <w:rsid w:val="006C2935"/>
    <w:rsid w:val="006C29A7"/>
    <w:rsid w:val="006C2AB7"/>
    <w:rsid w:val="006C2C0B"/>
    <w:rsid w:val="006C2FA7"/>
    <w:rsid w:val="006C30D7"/>
    <w:rsid w:val="006C39CA"/>
    <w:rsid w:val="006C3BC9"/>
    <w:rsid w:val="006C3D4F"/>
    <w:rsid w:val="006C3D72"/>
    <w:rsid w:val="006C3E7D"/>
    <w:rsid w:val="006C441C"/>
    <w:rsid w:val="006C462E"/>
    <w:rsid w:val="006C471B"/>
    <w:rsid w:val="006C49F0"/>
    <w:rsid w:val="006C4A82"/>
    <w:rsid w:val="006C4C54"/>
    <w:rsid w:val="006C4C61"/>
    <w:rsid w:val="006C4F15"/>
    <w:rsid w:val="006C4F78"/>
    <w:rsid w:val="006C50BE"/>
    <w:rsid w:val="006C5457"/>
    <w:rsid w:val="006C5526"/>
    <w:rsid w:val="006C5888"/>
    <w:rsid w:val="006C59B5"/>
    <w:rsid w:val="006C5B5E"/>
    <w:rsid w:val="006C5B70"/>
    <w:rsid w:val="006C5D54"/>
    <w:rsid w:val="006C6186"/>
    <w:rsid w:val="006C629A"/>
    <w:rsid w:val="006C648B"/>
    <w:rsid w:val="006C66D3"/>
    <w:rsid w:val="006C6849"/>
    <w:rsid w:val="006C68C3"/>
    <w:rsid w:val="006C6921"/>
    <w:rsid w:val="006C6AA0"/>
    <w:rsid w:val="006C6DE1"/>
    <w:rsid w:val="006C6E0E"/>
    <w:rsid w:val="006C6E65"/>
    <w:rsid w:val="006C6F25"/>
    <w:rsid w:val="006C71CF"/>
    <w:rsid w:val="006C79AF"/>
    <w:rsid w:val="006C7B9F"/>
    <w:rsid w:val="006C7E18"/>
    <w:rsid w:val="006C7EEE"/>
    <w:rsid w:val="006C7F8D"/>
    <w:rsid w:val="006C7FC3"/>
    <w:rsid w:val="006D0276"/>
    <w:rsid w:val="006D0324"/>
    <w:rsid w:val="006D03E5"/>
    <w:rsid w:val="006D0586"/>
    <w:rsid w:val="006D0C8E"/>
    <w:rsid w:val="006D0CF7"/>
    <w:rsid w:val="006D0D1D"/>
    <w:rsid w:val="006D0E29"/>
    <w:rsid w:val="006D0E50"/>
    <w:rsid w:val="006D105F"/>
    <w:rsid w:val="006D12F6"/>
    <w:rsid w:val="006D148D"/>
    <w:rsid w:val="006D1584"/>
    <w:rsid w:val="006D18AA"/>
    <w:rsid w:val="006D1BF6"/>
    <w:rsid w:val="006D1E1F"/>
    <w:rsid w:val="006D216B"/>
    <w:rsid w:val="006D22A1"/>
    <w:rsid w:val="006D2375"/>
    <w:rsid w:val="006D2523"/>
    <w:rsid w:val="006D2566"/>
    <w:rsid w:val="006D29D2"/>
    <w:rsid w:val="006D2B46"/>
    <w:rsid w:val="006D2CE1"/>
    <w:rsid w:val="006D2F09"/>
    <w:rsid w:val="006D2F0F"/>
    <w:rsid w:val="006D30A8"/>
    <w:rsid w:val="006D3477"/>
    <w:rsid w:val="006D35A9"/>
    <w:rsid w:val="006D3956"/>
    <w:rsid w:val="006D398C"/>
    <w:rsid w:val="006D3B51"/>
    <w:rsid w:val="006D3BCD"/>
    <w:rsid w:val="006D3FC6"/>
    <w:rsid w:val="006D414E"/>
    <w:rsid w:val="006D4162"/>
    <w:rsid w:val="006D420A"/>
    <w:rsid w:val="006D430B"/>
    <w:rsid w:val="006D45CB"/>
    <w:rsid w:val="006D4660"/>
    <w:rsid w:val="006D468C"/>
    <w:rsid w:val="006D48CD"/>
    <w:rsid w:val="006D490D"/>
    <w:rsid w:val="006D4932"/>
    <w:rsid w:val="006D495D"/>
    <w:rsid w:val="006D4A17"/>
    <w:rsid w:val="006D4A40"/>
    <w:rsid w:val="006D4B95"/>
    <w:rsid w:val="006D4C63"/>
    <w:rsid w:val="006D4D86"/>
    <w:rsid w:val="006D4E9D"/>
    <w:rsid w:val="006D4FE7"/>
    <w:rsid w:val="006D5070"/>
    <w:rsid w:val="006D50E7"/>
    <w:rsid w:val="006D522A"/>
    <w:rsid w:val="006D535D"/>
    <w:rsid w:val="006D53A2"/>
    <w:rsid w:val="006D5826"/>
    <w:rsid w:val="006D584C"/>
    <w:rsid w:val="006D58EC"/>
    <w:rsid w:val="006D5B00"/>
    <w:rsid w:val="006D5C2B"/>
    <w:rsid w:val="006D6092"/>
    <w:rsid w:val="006D630E"/>
    <w:rsid w:val="006D639E"/>
    <w:rsid w:val="006D67FC"/>
    <w:rsid w:val="006D6AD9"/>
    <w:rsid w:val="006D6C95"/>
    <w:rsid w:val="006D6CBA"/>
    <w:rsid w:val="006D6D27"/>
    <w:rsid w:val="006D6E46"/>
    <w:rsid w:val="006D70AC"/>
    <w:rsid w:val="006D71BC"/>
    <w:rsid w:val="006D7329"/>
    <w:rsid w:val="006D73E0"/>
    <w:rsid w:val="006D78BD"/>
    <w:rsid w:val="006D7CA0"/>
    <w:rsid w:val="006D7FBB"/>
    <w:rsid w:val="006E0446"/>
    <w:rsid w:val="006E045C"/>
    <w:rsid w:val="006E05DB"/>
    <w:rsid w:val="006E075B"/>
    <w:rsid w:val="006E0785"/>
    <w:rsid w:val="006E0834"/>
    <w:rsid w:val="006E0881"/>
    <w:rsid w:val="006E15C3"/>
    <w:rsid w:val="006E16BE"/>
    <w:rsid w:val="006E19CA"/>
    <w:rsid w:val="006E1DC1"/>
    <w:rsid w:val="006E1ED6"/>
    <w:rsid w:val="006E2054"/>
    <w:rsid w:val="006E22A4"/>
    <w:rsid w:val="006E2302"/>
    <w:rsid w:val="006E258C"/>
    <w:rsid w:val="006E2634"/>
    <w:rsid w:val="006E27F3"/>
    <w:rsid w:val="006E2A50"/>
    <w:rsid w:val="006E2B13"/>
    <w:rsid w:val="006E2C28"/>
    <w:rsid w:val="006E2DDD"/>
    <w:rsid w:val="006E2DEA"/>
    <w:rsid w:val="006E2F51"/>
    <w:rsid w:val="006E3018"/>
    <w:rsid w:val="006E30B2"/>
    <w:rsid w:val="006E30F4"/>
    <w:rsid w:val="006E313E"/>
    <w:rsid w:val="006E33AD"/>
    <w:rsid w:val="006E3441"/>
    <w:rsid w:val="006E34AF"/>
    <w:rsid w:val="006E38C5"/>
    <w:rsid w:val="006E38F2"/>
    <w:rsid w:val="006E3D1F"/>
    <w:rsid w:val="006E402F"/>
    <w:rsid w:val="006E4402"/>
    <w:rsid w:val="006E45C5"/>
    <w:rsid w:val="006E49D0"/>
    <w:rsid w:val="006E4BB8"/>
    <w:rsid w:val="006E4CBB"/>
    <w:rsid w:val="006E4D23"/>
    <w:rsid w:val="006E4D85"/>
    <w:rsid w:val="006E4F20"/>
    <w:rsid w:val="006E4FE8"/>
    <w:rsid w:val="006E500A"/>
    <w:rsid w:val="006E5063"/>
    <w:rsid w:val="006E5093"/>
    <w:rsid w:val="006E53E3"/>
    <w:rsid w:val="006E55A2"/>
    <w:rsid w:val="006E5666"/>
    <w:rsid w:val="006E5808"/>
    <w:rsid w:val="006E5830"/>
    <w:rsid w:val="006E5AE0"/>
    <w:rsid w:val="006E5C3E"/>
    <w:rsid w:val="006E66A7"/>
    <w:rsid w:val="006E66F8"/>
    <w:rsid w:val="006E6E0C"/>
    <w:rsid w:val="006E7061"/>
    <w:rsid w:val="006E726A"/>
    <w:rsid w:val="006E72D9"/>
    <w:rsid w:val="006E767A"/>
    <w:rsid w:val="006E7D6C"/>
    <w:rsid w:val="006E7FCF"/>
    <w:rsid w:val="006F0316"/>
    <w:rsid w:val="006F0567"/>
    <w:rsid w:val="006F0811"/>
    <w:rsid w:val="006F08B7"/>
    <w:rsid w:val="006F091B"/>
    <w:rsid w:val="006F09C2"/>
    <w:rsid w:val="006F0A6A"/>
    <w:rsid w:val="006F0BFF"/>
    <w:rsid w:val="006F0CB4"/>
    <w:rsid w:val="006F0FE2"/>
    <w:rsid w:val="006F1388"/>
    <w:rsid w:val="006F13C7"/>
    <w:rsid w:val="006F1554"/>
    <w:rsid w:val="006F1588"/>
    <w:rsid w:val="006F169E"/>
    <w:rsid w:val="006F17E0"/>
    <w:rsid w:val="006F18B9"/>
    <w:rsid w:val="006F1956"/>
    <w:rsid w:val="006F19B5"/>
    <w:rsid w:val="006F1A88"/>
    <w:rsid w:val="006F1B9A"/>
    <w:rsid w:val="006F1E52"/>
    <w:rsid w:val="006F1FDC"/>
    <w:rsid w:val="006F2057"/>
    <w:rsid w:val="006F238E"/>
    <w:rsid w:val="006F23CC"/>
    <w:rsid w:val="006F262E"/>
    <w:rsid w:val="006F28A0"/>
    <w:rsid w:val="006F293D"/>
    <w:rsid w:val="006F2B1A"/>
    <w:rsid w:val="006F2C16"/>
    <w:rsid w:val="006F2DF9"/>
    <w:rsid w:val="006F2F58"/>
    <w:rsid w:val="006F3047"/>
    <w:rsid w:val="006F3228"/>
    <w:rsid w:val="006F338A"/>
    <w:rsid w:val="006F3649"/>
    <w:rsid w:val="006F38E3"/>
    <w:rsid w:val="006F3AC2"/>
    <w:rsid w:val="006F3D2B"/>
    <w:rsid w:val="006F3F31"/>
    <w:rsid w:val="006F3FB1"/>
    <w:rsid w:val="006F404D"/>
    <w:rsid w:val="006F40E6"/>
    <w:rsid w:val="006F40F4"/>
    <w:rsid w:val="006F4313"/>
    <w:rsid w:val="006F4667"/>
    <w:rsid w:val="006F4C33"/>
    <w:rsid w:val="006F4E09"/>
    <w:rsid w:val="006F4E7F"/>
    <w:rsid w:val="006F511B"/>
    <w:rsid w:val="006F5139"/>
    <w:rsid w:val="006F565F"/>
    <w:rsid w:val="006F58A3"/>
    <w:rsid w:val="006F58A9"/>
    <w:rsid w:val="006F5966"/>
    <w:rsid w:val="006F5D09"/>
    <w:rsid w:val="006F5F2F"/>
    <w:rsid w:val="006F60FA"/>
    <w:rsid w:val="006F623E"/>
    <w:rsid w:val="006F62B8"/>
    <w:rsid w:val="006F63B2"/>
    <w:rsid w:val="006F6969"/>
    <w:rsid w:val="006F6D52"/>
    <w:rsid w:val="006F70BD"/>
    <w:rsid w:val="006F70E6"/>
    <w:rsid w:val="006F71B2"/>
    <w:rsid w:val="006F72A9"/>
    <w:rsid w:val="006F7374"/>
    <w:rsid w:val="006F787B"/>
    <w:rsid w:val="006F7921"/>
    <w:rsid w:val="006F79FC"/>
    <w:rsid w:val="006F7CC9"/>
    <w:rsid w:val="006F7F5B"/>
    <w:rsid w:val="00700051"/>
    <w:rsid w:val="007000E4"/>
    <w:rsid w:val="007002C2"/>
    <w:rsid w:val="0070069B"/>
    <w:rsid w:val="007007F6"/>
    <w:rsid w:val="00700C54"/>
    <w:rsid w:val="00700CBC"/>
    <w:rsid w:val="00700D3C"/>
    <w:rsid w:val="00700EAA"/>
    <w:rsid w:val="0070112E"/>
    <w:rsid w:val="0070147A"/>
    <w:rsid w:val="00701483"/>
    <w:rsid w:val="00701594"/>
    <w:rsid w:val="00701629"/>
    <w:rsid w:val="0070178B"/>
    <w:rsid w:val="007017DD"/>
    <w:rsid w:val="00701A9B"/>
    <w:rsid w:val="00701AD7"/>
    <w:rsid w:val="00701C26"/>
    <w:rsid w:val="00701DF2"/>
    <w:rsid w:val="00701EF8"/>
    <w:rsid w:val="00702239"/>
    <w:rsid w:val="007022A8"/>
    <w:rsid w:val="007025F5"/>
    <w:rsid w:val="00702905"/>
    <w:rsid w:val="007029B3"/>
    <w:rsid w:val="00702FD9"/>
    <w:rsid w:val="0070321A"/>
    <w:rsid w:val="0070322B"/>
    <w:rsid w:val="00703312"/>
    <w:rsid w:val="00703324"/>
    <w:rsid w:val="007036F8"/>
    <w:rsid w:val="007038A6"/>
    <w:rsid w:val="0070391B"/>
    <w:rsid w:val="00703BFD"/>
    <w:rsid w:val="00703C33"/>
    <w:rsid w:val="00703D3D"/>
    <w:rsid w:val="00703FAD"/>
    <w:rsid w:val="00703FFA"/>
    <w:rsid w:val="00704068"/>
    <w:rsid w:val="0070416B"/>
    <w:rsid w:val="00704208"/>
    <w:rsid w:val="007042B6"/>
    <w:rsid w:val="00704448"/>
    <w:rsid w:val="00704B54"/>
    <w:rsid w:val="00704DB4"/>
    <w:rsid w:val="00704E77"/>
    <w:rsid w:val="00704ED8"/>
    <w:rsid w:val="0070512D"/>
    <w:rsid w:val="0070529D"/>
    <w:rsid w:val="007054D5"/>
    <w:rsid w:val="007058F9"/>
    <w:rsid w:val="00705940"/>
    <w:rsid w:val="00705A90"/>
    <w:rsid w:val="00705BFA"/>
    <w:rsid w:val="00705DBB"/>
    <w:rsid w:val="007061CA"/>
    <w:rsid w:val="0070634C"/>
    <w:rsid w:val="00706680"/>
    <w:rsid w:val="00706843"/>
    <w:rsid w:val="00706892"/>
    <w:rsid w:val="0070696A"/>
    <w:rsid w:val="00706D3A"/>
    <w:rsid w:val="00706D6F"/>
    <w:rsid w:val="00706D7E"/>
    <w:rsid w:val="00706F06"/>
    <w:rsid w:val="00707092"/>
    <w:rsid w:val="007070A3"/>
    <w:rsid w:val="007071AE"/>
    <w:rsid w:val="007072CA"/>
    <w:rsid w:val="00707C23"/>
    <w:rsid w:val="00707C44"/>
    <w:rsid w:val="00710224"/>
    <w:rsid w:val="007102B2"/>
    <w:rsid w:val="00710498"/>
    <w:rsid w:val="0071071A"/>
    <w:rsid w:val="00710804"/>
    <w:rsid w:val="00710ADF"/>
    <w:rsid w:val="00710D1F"/>
    <w:rsid w:val="00710F46"/>
    <w:rsid w:val="00711156"/>
    <w:rsid w:val="007116EB"/>
    <w:rsid w:val="00711828"/>
    <w:rsid w:val="007118F8"/>
    <w:rsid w:val="00711C57"/>
    <w:rsid w:val="0071202F"/>
    <w:rsid w:val="00712123"/>
    <w:rsid w:val="0071284B"/>
    <w:rsid w:val="00712865"/>
    <w:rsid w:val="00712B90"/>
    <w:rsid w:val="00712C0C"/>
    <w:rsid w:val="00712CA3"/>
    <w:rsid w:val="007132E4"/>
    <w:rsid w:val="0071341C"/>
    <w:rsid w:val="0071367E"/>
    <w:rsid w:val="00713750"/>
    <w:rsid w:val="007139A1"/>
    <w:rsid w:val="00713B17"/>
    <w:rsid w:val="00713C15"/>
    <w:rsid w:val="00713C23"/>
    <w:rsid w:val="00713EE4"/>
    <w:rsid w:val="00714108"/>
    <w:rsid w:val="00714457"/>
    <w:rsid w:val="00714557"/>
    <w:rsid w:val="00714637"/>
    <w:rsid w:val="00714821"/>
    <w:rsid w:val="007148A4"/>
    <w:rsid w:val="00714B20"/>
    <w:rsid w:val="00714CB1"/>
    <w:rsid w:val="00714DE6"/>
    <w:rsid w:val="007150D8"/>
    <w:rsid w:val="007152C7"/>
    <w:rsid w:val="00715638"/>
    <w:rsid w:val="00715814"/>
    <w:rsid w:val="007159E3"/>
    <w:rsid w:val="00715CD8"/>
    <w:rsid w:val="00715D94"/>
    <w:rsid w:val="00715E06"/>
    <w:rsid w:val="00716166"/>
    <w:rsid w:val="0071616C"/>
    <w:rsid w:val="00716511"/>
    <w:rsid w:val="0071693B"/>
    <w:rsid w:val="00716960"/>
    <w:rsid w:val="00716A55"/>
    <w:rsid w:val="00716DEF"/>
    <w:rsid w:val="0071705E"/>
    <w:rsid w:val="00717154"/>
    <w:rsid w:val="007173DF"/>
    <w:rsid w:val="007174AD"/>
    <w:rsid w:val="007174DE"/>
    <w:rsid w:val="007175FA"/>
    <w:rsid w:val="0071770D"/>
    <w:rsid w:val="00717857"/>
    <w:rsid w:val="00717BBE"/>
    <w:rsid w:val="00717D8F"/>
    <w:rsid w:val="00717DCB"/>
    <w:rsid w:val="0072035F"/>
    <w:rsid w:val="0072083A"/>
    <w:rsid w:val="00720BE9"/>
    <w:rsid w:val="00720EF0"/>
    <w:rsid w:val="0072102A"/>
    <w:rsid w:val="00721053"/>
    <w:rsid w:val="00721118"/>
    <w:rsid w:val="0072120B"/>
    <w:rsid w:val="00721317"/>
    <w:rsid w:val="007215D7"/>
    <w:rsid w:val="0072165F"/>
    <w:rsid w:val="0072175E"/>
    <w:rsid w:val="007217F6"/>
    <w:rsid w:val="00721B37"/>
    <w:rsid w:val="00721E8F"/>
    <w:rsid w:val="00721F5E"/>
    <w:rsid w:val="00722039"/>
    <w:rsid w:val="007220C8"/>
    <w:rsid w:val="0072219A"/>
    <w:rsid w:val="0072227B"/>
    <w:rsid w:val="00722CB7"/>
    <w:rsid w:val="0072354D"/>
    <w:rsid w:val="00723638"/>
    <w:rsid w:val="00723958"/>
    <w:rsid w:val="00723999"/>
    <w:rsid w:val="00723AAF"/>
    <w:rsid w:val="00723CE4"/>
    <w:rsid w:val="0072411F"/>
    <w:rsid w:val="00724220"/>
    <w:rsid w:val="007243BB"/>
    <w:rsid w:val="007245F2"/>
    <w:rsid w:val="00724600"/>
    <w:rsid w:val="00724832"/>
    <w:rsid w:val="00724DBE"/>
    <w:rsid w:val="00724DC6"/>
    <w:rsid w:val="00725172"/>
    <w:rsid w:val="00725352"/>
    <w:rsid w:val="00725573"/>
    <w:rsid w:val="007256F9"/>
    <w:rsid w:val="00725A2E"/>
    <w:rsid w:val="00725AC6"/>
    <w:rsid w:val="00725BE6"/>
    <w:rsid w:val="0072602F"/>
    <w:rsid w:val="0072614C"/>
    <w:rsid w:val="00726247"/>
    <w:rsid w:val="00726297"/>
    <w:rsid w:val="00726375"/>
    <w:rsid w:val="0072644F"/>
    <w:rsid w:val="00726890"/>
    <w:rsid w:val="00726DD9"/>
    <w:rsid w:val="00726F45"/>
    <w:rsid w:val="00726F88"/>
    <w:rsid w:val="007277C8"/>
    <w:rsid w:val="00727ACA"/>
    <w:rsid w:val="00727B29"/>
    <w:rsid w:val="00727B64"/>
    <w:rsid w:val="00727DD6"/>
    <w:rsid w:val="007305E1"/>
    <w:rsid w:val="0073063C"/>
    <w:rsid w:val="007307CD"/>
    <w:rsid w:val="00730926"/>
    <w:rsid w:val="00730B19"/>
    <w:rsid w:val="00730B64"/>
    <w:rsid w:val="00730C6D"/>
    <w:rsid w:val="00730C93"/>
    <w:rsid w:val="007311B5"/>
    <w:rsid w:val="007311E7"/>
    <w:rsid w:val="0073122A"/>
    <w:rsid w:val="0073168C"/>
    <w:rsid w:val="0073175E"/>
    <w:rsid w:val="007318C0"/>
    <w:rsid w:val="0073199F"/>
    <w:rsid w:val="00731AE7"/>
    <w:rsid w:val="00731B5E"/>
    <w:rsid w:val="0073201E"/>
    <w:rsid w:val="0073215A"/>
    <w:rsid w:val="007326A8"/>
    <w:rsid w:val="00732741"/>
    <w:rsid w:val="007327CB"/>
    <w:rsid w:val="00732B69"/>
    <w:rsid w:val="00732C79"/>
    <w:rsid w:val="00732CA7"/>
    <w:rsid w:val="00732D71"/>
    <w:rsid w:val="007333B7"/>
    <w:rsid w:val="0073348F"/>
    <w:rsid w:val="007338EA"/>
    <w:rsid w:val="00733B6B"/>
    <w:rsid w:val="00733BEA"/>
    <w:rsid w:val="00733FF1"/>
    <w:rsid w:val="00734028"/>
    <w:rsid w:val="00734070"/>
    <w:rsid w:val="00734362"/>
    <w:rsid w:val="00734390"/>
    <w:rsid w:val="00734956"/>
    <w:rsid w:val="007349D3"/>
    <w:rsid w:val="00734B37"/>
    <w:rsid w:val="00734B6F"/>
    <w:rsid w:val="0073519C"/>
    <w:rsid w:val="007353D2"/>
    <w:rsid w:val="0073567B"/>
    <w:rsid w:val="00735904"/>
    <w:rsid w:val="00735D7C"/>
    <w:rsid w:val="00735E97"/>
    <w:rsid w:val="00736068"/>
    <w:rsid w:val="0073607E"/>
    <w:rsid w:val="007362C0"/>
    <w:rsid w:val="00736783"/>
    <w:rsid w:val="00736879"/>
    <w:rsid w:val="00736A70"/>
    <w:rsid w:val="00736CCB"/>
    <w:rsid w:val="00736CE8"/>
    <w:rsid w:val="00736D1D"/>
    <w:rsid w:val="007372C6"/>
    <w:rsid w:val="0073759E"/>
    <w:rsid w:val="007375A5"/>
    <w:rsid w:val="00737864"/>
    <w:rsid w:val="0073786C"/>
    <w:rsid w:val="00737954"/>
    <w:rsid w:val="00737A35"/>
    <w:rsid w:val="00737D11"/>
    <w:rsid w:val="00737E4A"/>
    <w:rsid w:val="00737F05"/>
    <w:rsid w:val="00737F23"/>
    <w:rsid w:val="007400D9"/>
    <w:rsid w:val="007406FE"/>
    <w:rsid w:val="0074075B"/>
    <w:rsid w:val="0074077D"/>
    <w:rsid w:val="00740B0B"/>
    <w:rsid w:val="00740B45"/>
    <w:rsid w:val="00740BE4"/>
    <w:rsid w:val="00740CC8"/>
    <w:rsid w:val="0074116C"/>
    <w:rsid w:val="00741170"/>
    <w:rsid w:val="0074150A"/>
    <w:rsid w:val="00741A35"/>
    <w:rsid w:val="00741B3A"/>
    <w:rsid w:val="00741B4B"/>
    <w:rsid w:val="00741B6D"/>
    <w:rsid w:val="00741B9D"/>
    <w:rsid w:val="00741BA7"/>
    <w:rsid w:val="00741BAF"/>
    <w:rsid w:val="00741F19"/>
    <w:rsid w:val="007421F1"/>
    <w:rsid w:val="00742401"/>
    <w:rsid w:val="0074252D"/>
    <w:rsid w:val="00742556"/>
    <w:rsid w:val="00742558"/>
    <w:rsid w:val="007426C4"/>
    <w:rsid w:val="00742781"/>
    <w:rsid w:val="007428D7"/>
    <w:rsid w:val="00743320"/>
    <w:rsid w:val="00743343"/>
    <w:rsid w:val="0074334C"/>
    <w:rsid w:val="0074382E"/>
    <w:rsid w:val="00743AAB"/>
    <w:rsid w:val="00743BE2"/>
    <w:rsid w:val="00743D6F"/>
    <w:rsid w:val="00743DD1"/>
    <w:rsid w:val="00744119"/>
    <w:rsid w:val="007446A7"/>
    <w:rsid w:val="007447B9"/>
    <w:rsid w:val="00744AED"/>
    <w:rsid w:val="00744FBB"/>
    <w:rsid w:val="007451E9"/>
    <w:rsid w:val="007452A8"/>
    <w:rsid w:val="007452EF"/>
    <w:rsid w:val="00745354"/>
    <w:rsid w:val="00745609"/>
    <w:rsid w:val="00745BF5"/>
    <w:rsid w:val="00745F8B"/>
    <w:rsid w:val="0074606D"/>
    <w:rsid w:val="007463A9"/>
    <w:rsid w:val="007463B4"/>
    <w:rsid w:val="007463FB"/>
    <w:rsid w:val="00746621"/>
    <w:rsid w:val="0074687E"/>
    <w:rsid w:val="00746894"/>
    <w:rsid w:val="00746A33"/>
    <w:rsid w:val="00746B37"/>
    <w:rsid w:val="00746D29"/>
    <w:rsid w:val="007470A7"/>
    <w:rsid w:val="00747353"/>
    <w:rsid w:val="00747439"/>
    <w:rsid w:val="00747473"/>
    <w:rsid w:val="007476BD"/>
    <w:rsid w:val="007477A9"/>
    <w:rsid w:val="007477FD"/>
    <w:rsid w:val="00747AB7"/>
    <w:rsid w:val="00747ACA"/>
    <w:rsid w:val="00747CDD"/>
    <w:rsid w:val="00747EF8"/>
    <w:rsid w:val="0075036B"/>
    <w:rsid w:val="00750444"/>
    <w:rsid w:val="00750457"/>
    <w:rsid w:val="007504A4"/>
    <w:rsid w:val="00750CDF"/>
    <w:rsid w:val="00750DE1"/>
    <w:rsid w:val="00751087"/>
    <w:rsid w:val="0075113E"/>
    <w:rsid w:val="007516B2"/>
    <w:rsid w:val="007516CD"/>
    <w:rsid w:val="00751739"/>
    <w:rsid w:val="007518C4"/>
    <w:rsid w:val="00751C22"/>
    <w:rsid w:val="0075212E"/>
    <w:rsid w:val="00752158"/>
    <w:rsid w:val="007521E9"/>
    <w:rsid w:val="0075266A"/>
    <w:rsid w:val="00752A83"/>
    <w:rsid w:val="00752ABB"/>
    <w:rsid w:val="00752C4B"/>
    <w:rsid w:val="00752C8B"/>
    <w:rsid w:val="00752EEF"/>
    <w:rsid w:val="007533FB"/>
    <w:rsid w:val="0075355E"/>
    <w:rsid w:val="00753A1F"/>
    <w:rsid w:val="00753BDA"/>
    <w:rsid w:val="00753C76"/>
    <w:rsid w:val="00753DF2"/>
    <w:rsid w:val="0075437E"/>
    <w:rsid w:val="007543F8"/>
    <w:rsid w:val="0075442C"/>
    <w:rsid w:val="007545D6"/>
    <w:rsid w:val="00754841"/>
    <w:rsid w:val="00754B09"/>
    <w:rsid w:val="00754E99"/>
    <w:rsid w:val="00754F13"/>
    <w:rsid w:val="007550D6"/>
    <w:rsid w:val="00755170"/>
    <w:rsid w:val="00755321"/>
    <w:rsid w:val="007555B1"/>
    <w:rsid w:val="007555F1"/>
    <w:rsid w:val="007558E0"/>
    <w:rsid w:val="00755A61"/>
    <w:rsid w:val="00755BA7"/>
    <w:rsid w:val="00755BB0"/>
    <w:rsid w:val="00755D5D"/>
    <w:rsid w:val="00755EB0"/>
    <w:rsid w:val="0075609D"/>
    <w:rsid w:val="00756129"/>
    <w:rsid w:val="00756B36"/>
    <w:rsid w:val="0075706C"/>
    <w:rsid w:val="0075727E"/>
    <w:rsid w:val="0075757B"/>
    <w:rsid w:val="00757830"/>
    <w:rsid w:val="00757872"/>
    <w:rsid w:val="007578AF"/>
    <w:rsid w:val="00757CF7"/>
    <w:rsid w:val="00760555"/>
    <w:rsid w:val="007607E2"/>
    <w:rsid w:val="0076082D"/>
    <w:rsid w:val="007609C9"/>
    <w:rsid w:val="00760A4A"/>
    <w:rsid w:val="00760C18"/>
    <w:rsid w:val="00760CD1"/>
    <w:rsid w:val="00760E62"/>
    <w:rsid w:val="00761001"/>
    <w:rsid w:val="00761052"/>
    <w:rsid w:val="0076107F"/>
    <w:rsid w:val="00761134"/>
    <w:rsid w:val="0076116C"/>
    <w:rsid w:val="00761194"/>
    <w:rsid w:val="007611BF"/>
    <w:rsid w:val="007614A6"/>
    <w:rsid w:val="0076176C"/>
    <w:rsid w:val="007617B4"/>
    <w:rsid w:val="00761A02"/>
    <w:rsid w:val="00761A4E"/>
    <w:rsid w:val="00761C3C"/>
    <w:rsid w:val="00761FA3"/>
    <w:rsid w:val="00761FC5"/>
    <w:rsid w:val="0076211E"/>
    <w:rsid w:val="00762569"/>
    <w:rsid w:val="007627AA"/>
    <w:rsid w:val="00762B38"/>
    <w:rsid w:val="00762D6A"/>
    <w:rsid w:val="00763005"/>
    <w:rsid w:val="00763051"/>
    <w:rsid w:val="007633E9"/>
    <w:rsid w:val="007635FC"/>
    <w:rsid w:val="0076382A"/>
    <w:rsid w:val="00763951"/>
    <w:rsid w:val="00763B52"/>
    <w:rsid w:val="00763FAE"/>
    <w:rsid w:val="00764202"/>
    <w:rsid w:val="0076429C"/>
    <w:rsid w:val="007643E5"/>
    <w:rsid w:val="007643EF"/>
    <w:rsid w:val="007647B0"/>
    <w:rsid w:val="00764911"/>
    <w:rsid w:val="00764B0B"/>
    <w:rsid w:val="00764F40"/>
    <w:rsid w:val="00765041"/>
    <w:rsid w:val="007656D5"/>
    <w:rsid w:val="00765702"/>
    <w:rsid w:val="007657EA"/>
    <w:rsid w:val="00765CEB"/>
    <w:rsid w:val="00765FD7"/>
    <w:rsid w:val="00765FF5"/>
    <w:rsid w:val="007665A6"/>
    <w:rsid w:val="00766B84"/>
    <w:rsid w:val="00767403"/>
    <w:rsid w:val="0076753B"/>
    <w:rsid w:val="00767611"/>
    <w:rsid w:val="00767662"/>
    <w:rsid w:val="00767840"/>
    <w:rsid w:val="00767A4A"/>
    <w:rsid w:val="00767B8D"/>
    <w:rsid w:val="0077022C"/>
    <w:rsid w:val="007702AD"/>
    <w:rsid w:val="007707F8"/>
    <w:rsid w:val="00770804"/>
    <w:rsid w:val="007708EA"/>
    <w:rsid w:val="00770D14"/>
    <w:rsid w:val="00771391"/>
    <w:rsid w:val="007715AB"/>
    <w:rsid w:val="0077179A"/>
    <w:rsid w:val="00771C36"/>
    <w:rsid w:val="00771CA9"/>
    <w:rsid w:val="00771DE4"/>
    <w:rsid w:val="00771EAF"/>
    <w:rsid w:val="00772086"/>
    <w:rsid w:val="007720D3"/>
    <w:rsid w:val="007720F6"/>
    <w:rsid w:val="0077222E"/>
    <w:rsid w:val="00772232"/>
    <w:rsid w:val="0077236A"/>
    <w:rsid w:val="007723E6"/>
    <w:rsid w:val="00772781"/>
    <w:rsid w:val="0077279C"/>
    <w:rsid w:val="007727E5"/>
    <w:rsid w:val="00772A6E"/>
    <w:rsid w:val="00772AAC"/>
    <w:rsid w:val="00772B35"/>
    <w:rsid w:val="00772B69"/>
    <w:rsid w:val="00772DD0"/>
    <w:rsid w:val="007730D7"/>
    <w:rsid w:val="007730E8"/>
    <w:rsid w:val="007732CB"/>
    <w:rsid w:val="00773326"/>
    <w:rsid w:val="00773645"/>
    <w:rsid w:val="00773655"/>
    <w:rsid w:val="0077388F"/>
    <w:rsid w:val="00773C98"/>
    <w:rsid w:val="00773D9A"/>
    <w:rsid w:val="00773EE2"/>
    <w:rsid w:val="0077457E"/>
    <w:rsid w:val="0077478C"/>
    <w:rsid w:val="007747FF"/>
    <w:rsid w:val="00774B75"/>
    <w:rsid w:val="00774EA4"/>
    <w:rsid w:val="00774FA3"/>
    <w:rsid w:val="007753F6"/>
    <w:rsid w:val="00775719"/>
    <w:rsid w:val="0077590D"/>
    <w:rsid w:val="00775AAA"/>
    <w:rsid w:val="00775DFD"/>
    <w:rsid w:val="00775EEB"/>
    <w:rsid w:val="0077601E"/>
    <w:rsid w:val="007762B5"/>
    <w:rsid w:val="007763B9"/>
    <w:rsid w:val="007765FD"/>
    <w:rsid w:val="0077673C"/>
    <w:rsid w:val="007767F6"/>
    <w:rsid w:val="00776918"/>
    <w:rsid w:val="0077697F"/>
    <w:rsid w:val="00776AB5"/>
    <w:rsid w:val="00776BDA"/>
    <w:rsid w:val="00776C4C"/>
    <w:rsid w:val="00776F23"/>
    <w:rsid w:val="0077716B"/>
    <w:rsid w:val="0077722A"/>
    <w:rsid w:val="00777246"/>
    <w:rsid w:val="00777637"/>
    <w:rsid w:val="00777668"/>
    <w:rsid w:val="007776BB"/>
    <w:rsid w:val="00777739"/>
    <w:rsid w:val="0077796A"/>
    <w:rsid w:val="00777AD2"/>
    <w:rsid w:val="00777C44"/>
    <w:rsid w:val="00777DDB"/>
    <w:rsid w:val="007801C3"/>
    <w:rsid w:val="007802D2"/>
    <w:rsid w:val="00780628"/>
    <w:rsid w:val="0078071F"/>
    <w:rsid w:val="0078074C"/>
    <w:rsid w:val="00780D04"/>
    <w:rsid w:val="00780F31"/>
    <w:rsid w:val="00780F58"/>
    <w:rsid w:val="007810E9"/>
    <w:rsid w:val="00781375"/>
    <w:rsid w:val="007815A0"/>
    <w:rsid w:val="00781B4A"/>
    <w:rsid w:val="00782013"/>
    <w:rsid w:val="007821AA"/>
    <w:rsid w:val="00782528"/>
    <w:rsid w:val="0078278B"/>
    <w:rsid w:val="00782976"/>
    <w:rsid w:val="00782ACF"/>
    <w:rsid w:val="00782E30"/>
    <w:rsid w:val="00782FCA"/>
    <w:rsid w:val="0078311B"/>
    <w:rsid w:val="007832FB"/>
    <w:rsid w:val="00783367"/>
    <w:rsid w:val="00783439"/>
    <w:rsid w:val="0078397C"/>
    <w:rsid w:val="00783B25"/>
    <w:rsid w:val="00783BA9"/>
    <w:rsid w:val="00783C58"/>
    <w:rsid w:val="00783E12"/>
    <w:rsid w:val="00783FA6"/>
    <w:rsid w:val="0078433F"/>
    <w:rsid w:val="00784459"/>
    <w:rsid w:val="007844E8"/>
    <w:rsid w:val="00784983"/>
    <w:rsid w:val="007849A3"/>
    <w:rsid w:val="00784A4B"/>
    <w:rsid w:val="00784C15"/>
    <w:rsid w:val="00784F93"/>
    <w:rsid w:val="00785231"/>
    <w:rsid w:val="00785979"/>
    <w:rsid w:val="00785A8B"/>
    <w:rsid w:val="00785AA4"/>
    <w:rsid w:val="00785C18"/>
    <w:rsid w:val="00785D24"/>
    <w:rsid w:val="0078617C"/>
    <w:rsid w:val="0078665C"/>
    <w:rsid w:val="007867C4"/>
    <w:rsid w:val="007868BC"/>
    <w:rsid w:val="00786C11"/>
    <w:rsid w:val="00786C25"/>
    <w:rsid w:val="00787358"/>
    <w:rsid w:val="007873D4"/>
    <w:rsid w:val="007874EE"/>
    <w:rsid w:val="0078771C"/>
    <w:rsid w:val="00787A8C"/>
    <w:rsid w:val="00787BD7"/>
    <w:rsid w:val="00787D02"/>
    <w:rsid w:val="00787E9A"/>
    <w:rsid w:val="00790059"/>
    <w:rsid w:val="00790163"/>
    <w:rsid w:val="00790417"/>
    <w:rsid w:val="00790501"/>
    <w:rsid w:val="007909FC"/>
    <w:rsid w:val="00790B0D"/>
    <w:rsid w:val="00790B42"/>
    <w:rsid w:val="00790CF5"/>
    <w:rsid w:val="00790EFD"/>
    <w:rsid w:val="0079111F"/>
    <w:rsid w:val="0079118A"/>
    <w:rsid w:val="0079122F"/>
    <w:rsid w:val="00791310"/>
    <w:rsid w:val="007913F2"/>
    <w:rsid w:val="007915D7"/>
    <w:rsid w:val="007916C5"/>
    <w:rsid w:val="00791915"/>
    <w:rsid w:val="00791B75"/>
    <w:rsid w:val="00791E6F"/>
    <w:rsid w:val="00792073"/>
    <w:rsid w:val="007920FE"/>
    <w:rsid w:val="00792377"/>
    <w:rsid w:val="00792544"/>
    <w:rsid w:val="007925DF"/>
    <w:rsid w:val="007925EB"/>
    <w:rsid w:val="0079262B"/>
    <w:rsid w:val="0079277C"/>
    <w:rsid w:val="007927AB"/>
    <w:rsid w:val="007928C3"/>
    <w:rsid w:val="0079295D"/>
    <w:rsid w:val="00792FAB"/>
    <w:rsid w:val="0079317F"/>
    <w:rsid w:val="0079325B"/>
    <w:rsid w:val="007932D3"/>
    <w:rsid w:val="007934A4"/>
    <w:rsid w:val="00793520"/>
    <w:rsid w:val="00793C9F"/>
    <w:rsid w:val="00793D3F"/>
    <w:rsid w:val="00793E3B"/>
    <w:rsid w:val="00793E56"/>
    <w:rsid w:val="0079416F"/>
    <w:rsid w:val="0079419F"/>
    <w:rsid w:val="007942AA"/>
    <w:rsid w:val="0079434D"/>
    <w:rsid w:val="007944C2"/>
    <w:rsid w:val="0079457B"/>
    <w:rsid w:val="00794695"/>
    <w:rsid w:val="00794DBC"/>
    <w:rsid w:val="00794E7E"/>
    <w:rsid w:val="00795125"/>
    <w:rsid w:val="0079542A"/>
    <w:rsid w:val="00795676"/>
    <w:rsid w:val="007956EA"/>
    <w:rsid w:val="00795B0B"/>
    <w:rsid w:val="00795C68"/>
    <w:rsid w:val="00795CA4"/>
    <w:rsid w:val="00795F11"/>
    <w:rsid w:val="00796083"/>
    <w:rsid w:val="007962B5"/>
    <w:rsid w:val="0079646F"/>
    <w:rsid w:val="007964E1"/>
    <w:rsid w:val="007966C5"/>
    <w:rsid w:val="007966D6"/>
    <w:rsid w:val="007969AD"/>
    <w:rsid w:val="00796A36"/>
    <w:rsid w:val="00796A55"/>
    <w:rsid w:val="00796AF2"/>
    <w:rsid w:val="00796B24"/>
    <w:rsid w:val="00796BB6"/>
    <w:rsid w:val="00796EA4"/>
    <w:rsid w:val="00796EDD"/>
    <w:rsid w:val="00797442"/>
    <w:rsid w:val="007974EB"/>
    <w:rsid w:val="00797648"/>
    <w:rsid w:val="00797A79"/>
    <w:rsid w:val="00797E67"/>
    <w:rsid w:val="00797F27"/>
    <w:rsid w:val="007A02AE"/>
    <w:rsid w:val="007A07FE"/>
    <w:rsid w:val="007A08CA"/>
    <w:rsid w:val="007A08D7"/>
    <w:rsid w:val="007A0D48"/>
    <w:rsid w:val="007A0D81"/>
    <w:rsid w:val="007A1498"/>
    <w:rsid w:val="007A1700"/>
    <w:rsid w:val="007A1ABA"/>
    <w:rsid w:val="007A1C04"/>
    <w:rsid w:val="007A20D5"/>
    <w:rsid w:val="007A273D"/>
    <w:rsid w:val="007A2802"/>
    <w:rsid w:val="007A29AA"/>
    <w:rsid w:val="007A2AC0"/>
    <w:rsid w:val="007A2C0F"/>
    <w:rsid w:val="007A2EAB"/>
    <w:rsid w:val="007A2EF2"/>
    <w:rsid w:val="007A2FB0"/>
    <w:rsid w:val="007A30BF"/>
    <w:rsid w:val="007A30F7"/>
    <w:rsid w:val="007A385D"/>
    <w:rsid w:val="007A38C5"/>
    <w:rsid w:val="007A3951"/>
    <w:rsid w:val="007A3E9F"/>
    <w:rsid w:val="007A428C"/>
    <w:rsid w:val="007A436E"/>
    <w:rsid w:val="007A444F"/>
    <w:rsid w:val="007A4666"/>
    <w:rsid w:val="007A4AA1"/>
    <w:rsid w:val="007A4AB6"/>
    <w:rsid w:val="007A51EF"/>
    <w:rsid w:val="007A521C"/>
    <w:rsid w:val="007A54D5"/>
    <w:rsid w:val="007A5559"/>
    <w:rsid w:val="007A5773"/>
    <w:rsid w:val="007A592F"/>
    <w:rsid w:val="007A59C0"/>
    <w:rsid w:val="007A5C53"/>
    <w:rsid w:val="007A5E77"/>
    <w:rsid w:val="007A609A"/>
    <w:rsid w:val="007A60E1"/>
    <w:rsid w:val="007A6145"/>
    <w:rsid w:val="007A6298"/>
    <w:rsid w:val="007A62B3"/>
    <w:rsid w:val="007A6335"/>
    <w:rsid w:val="007A6358"/>
    <w:rsid w:val="007A6715"/>
    <w:rsid w:val="007A6747"/>
    <w:rsid w:val="007A6758"/>
    <w:rsid w:val="007A69C1"/>
    <w:rsid w:val="007A6B8D"/>
    <w:rsid w:val="007A6C2D"/>
    <w:rsid w:val="007A6C59"/>
    <w:rsid w:val="007A6D8D"/>
    <w:rsid w:val="007A6E45"/>
    <w:rsid w:val="007A71CC"/>
    <w:rsid w:val="007A7511"/>
    <w:rsid w:val="007A762F"/>
    <w:rsid w:val="007B0159"/>
    <w:rsid w:val="007B0232"/>
    <w:rsid w:val="007B038D"/>
    <w:rsid w:val="007B03C6"/>
    <w:rsid w:val="007B0474"/>
    <w:rsid w:val="007B0832"/>
    <w:rsid w:val="007B0AB5"/>
    <w:rsid w:val="007B0C40"/>
    <w:rsid w:val="007B13FA"/>
    <w:rsid w:val="007B1643"/>
    <w:rsid w:val="007B1644"/>
    <w:rsid w:val="007B1744"/>
    <w:rsid w:val="007B17C1"/>
    <w:rsid w:val="007B17C5"/>
    <w:rsid w:val="007B18D8"/>
    <w:rsid w:val="007B1C00"/>
    <w:rsid w:val="007B1C89"/>
    <w:rsid w:val="007B1D8E"/>
    <w:rsid w:val="007B1D96"/>
    <w:rsid w:val="007B205A"/>
    <w:rsid w:val="007B21ED"/>
    <w:rsid w:val="007B2661"/>
    <w:rsid w:val="007B266C"/>
    <w:rsid w:val="007B26B0"/>
    <w:rsid w:val="007B26C9"/>
    <w:rsid w:val="007B274C"/>
    <w:rsid w:val="007B2A74"/>
    <w:rsid w:val="007B2D1B"/>
    <w:rsid w:val="007B3315"/>
    <w:rsid w:val="007B35DD"/>
    <w:rsid w:val="007B364C"/>
    <w:rsid w:val="007B37E8"/>
    <w:rsid w:val="007B38A3"/>
    <w:rsid w:val="007B392A"/>
    <w:rsid w:val="007B3B8C"/>
    <w:rsid w:val="007B4127"/>
    <w:rsid w:val="007B417D"/>
    <w:rsid w:val="007B4268"/>
    <w:rsid w:val="007B44DD"/>
    <w:rsid w:val="007B4770"/>
    <w:rsid w:val="007B4786"/>
    <w:rsid w:val="007B4933"/>
    <w:rsid w:val="007B49BD"/>
    <w:rsid w:val="007B4B94"/>
    <w:rsid w:val="007B4D6B"/>
    <w:rsid w:val="007B52CE"/>
    <w:rsid w:val="007B5460"/>
    <w:rsid w:val="007B5479"/>
    <w:rsid w:val="007B5683"/>
    <w:rsid w:val="007B56D7"/>
    <w:rsid w:val="007B5715"/>
    <w:rsid w:val="007B5A11"/>
    <w:rsid w:val="007B5E99"/>
    <w:rsid w:val="007B602E"/>
    <w:rsid w:val="007B6178"/>
    <w:rsid w:val="007B61BF"/>
    <w:rsid w:val="007B62B4"/>
    <w:rsid w:val="007B639A"/>
    <w:rsid w:val="007B6461"/>
    <w:rsid w:val="007B6705"/>
    <w:rsid w:val="007B6AAD"/>
    <w:rsid w:val="007B6BBF"/>
    <w:rsid w:val="007B71A2"/>
    <w:rsid w:val="007B743F"/>
    <w:rsid w:val="007B767C"/>
    <w:rsid w:val="007B7975"/>
    <w:rsid w:val="007B7A81"/>
    <w:rsid w:val="007B7ADE"/>
    <w:rsid w:val="007B7B72"/>
    <w:rsid w:val="007B7C4D"/>
    <w:rsid w:val="007B7C91"/>
    <w:rsid w:val="007B7D67"/>
    <w:rsid w:val="007B7FA2"/>
    <w:rsid w:val="007C0256"/>
    <w:rsid w:val="007C0407"/>
    <w:rsid w:val="007C067F"/>
    <w:rsid w:val="007C06E2"/>
    <w:rsid w:val="007C07F0"/>
    <w:rsid w:val="007C0828"/>
    <w:rsid w:val="007C0A6A"/>
    <w:rsid w:val="007C0B1E"/>
    <w:rsid w:val="007C102B"/>
    <w:rsid w:val="007C10EE"/>
    <w:rsid w:val="007C141E"/>
    <w:rsid w:val="007C14EF"/>
    <w:rsid w:val="007C1554"/>
    <w:rsid w:val="007C164F"/>
    <w:rsid w:val="007C16B9"/>
    <w:rsid w:val="007C1A5E"/>
    <w:rsid w:val="007C1C04"/>
    <w:rsid w:val="007C1C05"/>
    <w:rsid w:val="007C1D1C"/>
    <w:rsid w:val="007C1F92"/>
    <w:rsid w:val="007C1FE6"/>
    <w:rsid w:val="007C2041"/>
    <w:rsid w:val="007C21F1"/>
    <w:rsid w:val="007C22FF"/>
    <w:rsid w:val="007C25A7"/>
    <w:rsid w:val="007C27C8"/>
    <w:rsid w:val="007C29F3"/>
    <w:rsid w:val="007C2ACC"/>
    <w:rsid w:val="007C2B4B"/>
    <w:rsid w:val="007C37D8"/>
    <w:rsid w:val="007C389F"/>
    <w:rsid w:val="007C3C35"/>
    <w:rsid w:val="007C3D1C"/>
    <w:rsid w:val="007C3F9C"/>
    <w:rsid w:val="007C42E7"/>
    <w:rsid w:val="007C4359"/>
    <w:rsid w:val="007C484D"/>
    <w:rsid w:val="007C4940"/>
    <w:rsid w:val="007C4AAD"/>
    <w:rsid w:val="007C4B95"/>
    <w:rsid w:val="007C4B9A"/>
    <w:rsid w:val="007C4C71"/>
    <w:rsid w:val="007C4CEB"/>
    <w:rsid w:val="007C4EDA"/>
    <w:rsid w:val="007C4EED"/>
    <w:rsid w:val="007C4FF5"/>
    <w:rsid w:val="007C51BC"/>
    <w:rsid w:val="007C51D1"/>
    <w:rsid w:val="007C543B"/>
    <w:rsid w:val="007C544C"/>
    <w:rsid w:val="007C570B"/>
    <w:rsid w:val="007C5ABC"/>
    <w:rsid w:val="007C5FD5"/>
    <w:rsid w:val="007C6015"/>
    <w:rsid w:val="007C616A"/>
    <w:rsid w:val="007C6269"/>
    <w:rsid w:val="007C6456"/>
    <w:rsid w:val="007C65EA"/>
    <w:rsid w:val="007C6877"/>
    <w:rsid w:val="007C6ADB"/>
    <w:rsid w:val="007C6BB3"/>
    <w:rsid w:val="007C6C2C"/>
    <w:rsid w:val="007C703A"/>
    <w:rsid w:val="007C71AC"/>
    <w:rsid w:val="007C7A46"/>
    <w:rsid w:val="007C7AE4"/>
    <w:rsid w:val="007C7CAD"/>
    <w:rsid w:val="007C7DED"/>
    <w:rsid w:val="007D01EC"/>
    <w:rsid w:val="007D0399"/>
    <w:rsid w:val="007D03EB"/>
    <w:rsid w:val="007D0869"/>
    <w:rsid w:val="007D09A3"/>
    <w:rsid w:val="007D09B4"/>
    <w:rsid w:val="007D0BE8"/>
    <w:rsid w:val="007D0FA0"/>
    <w:rsid w:val="007D1066"/>
    <w:rsid w:val="007D1158"/>
    <w:rsid w:val="007D1353"/>
    <w:rsid w:val="007D1400"/>
    <w:rsid w:val="007D1428"/>
    <w:rsid w:val="007D14C6"/>
    <w:rsid w:val="007D1CCC"/>
    <w:rsid w:val="007D1D55"/>
    <w:rsid w:val="007D1DD3"/>
    <w:rsid w:val="007D2184"/>
    <w:rsid w:val="007D247C"/>
    <w:rsid w:val="007D250C"/>
    <w:rsid w:val="007D2574"/>
    <w:rsid w:val="007D2661"/>
    <w:rsid w:val="007D2686"/>
    <w:rsid w:val="007D26AD"/>
    <w:rsid w:val="007D2BE1"/>
    <w:rsid w:val="007D2D54"/>
    <w:rsid w:val="007D2F32"/>
    <w:rsid w:val="007D30A2"/>
    <w:rsid w:val="007D30B9"/>
    <w:rsid w:val="007D316E"/>
    <w:rsid w:val="007D3307"/>
    <w:rsid w:val="007D38F0"/>
    <w:rsid w:val="007D38FD"/>
    <w:rsid w:val="007D3984"/>
    <w:rsid w:val="007D3E88"/>
    <w:rsid w:val="007D41D5"/>
    <w:rsid w:val="007D4259"/>
    <w:rsid w:val="007D478B"/>
    <w:rsid w:val="007D48C5"/>
    <w:rsid w:val="007D4A1F"/>
    <w:rsid w:val="007D5066"/>
    <w:rsid w:val="007D51EC"/>
    <w:rsid w:val="007D530B"/>
    <w:rsid w:val="007D5744"/>
    <w:rsid w:val="007D5A9D"/>
    <w:rsid w:val="007D5B3B"/>
    <w:rsid w:val="007D5B92"/>
    <w:rsid w:val="007D6560"/>
    <w:rsid w:val="007D6A6C"/>
    <w:rsid w:val="007D6B4F"/>
    <w:rsid w:val="007D6CB5"/>
    <w:rsid w:val="007D6DEC"/>
    <w:rsid w:val="007D6E74"/>
    <w:rsid w:val="007D7293"/>
    <w:rsid w:val="007D77C7"/>
    <w:rsid w:val="007D7844"/>
    <w:rsid w:val="007D78CA"/>
    <w:rsid w:val="007D7986"/>
    <w:rsid w:val="007D7B85"/>
    <w:rsid w:val="007D7E0C"/>
    <w:rsid w:val="007E010F"/>
    <w:rsid w:val="007E020D"/>
    <w:rsid w:val="007E04F2"/>
    <w:rsid w:val="007E05D8"/>
    <w:rsid w:val="007E0895"/>
    <w:rsid w:val="007E0AA7"/>
    <w:rsid w:val="007E0E37"/>
    <w:rsid w:val="007E0EE5"/>
    <w:rsid w:val="007E0FC4"/>
    <w:rsid w:val="007E101B"/>
    <w:rsid w:val="007E13EA"/>
    <w:rsid w:val="007E1517"/>
    <w:rsid w:val="007E190C"/>
    <w:rsid w:val="007E193F"/>
    <w:rsid w:val="007E19CD"/>
    <w:rsid w:val="007E1BC1"/>
    <w:rsid w:val="007E1DB2"/>
    <w:rsid w:val="007E23B3"/>
    <w:rsid w:val="007E2756"/>
    <w:rsid w:val="007E27E3"/>
    <w:rsid w:val="007E2A4D"/>
    <w:rsid w:val="007E2B23"/>
    <w:rsid w:val="007E2E26"/>
    <w:rsid w:val="007E2F2E"/>
    <w:rsid w:val="007E3242"/>
    <w:rsid w:val="007E377D"/>
    <w:rsid w:val="007E379F"/>
    <w:rsid w:val="007E381C"/>
    <w:rsid w:val="007E4091"/>
    <w:rsid w:val="007E4729"/>
    <w:rsid w:val="007E4745"/>
    <w:rsid w:val="007E479B"/>
    <w:rsid w:val="007E48F0"/>
    <w:rsid w:val="007E49AB"/>
    <w:rsid w:val="007E4CD0"/>
    <w:rsid w:val="007E4E65"/>
    <w:rsid w:val="007E4EA8"/>
    <w:rsid w:val="007E4F23"/>
    <w:rsid w:val="007E4F92"/>
    <w:rsid w:val="007E5139"/>
    <w:rsid w:val="007E5288"/>
    <w:rsid w:val="007E560C"/>
    <w:rsid w:val="007E567A"/>
    <w:rsid w:val="007E56F1"/>
    <w:rsid w:val="007E5789"/>
    <w:rsid w:val="007E5CAC"/>
    <w:rsid w:val="007E5E21"/>
    <w:rsid w:val="007E5E41"/>
    <w:rsid w:val="007E5F3D"/>
    <w:rsid w:val="007E5F54"/>
    <w:rsid w:val="007E60F0"/>
    <w:rsid w:val="007E614B"/>
    <w:rsid w:val="007E6381"/>
    <w:rsid w:val="007E6614"/>
    <w:rsid w:val="007E666D"/>
    <w:rsid w:val="007E66AA"/>
    <w:rsid w:val="007E6BAC"/>
    <w:rsid w:val="007E6C2A"/>
    <w:rsid w:val="007E6D77"/>
    <w:rsid w:val="007E7417"/>
    <w:rsid w:val="007E761B"/>
    <w:rsid w:val="007E798B"/>
    <w:rsid w:val="007E7A08"/>
    <w:rsid w:val="007E7A57"/>
    <w:rsid w:val="007E7B03"/>
    <w:rsid w:val="007E7B56"/>
    <w:rsid w:val="007E7D3D"/>
    <w:rsid w:val="007E7F2E"/>
    <w:rsid w:val="007E7F48"/>
    <w:rsid w:val="007F0003"/>
    <w:rsid w:val="007F02DA"/>
    <w:rsid w:val="007F0464"/>
    <w:rsid w:val="007F068A"/>
    <w:rsid w:val="007F087F"/>
    <w:rsid w:val="007F0A9D"/>
    <w:rsid w:val="007F0AC5"/>
    <w:rsid w:val="007F107F"/>
    <w:rsid w:val="007F118C"/>
    <w:rsid w:val="007F11B5"/>
    <w:rsid w:val="007F12A1"/>
    <w:rsid w:val="007F17AA"/>
    <w:rsid w:val="007F1878"/>
    <w:rsid w:val="007F1A79"/>
    <w:rsid w:val="007F1C95"/>
    <w:rsid w:val="007F1E6D"/>
    <w:rsid w:val="007F2433"/>
    <w:rsid w:val="007F2523"/>
    <w:rsid w:val="007F2587"/>
    <w:rsid w:val="007F26D4"/>
    <w:rsid w:val="007F2EFE"/>
    <w:rsid w:val="007F2FDB"/>
    <w:rsid w:val="007F33D0"/>
    <w:rsid w:val="007F3867"/>
    <w:rsid w:val="007F38A1"/>
    <w:rsid w:val="007F3AC4"/>
    <w:rsid w:val="007F3AF2"/>
    <w:rsid w:val="007F3BB0"/>
    <w:rsid w:val="007F40FF"/>
    <w:rsid w:val="007F410C"/>
    <w:rsid w:val="007F4447"/>
    <w:rsid w:val="007F456F"/>
    <w:rsid w:val="007F468C"/>
    <w:rsid w:val="007F4843"/>
    <w:rsid w:val="007F48D8"/>
    <w:rsid w:val="007F4BF8"/>
    <w:rsid w:val="007F4C5D"/>
    <w:rsid w:val="007F4D3D"/>
    <w:rsid w:val="007F4D7E"/>
    <w:rsid w:val="007F54A6"/>
    <w:rsid w:val="007F56BF"/>
    <w:rsid w:val="007F56D7"/>
    <w:rsid w:val="007F593E"/>
    <w:rsid w:val="007F5BB2"/>
    <w:rsid w:val="007F5C90"/>
    <w:rsid w:val="007F5D56"/>
    <w:rsid w:val="007F5F30"/>
    <w:rsid w:val="007F5FDC"/>
    <w:rsid w:val="007F60FF"/>
    <w:rsid w:val="007F6155"/>
    <w:rsid w:val="007F61BF"/>
    <w:rsid w:val="007F62CB"/>
    <w:rsid w:val="007F62D4"/>
    <w:rsid w:val="007F64D8"/>
    <w:rsid w:val="007F6858"/>
    <w:rsid w:val="007F68CF"/>
    <w:rsid w:val="007F6A18"/>
    <w:rsid w:val="007F6A6F"/>
    <w:rsid w:val="007F6BA2"/>
    <w:rsid w:val="007F7211"/>
    <w:rsid w:val="007F731D"/>
    <w:rsid w:val="007F76DA"/>
    <w:rsid w:val="007F76EF"/>
    <w:rsid w:val="007F7758"/>
    <w:rsid w:val="007F7965"/>
    <w:rsid w:val="007F79CD"/>
    <w:rsid w:val="007F7A0D"/>
    <w:rsid w:val="0080001B"/>
    <w:rsid w:val="00800194"/>
    <w:rsid w:val="008004BD"/>
    <w:rsid w:val="00800502"/>
    <w:rsid w:val="0080066A"/>
    <w:rsid w:val="00800755"/>
    <w:rsid w:val="008007AC"/>
    <w:rsid w:val="00800A84"/>
    <w:rsid w:val="00800F5E"/>
    <w:rsid w:val="00801211"/>
    <w:rsid w:val="008014A4"/>
    <w:rsid w:val="00801519"/>
    <w:rsid w:val="008015BA"/>
    <w:rsid w:val="0080198B"/>
    <w:rsid w:val="00801ADB"/>
    <w:rsid w:val="00801C4D"/>
    <w:rsid w:val="00801FE4"/>
    <w:rsid w:val="0080209E"/>
    <w:rsid w:val="0080247C"/>
    <w:rsid w:val="00802608"/>
    <w:rsid w:val="008028A6"/>
    <w:rsid w:val="008028BA"/>
    <w:rsid w:val="00802C29"/>
    <w:rsid w:val="00802F9F"/>
    <w:rsid w:val="0080324D"/>
    <w:rsid w:val="0080331E"/>
    <w:rsid w:val="00803323"/>
    <w:rsid w:val="008035B7"/>
    <w:rsid w:val="00803609"/>
    <w:rsid w:val="008036BE"/>
    <w:rsid w:val="00803969"/>
    <w:rsid w:val="00803CC1"/>
    <w:rsid w:val="00803DC4"/>
    <w:rsid w:val="00803DE7"/>
    <w:rsid w:val="00803FA7"/>
    <w:rsid w:val="008044FA"/>
    <w:rsid w:val="0080454E"/>
    <w:rsid w:val="008046C5"/>
    <w:rsid w:val="00804E0F"/>
    <w:rsid w:val="00804E1C"/>
    <w:rsid w:val="00804E7E"/>
    <w:rsid w:val="00804FDE"/>
    <w:rsid w:val="0080502C"/>
    <w:rsid w:val="00805073"/>
    <w:rsid w:val="0080511E"/>
    <w:rsid w:val="0080566F"/>
    <w:rsid w:val="0080585B"/>
    <w:rsid w:val="008058AF"/>
    <w:rsid w:val="00805A08"/>
    <w:rsid w:val="00805E64"/>
    <w:rsid w:val="00805EFC"/>
    <w:rsid w:val="00806352"/>
    <w:rsid w:val="008063AE"/>
    <w:rsid w:val="00806613"/>
    <w:rsid w:val="00807077"/>
    <w:rsid w:val="00807144"/>
    <w:rsid w:val="008071BA"/>
    <w:rsid w:val="008071DC"/>
    <w:rsid w:val="0080765A"/>
    <w:rsid w:val="00807772"/>
    <w:rsid w:val="00810071"/>
    <w:rsid w:val="00810156"/>
    <w:rsid w:val="0081023F"/>
    <w:rsid w:val="008102F4"/>
    <w:rsid w:val="00810334"/>
    <w:rsid w:val="0081065C"/>
    <w:rsid w:val="008108CA"/>
    <w:rsid w:val="00810929"/>
    <w:rsid w:val="00810A38"/>
    <w:rsid w:val="00810C19"/>
    <w:rsid w:val="00810E9D"/>
    <w:rsid w:val="00811147"/>
    <w:rsid w:val="00811697"/>
    <w:rsid w:val="00811719"/>
    <w:rsid w:val="008118B6"/>
    <w:rsid w:val="0081193D"/>
    <w:rsid w:val="008119E6"/>
    <w:rsid w:val="00811AF7"/>
    <w:rsid w:val="00811CC0"/>
    <w:rsid w:val="00811E1B"/>
    <w:rsid w:val="0081206F"/>
    <w:rsid w:val="00812154"/>
    <w:rsid w:val="008121B5"/>
    <w:rsid w:val="00812230"/>
    <w:rsid w:val="00812470"/>
    <w:rsid w:val="0081260A"/>
    <w:rsid w:val="00812812"/>
    <w:rsid w:val="00812ABC"/>
    <w:rsid w:val="00812C09"/>
    <w:rsid w:val="00812C8B"/>
    <w:rsid w:val="00812C8F"/>
    <w:rsid w:val="00812FCC"/>
    <w:rsid w:val="0081303D"/>
    <w:rsid w:val="0081312D"/>
    <w:rsid w:val="0081312F"/>
    <w:rsid w:val="008131E7"/>
    <w:rsid w:val="0081320F"/>
    <w:rsid w:val="00813493"/>
    <w:rsid w:val="00813892"/>
    <w:rsid w:val="00813905"/>
    <w:rsid w:val="0081394D"/>
    <w:rsid w:val="00813CD3"/>
    <w:rsid w:val="00814677"/>
    <w:rsid w:val="00814AE3"/>
    <w:rsid w:val="0081510A"/>
    <w:rsid w:val="00815152"/>
    <w:rsid w:val="0081533F"/>
    <w:rsid w:val="00815502"/>
    <w:rsid w:val="008155E1"/>
    <w:rsid w:val="00815696"/>
    <w:rsid w:val="008157AD"/>
    <w:rsid w:val="00815A82"/>
    <w:rsid w:val="00815B7E"/>
    <w:rsid w:val="00815D60"/>
    <w:rsid w:val="00815E0C"/>
    <w:rsid w:val="00815EF6"/>
    <w:rsid w:val="0081602F"/>
    <w:rsid w:val="0081629A"/>
    <w:rsid w:val="0081651B"/>
    <w:rsid w:val="0081656E"/>
    <w:rsid w:val="0081685E"/>
    <w:rsid w:val="00816A2E"/>
    <w:rsid w:val="00816AC9"/>
    <w:rsid w:val="00816BBE"/>
    <w:rsid w:val="00816D0D"/>
    <w:rsid w:val="00816E47"/>
    <w:rsid w:val="00816EBD"/>
    <w:rsid w:val="00817091"/>
    <w:rsid w:val="008170DE"/>
    <w:rsid w:val="008173F9"/>
    <w:rsid w:val="008175D2"/>
    <w:rsid w:val="008179CA"/>
    <w:rsid w:val="00817AB7"/>
    <w:rsid w:val="00817B4C"/>
    <w:rsid w:val="00817D59"/>
    <w:rsid w:val="00820183"/>
    <w:rsid w:val="00820286"/>
    <w:rsid w:val="00820536"/>
    <w:rsid w:val="0082062D"/>
    <w:rsid w:val="00820AE6"/>
    <w:rsid w:val="00820B92"/>
    <w:rsid w:val="00820E34"/>
    <w:rsid w:val="00820EAB"/>
    <w:rsid w:val="0082105F"/>
    <w:rsid w:val="00821084"/>
    <w:rsid w:val="008211B5"/>
    <w:rsid w:val="008216B0"/>
    <w:rsid w:val="00821744"/>
    <w:rsid w:val="00821857"/>
    <w:rsid w:val="008219FC"/>
    <w:rsid w:val="00821BAB"/>
    <w:rsid w:val="00821FF6"/>
    <w:rsid w:val="00822423"/>
    <w:rsid w:val="00822626"/>
    <w:rsid w:val="0082279C"/>
    <w:rsid w:val="00822837"/>
    <w:rsid w:val="00822A65"/>
    <w:rsid w:val="00822B8F"/>
    <w:rsid w:val="0082362F"/>
    <w:rsid w:val="008236EB"/>
    <w:rsid w:val="00823AA9"/>
    <w:rsid w:val="00823AAB"/>
    <w:rsid w:val="00823B5B"/>
    <w:rsid w:val="00823C45"/>
    <w:rsid w:val="00823F19"/>
    <w:rsid w:val="00824140"/>
    <w:rsid w:val="00824448"/>
    <w:rsid w:val="00824547"/>
    <w:rsid w:val="0082483E"/>
    <w:rsid w:val="00824AB9"/>
    <w:rsid w:val="00824F54"/>
    <w:rsid w:val="00824F57"/>
    <w:rsid w:val="00824FE6"/>
    <w:rsid w:val="00825384"/>
    <w:rsid w:val="00825453"/>
    <w:rsid w:val="008257E5"/>
    <w:rsid w:val="008259BC"/>
    <w:rsid w:val="00825B48"/>
    <w:rsid w:val="00825D2E"/>
    <w:rsid w:val="00825D3B"/>
    <w:rsid w:val="00825E2D"/>
    <w:rsid w:val="008263FA"/>
    <w:rsid w:val="008265B2"/>
    <w:rsid w:val="0082665F"/>
    <w:rsid w:val="00826787"/>
    <w:rsid w:val="0082679D"/>
    <w:rsid w:val="008268BB"/>
    <w:rsid w:val="0082690A"/>
    <w:rsid w:val="008269A3"/>
    <w:rsid w:val="00826A1C"/>
    <w:rsid w:val="00826A75"/>
    <w:rsid w:val="00826AF3"/>
    <w:rsid w:val="00826B6A"/>
    <w:rsid w:val="00826D06"/>
    <w:rsid w:val="00827598"/>
    <w:rsid w:val="008276B7"/>
    <w:rsid w:val="00827718"/>
    <w:rsid w:val="008279FD"/>
    <w:rsid w:val="00827B7E"/>
    <w:rsid w:val="00827C38"/>
    <w:rsid w:val="00827C77"/>
    <w:rsid w:val="00827D50"/>
    <w:rsid w:val="00827F7A"/>
    <w:rsid w:val="0083006D"/>
    <w:rsid w:val="00830A0E"/>
    <w:rsid w:val="00830BD0"/>
    <w:rsid w:val="00830F25"/>
    <w:rsid w:val="008311E6"/>
    <w:rsid w:val="00831547"/>
    <w:rsid w:val="008319CC"/>
    <w:rsid w:val="00831AE5"/>
    <w:rsid w:val="00832526"/>
    <w:rsid w:val="00832822"/>
    <w:rsid w:val="008329DB"/>
    <w:rsid w:val="00832AF5"/>
    <w:rsid w:val="00832DCA"/>
    <w:rsid w:val="00832EB4"/>
    <w:rsid w:val="00832FAE"/>
    <w:rsid w:val="008332E6"/>
    <w:rsid w:val="008337BB"/>
    <w:rsid w:val="00833862"/>
    <w:rsid w:val="00833878"/>
    <w:rsid w:val="008338C6"/>
    <w:rsid w:val="00833C00"/>
    <w:rsid w:val="00833D63"/>
    <w:rsid w:val="00833D81"/>
    <w:rsid w:val="00833ECC"/>
    <w:rsid w:val="008341BA"/>
    <w:rsid w:val="008342EE"/>
    <w:rsid w:val="00834325"/>
    <w:rsid w:val="00834418"/>
    <w:rsid w:val="00834433"/>
    <w:rsid w:val="0083453A"/>
    <w:rsid w:val="00834850"/>
    <w:rsid w:val="0083491B"/>
    <w:rsid w:val="0083491D"/>
    <w:rsid w:val="00834946"/>
    <w:rsid w:val="00834AC1"/>
    <w:rsid w:val="00834AEB"/>
    <w:rsid w:val="008350CD"/>
    <w:rsid w:val="0083519C"/>
    <w:rsid w:val="008351E8"/>
    <w:rsid w:val="0083529A"/>
    <w:rsid w:val="008352A1"/>
    <w:rsid w:val="008353F0"/>
    <w:rsid w:val="0083550F"/>
    <w:rsid w:val="008356B2"/>
    <w:rsid w:val="00835903"/>
    <w:rsid w:val="00835A12"/>
    <w:rsid w:val="00835C83"/>
    <w:rsid w:val="00835D9A"/>
    <w:rsid w:val="00835E7D"/>
    <w:rsid w:val="0083612B"/>
    <w:rsid w:val="008362B1"/>
    <w:rsid w:val="0083635A"/>
    <w:rsid w:val="00836630"/>
    <w:rsid w:val="00836752"/>
    <w:rsid w:val="0083680F"/>
    <w:rsid w:val="00836937"/>
    <w:rsid w:val="00836B5A"/>
    <w:rsid w:val="00836B7A"/>
    <w:rsid w:val="00836C1F"/>
    <w:rsid w:val="00836CD2"/>
    <w:rsid w:val="00836F08"/>
    <w:rsid w:val="008370A7"/>
    <w:rsid w:val="0083718E"/>
    <w:rsid w:val="00837202"/>
    <w:rsid w:val="00837455"/>
    <w:rsid w:val="0083746B"/>
    <w:rsid w:val="008374BF"/>
    <w:rsid w:val="00837606"/>
    <w:rsid w:val="008378AB"/>
    <w:rsid w:val="008379B3"/>
    <w:rsid w:val="00837B1A"/>
    <w:rsid w:val="00837CAB"/>
    <w:rsid w:val="00837E37"/>
    <w:rsid w:val="00837E6E"/>
    <w:rsid w:val="00837EB4"/>
    <w:rsid w:val="008400D1"/>
    <w:rsid w:val="008402C6"/>
    <w:rsid w:val="008407E8"/>
    <w:rsid w:val="00840C09"/>
    <w:rsid w:val="008411E4"/>
    <w:rsid w:val="008415A1"/>
    <w:rsid w:val="00841733"/>
    <w:rsid w:val="008417D4"/>
    <w:rsid w:val="008419EA"/>
    <w:rsid w:val="00841A05"/>
    <w:rsid w:val="00842359"/>
    <w:rsid w:val="0084265E"/>
    <w:rsid w:val="00842A05"/>
    <w:rsid w:val="00842EC1"/>
    <w:rsid w:val="00842F4C"/>
    <w:rsid w:val="00843676"/>
    <w:rsid w:val="0084383F"/>
    <w:rsid w:val="00843993"/>
    <w:rsid w:val="00843A3E"/>
    <w:rsid w:val="00843BCB"/>
    <w:rsid w:val="00843C48"/>
    <w:rsid w:val="00843D5F"/>
    <w:rsid w:val="0084422D"/>
    <w:rsid w:val="0084423A"/>
    <w:rsid w:val="0084423B"/>
    <w:rsid w:val="008443FB"/>
    <w:rsid w:val="00844426"/>
    <w:rsid w:val="00844431"/>
    <w:rsid w:val="0084443B"/>
    <w:rsid w:val="00844559"/>
    <w:rsid w:val="00844649"/>
    <w:rsid w:val="00844981"/>
    <w:rsid w:val="00844A37"/>
    <w:rsid w:val="00844C10"/>
    <w:rsid w:val="008454AD"/>
    <w:rsid w:val="00845746"/>
    <w:rsid w:val="008458C2"/>
    <w:rsid w:val="00845B39"/>
    <w:rsid w:val="00845BE6"/>
    <w:rsid w:val="00845CA1"/>
    <w:rsid w:val="00845FBA"/>
    <w:rsid w:val="00846034"/>
    <w:rsid w:val="008463AC"/>
    <w:rsid w:val="008466ED"/>
    <w:rsid w:val="0084678F"/>
    <w:rsid w:val="0084691E"/>
    <w:rsid w:val="00846B87"/>
    <w:rsid w:val="00846BDB"/>
    <w:rsid w:val="00846C7B"/>
    <w:rsid w:val="00846D34"/>
    <w:rsid w:val="0084729B"/>
    <w:rsid w:val="0084742D"/>
    <w:rsid w:val="00847570"/>
    <w:rsid w:val="00847672"/>
    <w:rsid w:val="00847737"/>
    <w:rsid w:val="0084788B"/>
    <w:rsid w:val="00847A20"/>
    <w:rsid w:val="00847CC3"/>
    <w:rsid w:val="00847DDC"/>
    <w:rsid w:val="00847DDF"/>
    <w:rsid w:val="00847F0B"/>
    <w:rsid w:val="00847F2C"/>
    <w:rsid w:val="00850025"/>
    <w:rsid w:val="0085037B"/>
    <w:rsid w:val="008503B6"/>
    <w:rsid w:val="008505A7"/>
    <w:rsid w:val="0085067E"/>
    <w:rsid w:val="008507A4"/>
    <w:rsid w:val="00850834"/>
    <w:rsid w:val="00850924"/>
    <w:rsid w:val="00850A39"/>
    <w:rsid w:val="00850CF4"/>
    <w:rsid w:val="00850D65"/>
    <w:rsid w:val="00850DCC"/>
    <w:rsid w:val="0085116E"/>
    <w:rsid w:val="0085123D"/>
    <w:rsid w:val="00851415"/>
    <w:rsid w:val="00851489"/>
    <w:rsid w:val="00851510"/>
    <w:rsid w:val="00851549"/>
    <w:rsid w:val="00851719"/>
    <w:rsid w:val="00851999"/>
    <w:rsid w:val="008519F5"/>
    <w:rsid w:val="00851DDE"/>
    <w:rsid w:val="008521AE"/>
    <w:rsid w:val="0085235D"/>
    <w:rsid w:val="00852525"/>
    <w:rsid w:val="008526BC"/>
    <w:rsid w:val="00852827"/>
    <w:rsid w:val="008528AB"/>
    <w:rsid w:val="00852AF2"/>
    <w:rsid w:val="00852CB6"/>
    <w:rsid w:val="00852D0E"/>
    <w:rsid w:val="00852D7C"/>
    <w:rsid w:val="00852E91"/>
    <w:rsid w:val="00853152"/>
    <w:rsid w:val="00853547"/>
    <w:rsid w:val="008536CC"/>
    <w:rsid w:val="008536F4"/>
    <w:rsid w:val="0085388B"/>
    <w:rsid w:val="008538A4"/>
    <w:rsid w:val="008540CE"/>
    <w:rsid w:val="00854561"/>
    <w:rsid w:val="00854822"/>
    <w:rsid w:val="00854A19"/>
    <w:rsid w:val="00854E88"/>
    <w:rsid w:val="00854EC1"/>
    <w:rsid w:val="00854F55"/>
    <w:rsid w:val="00855623"/>
    <w:rsid w:val="00855949"/>
    <w:rsid w:val="00855A5C"/>
    <w:rsid w:val="00855B16"/>
    <w:rsid w:val="00855DEE"/>
    <w:rsid w:val="00855E6F"/>
    <w:rsid w:val="00855FCF"/>
    <w:rsid w:val="0085600C"/>
    <w:rsid w:val="00856053"/>
    <w:rsid w:val="008561A1"/>
    <w:rsid w:val="00856488"/>
    <w:rsid w:val="008564AE"/>
    <w:rsid w:val="0085659A"/>
    <w:rsid w:val="00856876"/>
    <w:rsid w:val="00856A6B"/>
    <w:rsid w:val="00856C2E"/>
    <w:rsid w:val="00856CCC"/>
    <w:rsid w:val="00856CFD"/>
    <w:rsid w:val="0085720F"/>
    <w:rsid w:val="0085752B"/>
    <w:rsid w:val="0085762A"/>
    <w:rsid w:val="0085770C"/>
    <w:rsid w:val="0085787B"/>
    <w:rsid w:val="008578FD"/>
    <w:rsid w:val="00857C2E"/>
    <w:rsid w:val="008603B0"/>
    <w:rsid w:val="008603DA"/>
    <w:rsid w:val="008603E9"/>
    <w:rsid w:val="008603EF"/>
    <w:rsid w:val="008607E2"/>
    <w:rsid w:val="00860945"/>
    <w:rsid w:val="00860AC7"/>
    <w:rsid w:val="00860B23"/>
    <w:rsid w:val="00860B2D"/>
    <w:rsid w:val="00860ED5"/>
    <w:rsid w:val="0086109B"/>
    <w:rsid w:val="008614A4"/>
    <w:rsid w:val="008618A2"/>
    <w:rsid w:val="00861974"/>
    <w:rsid w:val="00861B5B"/>
    <w:rsid w:val="00861C14"/>
    <w:rsid w:val="00861DB8"/>
    <w:rsid w:val="00861E21"/>
    <w:rsid w:val="00861E62"/>
    <w:rsid w:val="00861E69"/>
    <w:rsid w:val="008625B6"/>
    <w:rsid w:val="00862A1F"/>
    <w:rsid w:val="00862AE3"/>
    <w:rsid w:val="008630AB"/>
    <w:rsid w:val="0086317E"/>
    <w:rsid w:val="00863870"/>
    <w:rsid w:val="008639AC"/>
    <w:rsid w:val="00863D0F"/>
    <w:rsid w:val="00863D58"/>
    <w:rsid w:val="00863E8E"/>
    <w:rsid w:val="00863FAD"/>
    <w:rsid w:val="00864066"/>
    <w:rsid w:val="00864245"/>
    <w:rsid w:val="0086447C"/>
    <w:rsid w:val="00864671"/>
    <w:rsid w:val="008647E7"/>
    <w:rsid w:val="008648AB"/>
    <w:rsid w:val="008648D8"/>
    <w:rsid w:val="0086496B"/>
    <w:rsid w:val="00864C59"/>
    <w:rsid w:val="00864E58"/>
    <w:rsid w:val="00864E8B"/>
    <w:rsid w:val="00864F50"/>
    <w:rsid w:val="00864F5B"/>
    <w:rsid w:val="00864FDD"/>
    <w:rsid w:val="008652C4"/>
    <w:rsid w:val="008654B8"/>
    <w:rsid w:val="0086554E"/>
    <w:rsid w:val="0086560F"/>
    <w:rsid w:val="0086562D"/>
    <w:rsid w:val="00865672"/>
    <w:rsid w:val="008656EA"/>
    <w:rsid w:val="008658B1"/>
    <w:rsid w:val="00865A3F"/>
    <w:rsid w:val="00865ACC"/>
    <w:rsid w:val="00865D05"/>
    <w:rsid w:val="008660C7"/>
    <w:rsid w:val="0086628F"/>
    <w:rsid w:val="008665C1"/>
    <w:rsid w:val="00866967"/>
    <w:rsid w:val="00866DE4"/>
    <w:rsid w:val="00866E23"/>
    <w:rsid w:val="00867814"/>
    <w:rsid w:val="00867ACD"/>
    <w:rsid w:val="00867B42"/>
    <w:rsid w:val="00867B7E"/>
    <w:rsid w:val="00867B8B"/>
    <w:rsid w:val="00867CB1"/>
    <w:rsid w:val="00867DDD"/>
    <w:rsid w:val="00867EAF"/>
    <w:rsid w:val="008700F2"/>
    <w:rsid w:val="0087024B"/>
    <w:rsid w:val="00870683"/>
    <w:rsid w:val="00870898"/>
    <w:rsid w:val="00870B32"/>
    <w:rsid w:val="00870BF7"/>
    <w:rsid w:val="00870EC8"/>
    <w:rsid w:val="00870F4B"/>
    <w:rsid w:val="008713F1"/>
    <w:rsid w:val="008713F4"/>
    <w:rsid w:val="008714EC"/>
    <w:rsid w:val="00871791"/>
    <w:rsid w:val="008717FB"/>
    <w:rsid w:val="00871980"/>
    <w:rsid w:val="00871CE9"/>
    <w:rsid w:val="00871D51"/>
    <w:rsid w:val="00871F51"/>
    <w:rsid w:val="0087221D"/>
    <w:rsid w:val="0087228E"/>
    <w:rsid w:val="00872664"/>
    <w:rsid w:val="00872D42"/>
    <w:rsid w:val="00872E0D"/>
    <w:rsid w:val="008730EA"/>
    <w:rsid w:val="00873104"/>
    <w:rsid w:val="008734DE"/>
    <w:rsid w:val="00873803"/>
    <w:rsid w:val="00873A79"/>
    <w:rsid w:val="00873AD4"/>
    <w:rsid w:val="00873B4A"/>
    <w:rsid w:val="00873B73"/>
    <w:rsid w:val="00873CDC"/>
    <w:rsid w:val="0087478F"/>
    <w:rsid w:val="00874B62"/>
    <w:rsid w:val="00874C46"/>
    <w:rsid w:val="00874D35"/>
    <w:rsid w:val="00874D8A"/>
    <w:rsid w:val="00875206"/>
    <w:rsid w:val="0087534C"/>
    <w:rsid w:val="00875549"/>
    <w:rsid w:val="008758DB"/>
    <w:rsid w:val="008759CE"/>
    <w:rsid w:val="008759E9"/>
    <w:rsid w:val="00875BFE"/>
    <w:rsid w:val="00875CAE"/>
    <w:rsid w:val="0087609A"/>
    <w:rsid w:val="008763FB"/>
    <w:rsid w:val="008764B6"/>
    <w:rsid w:val="008768F1"/>
    <w:rsid w:val="00876CCA"/>
    <w:rsid w:val="00876D36"/>
    <w:rsid w:val="00876DA4"/>
    <w:rsid w:val="008770A5"/>
    <w:rsid w:val="00877174"/>
    <w:rsid w:val="0087717B"/>
    <w:rsid w:val="008774CB"/>
    <w:rsid w:val="00877C01"/>
    <w:rsid w:val="00877D9B"/>
    <w:rsid w:val="00877ED5"/>
    <w:rsid w:val="00880196"/>
    <w:rsid w:val="00880251"/>
    <w:rsid w:val="008802A8"/>
    <w:rsid w:val="008802ED"/>
    <w:rsid w:val="008802FC"/>
    <w:rsid w:val="008803D0"/>
    <w:rsid w:val="00880A5F"/>
    <w:rsid w:val="00880B00"/>
    <w:rsid w:val="00880B75"/>
    <w:rsid w:val="00881039"/>
    <w:rsid w:val="0088115F"/>
    <w:rsid w:val="008814E7"/>
    <w:rsid w:val="008816F4"/>
    <w:rsid w:val="00881793"/>
    <w:rsid w:val="0088185D"/>
    <w:rsid w:val="00881952"/>
    <w:rsid w:val="00881A06"/>
    <w:rsid w:val="00881D1B"/>
    <w:rsid w:val="00881E71"/>
    <w:rsid w:val="00881FCA"/>
    <w:rsid w:val="008821DC"/>
    <w:rsid w:val="008823F3"/>
    <w:rsid w:val="0088253B"/>
    <w:rsid w:val="008826E1"/>
    <w:rsid w:val="00882925"/>
    <w:rsid w:val="0088294D"/>
    <w:rsid w:val="00882CB3"/>
    <w:rsid w:val="00882E98"/>
    <w:rsid w:val="00883AC9"/>
    <w:rsid w:val="00883C9F"/>
    <w:rsid w:val="00883D9D"/>
    <w:rsid w:val="008841D7"/>
    <w:rsid w:val="008844D7"/>
    <w:rsid w:val="008845BD"/>
    <w:rsid w:val="0088462D"/>
    <w:rsid w:val="00884ADB"/>
    <w:rsid w:val="00884B37"/>
    <w:rsid w:val="00884CA1"/>
    <w:rsid w:val="00884F34"/>
    <w:rsid w:val="00884F3E"/>
    <w:rsid w:val="00885501"/>
    <w:rsid w:val="00885557"/>
    <w:rsid w:val="008856C7"/>
    <w:rsid w:val="00885D3C"/>
    <w:rsid w:val="008862FD"/>
    <w:rsid w:val="00886359"/>
    <w:rsid w:val="008863BC"/>
    <w:rsid w:val="00886508"/>
    <w:rsid w:val="00886534"/>
    <w:rsid w:val="008867C9"/>
    <w:rsid w:val="008868B2"/>
    <w:rsid w:val="00886974"/>
    <w:rsid w:val="00886CB3"/>
    <w:rsid w:val="00886DCF"/>
    <w:rsid w:val="008871BB"/>
    <w:rsid w:val="008873C4"/>
    <w:rsid w:val="008875AD"/>
    <w:rsid w:val="00887A5C"/>
    <w:rsid w:val="00887A74"/>
    <w:rsid w:val="00887AA7"/>
    <w:rsid w:val="0089004D"/>
    <w:rsid w:val="00890104"/>
    <w:rsid w:val="00890268"/>
    <w:rsid w:val="0089057E"/>
    <w:rsid w:val="0089086B"/>
    <w:rsid w:val="00890888"/>
    <w:rsid w:val="008908CC"/>
    <w:rsid w:val="00890D44"/>
    <w:rsid w:val="0089126C"/>
    <w:rsid w:val="00891287"/>
    <w:rsid w:val="008912D2"/>
    <w:rsid w:val="00891671"/>
    <w:rsid w:val="008916E5"/>
    <w:rsid w:val="008918FE"/>
    <w:rsid w:val="00891B4D"/>
    <w:rsid w:val="00891E64"/>
    <w:rsid w:val="00891E9A"/>
    <w:rsid w:val="00891FD5"/>
    <w:rsid w:val="00892072"/>
    <w:rsid w:val="00892104"/>
    <w:rsid w:val="00892122"/>
    <w:rsid w:val="008927DB"/>
    <w:rsid w:val="00892813"/>
    <w:rsid w:val="00892836"/>
    <w:rsid w:val="00892ACD"/>
    <w:rsid w:val="00892AFA"/>
    <w:rsid w:val="00892D42"/>
    <w:rsid w:val="00892DA7"/>
    <w:rsid w:val="008933D9"/>
    <w:rsid w:val="008937B8"/>
    <w:rsid w:val="008938CA"/>
    <w:rsid w:val="0089398A"/>
    <w:rsid w:val="00893C51"/>
    <w:rsid w:val="00893E3B"/>
    <w:rsid w:val="00893FB6"/>
    <w:rsid w:val="00894074"/>
    <w:rsid w:val="008940D7"/>
    <w:rsid w:val="00894439"/>
    <w:rsid w:val="008944B4"/>
    <w:rsid w:val="008944D4"/>
    <w:rsid w:val="008944EE"/>
    <w:rsid w:val="00894540"/>
    <w:rsid w:val="00894733"/>
    <w:rsid w:val="00894F02"/>
    <w:rsid w:val="00894FAA"/>
    <w:rsid w:val="00895059"/>
    <w:rsid w:val="00895405"/>
    <w:rsid w:val="008960C2"/>
    <w:rsid w:val="0089619E"/>
    <w:rsid w:val="008969A8"/>
    <w:rsid w:val="00896B0D"/>
    <w:rsid w:val="00896C70"/>
    <w:rsid w:val="00897387"/>
    <w:rsid w:val="008973E7"/>
    <w:rsid w:val="0089750E"/>
    <w:rsid w:val="0089761D"/>
    <w:rsid w:val="00897715"/>
    <w:rsid w:val="008977C5"/>
    <w:rsid w:val="0089783C"/>
    <w:rsid w:val="00897AC7"/>
    <w:rsid w:val="00897DAC"/>
    <w:rsid w:val="00897F70"/>
    <w:rsid w:val="008A00C1"/>
    <w:rsid w:val="008A0295"/>
    <w:rsid w:val="008A038E"/>
    <w:rsid w:val="008A049F"/>
    <w:rsid w:val="008A0835"/>
    <w:rsid w:val="008A0D08"/>
    <w:rsid w:val="008A0DED"/>
    <w:rsid w:val="008A0E0C"/>
    <w:rsid w:val="008A11B9"/>
    <w:rsid w:val="008A149B"/>
    <w:rsid w:val="008A14E4"/>
    <w:rsid w:val="008A16B3"/>
    <w:rsid w:val="008A172B"/>
    <w:rsid w:val="008A193B"/>
    <w:rsid w:val="008A1A92"/>
    <w:rsid w:val="008A1D9E"/>
    <w:rsid w:val="008A1EA5"/>
    <w:rsid w:val="008A1ED4"/>
    <w:rsid w:val="008A1F49"/>
    <w:rsid w:val="008A213C"/>
    <w:rsid w:val="008A2164"/>
    <w:rsid w:val="008A21DB"/>
    <w:rsid w:val="008A22C2"/>
    <w:rsid w:val="008A2355"/>
    <w:rsid w:val="008A2447"/>
    <w:rsid w:val="008A2517"/>
    <w:rsid w:val="008A28DC"/>
    <w:rsid w:val="008A296B"/>
    <w:rsid w:val="008A2A37"/>
    <w:rsid w:val="008A2A9E"/>
    <w:rsid w:val="008A2BB4"/>
    <w:rsid w:val="008A2BE8"/>
    <w:rsid w:val="008A2C3A"/>
    <w:rsid w:val="008A2CD8"/>
    <w:rsid w:val="008A2D9D"/>
    <w:rsid w:val="008A3192"/>
    <w:rsid w:val="008A322B"/>
    <w:rsid w:val="008A3310"/>
    <w:rsid w:val="008A33B9"/>
    <w:rsid w:val="008A36DF"/>
    <w:rsid w:val="008A398E"/>
    <w:rsid w:val="008A3A48"/>
    <w:rsid w:val="008A3AB9"/>
    <w:rsid w:val="008A3DED"/>
    <w:rsid w:val="008A4036"/>
    <w:rsid w:val="008A404D"/>
    <w:rsid w:val="008A40C4"/>
    <w:rsid w:val="008A4848"/>
    <w:rsid w:val="008A487C"/>
    <w:rsid w:val="008A4B41"/>
    <w:rsid w:val="008A4BFD"/>
    <w:rsid w:val="008A4E2E"/>
    <w:rsid w:val="008A5162"/>
    <w:rsid w:val="008A5280"/>
    <w:rsid w:val="008A53A5"/>
    <w:rsid w:val="008A543B"/>
    <w:rsid w:val="008A5544"/>
    <w:rsid w:val="008A554F"/>
    <w:rsid w:val="008A56E3"/>
    <w:rsid w:val="008A5764"/>
    <w:rsid w:val="008A599B"/>
    <w:rsid w:val="008A5E46"/>
    <w:rsid w:val="008A5ED5"/>
    <w:rsid w:val="008A6202"/>
    <w:rsid w:val="008A6390"/>
    <w:rsid w:val="008A6469"/>
    <w:rsid w:val="008A67DD"/>
    <w:rsid w:val="008A6938"/>
    <w:rsid w:val="008A6A34"/>
    <w:rsid w:val="008A6A40"/>
    <w:rsid w:val="008A7017"/>
    <w:rsid w:val="008A70B0"/>
    <w:rsid w:val="008A70DB"/>
    <w:rsid w:val="008A7444"/>
    <w:rsid w:val="008A746E"/>
    <w:rsid w:val="008A7472"/>
    <w:rsid w:val="008A7517"/>
    <w:rsid w:val="008A755B"/>
    <w:rsid w:val="008A7710"/>
    <w:rsid w:val="008A7763"/>
    <w:rsid w:val="008A7821"/>
    <w:rsid w:val="008A7AA6"/>
    <w:rsid w:val="008A7BB4"/>
    <w:rsid w:val="008A7C27"/>
    <w:rsid w:val="008A7E70"/>
    <w:rsid w:val="008B0006"/>
    <w:rsid w:val="008B023F"/>
    <w:rsid w:val="008B050C"/>
    <w:rsid w:val="008B05B2"/>
    <w:rsid w:val="008B0631"/>
    <w:rsid w:val="008B0888"/>
    <w:rsid w:val="008B0934"/>
    <w:rsid w:val="008B0A94"/>
    <w:rsid w:val="008B0AFA"/>
    <w:rsid w:val="008B0BD3"/>
    <w:rsid w:val="008B0CE4"/>
    <w:rsid w:val="008B0FBA"/>
    <w:rsid w:val="008B10DE"/>
    <w:rsid w:val="008B1214"/>
    <w:rsid w:val="008B1263"/>
    <w:rsid w:val="008B130A"/>
    <w:rsid w:val="008B137E"/>
    <w:rsid w:val="008B13E0"/>
    <w:rsid w:val="008B145D"/>
    <w:rsid w:val="008B15CD"/>
    <w:rsid w:val="008B16CD"/>
    <w:rsid w:val="008B16E7"/>
    <w:rsid w:val="008B1746"/>
    <w:rsid w:val="008B1C75"/>
    <w:rsid w:val="008B1E29"/>
    <w:rsid w:val="008B1EC7"/>
    <w:rsid w:val="008B1F02"/>
    <w:rsid w:val="008B217B"/>
    <w:rsid w:val="008B2870"/>
    <w:rsid w:val="008B2B00"/>
    <w:rsid w:val="008B2CB1"/>
    <w:rsid w:val="008B2CF1"/>
    <w:rsid w:val="008B2D84"/>
    <w:rsid w:val="008B3033"/>
    <w:rsid w:val="008B30AC"/>
    <w:rsid w:val="008B318E"/>
    <w:rsid w:val="008B3743"/>
    <w:rsid w:val="008B37B4"/>
    <w:rsid w:val="008B3879"/>
    <w:rsid w:val="008B39B6"/>
    <w:rsid w:val="008B3D53"/>
    <w:rsid w:val="008B3E0F"/>
    <w:rsid w:val="008B3EF6"/>
    <w:rsid w:val="008B484E"/>
    <w:rsid w:val="008B4B37"/>
    <w:rsid w:val="008B4FB4"/>
    <w:rsid w:val="008B547B"/>
    <w:rsid w:val="008B5A73"/>
    <w:rsid w:val="008B5AA9"/>
    <w:rsid w:val="008B5C1F"/>
    <w:rsid w:val="008B5D60"/>
    <w:rsid w:val="008B5EAB"/>
    <w:rsid w:val="008B64DE"/>
    <w:rsid w:val="008B662D"/>
    <w:rsid w:val="008B6650"/>
    <w:rsid w:val="008B6806"/>
    <w:rsid w:val="008B685F"/>
    <w:rsid w:val="008B6F2E"/>
    <w:rsid w:val="008B6FD3"/>
    <w:rsid w:val="008B715A"/>
    <w:rsid w:val="008B73FE"/>
    <w:rsid w:val="008B7457"/>
    <w:rsid w:val="008B7458"/>
    <w:rsid w:val="008B74D3"/>
    <w:rsid w:val="008B75E4"/>
    <w:rsid w:val="008B777A"/>
    <w:rsid w:val="008B7871"/>
    <w:rsid w:val="008B7A4E"/>
    <w:rsid w:val="008B7D2C"/>
    <w:rsid w:val="008B7DB0"/>
    <w:rsid w:val="008B7E9B"/>
    <w:rsid w:val="008B7EB2"/>
    <w:rsid w:val="008C040C"/>
    <w:rsid w:val="008C04B6"/>
    <w:rsid w:val="008C0624"/>
    <w:rsid w:val="008C094B"/>
    <w:rsid w:val="008C0FC6"/>
    <w:rsid w:val="008C1113"/>
    <w:rsid w:val="008C11CF"/>
    <w:rsid w:val="008C11E2"/>
    <w:rsid w:val="008C12A5"/>
    <w:rsid w:val="008C1836"/>
    <w:rsid w:val="008C1AC7"/>
    <w:rsid w:val="008C1BB3"/>
    <w:rsid w:val="008C1D33"/>
    <w:rsid w:val="008C24AB"/>
    <w:rsid w:val="008C26B0"/>
    <w:rsid w:val="008C2CF3"/>
    <w:rsid w:val="008C2DF4"/>
    <w:rsid w:val="008C2FEC"/>
    <w:rsid w:val="008C307B"/>
    <w:rsid w:val="008C31D0"/>
    <w:rsid w:val="008C3580"/>
    <w:rsid w:val="008C35F4"/>
    <w:rsid w:val="008C362B"/>
    <w:rsid w:val="008C36FB"/>
    <w:rsid w:val="008C3804"/>
    <w:rsid w:val="008C385D"/>
    <w:rsid w:val="008C3901"/>
    <w:rsid w:val="008C3AF0"/>
    <w:rsid w:val="008C3D7B"/>
    <w:rsid w:val="008C41F7"/>
    <w:rsid w:val="008C4203"/>
    <w:rsid w:val="008C427B"/>
    <w:rsid w:val="008C42F5"/>
    <w:rsid w:val="008C46FD"/>
    <w:rsid w:val="008C49AD"/>
    <w:rsid w:val="008C49EE"/>
    <w:rsid w:val="008C4B72"/>
    <w:rsid w:val="008C4BF1"/>
    <w:rsid w:val="008C4C2C"/>
    <w:rsid w:val="008C4D53"/>
    <w:rsid w:val="008C4ECF"/>
    <w:rsid w:val="008C512B"/>
    <w:rsid w:val="008C55A3"/>
    <w:rsid w:val="008C5634"/>
    <w:rsid w:val="008C56C7"/>
    <w:rsid w:val="008C56D7"/>
    <w:rsid w:val="008C571F"/>
    <w:rsid w:val="008C5927"/>
    <w:rsid w:val="008C5BAF"/>
    <w:rsid w:val="008C5C2F"/>
    <w:rsid w:val="008C5CC8"/>
    <w:rsid w:val="008C644F"/>
    <w:rsid w:val="008C69C7"/>
    <w:rsid w:val="008C6A47"/>
    <w:rsid w:val="008C6AC9"/>
    <w:rsid w:val="008C6D6C"/>
    <w:rsid w:val="008C6DA7"/>
    <w:rsid w:val="008C6EBD"/>
    <w:rsid w:val="008C6F4A"/>
    <w:rsid w:val="008C705B"/>
    <w:rsid w:val="008C71DB"/>
    <w:rsid w:val="008C72D9"/>
    <w:rsid w:val="008C73F9"/>
    <w:rsid w:val="008C7467"/>
    <w:rsid w:val="008C778F"/>
    <w:rsid w:val="008C77B8"/>
    <w:rsid w:val="008C7939"/>
    <w:rsid w:val="008C7A58"/>
    <w:rsid w:val="008C7B53"/>
    <w:rsid w:val="008C7C93"/>
    <w:rsid w:val="008C7CAA"/>
    <w:rsid w:val="008C7D36"/>
    <w:rsid w:val="008C7D82"/>
    <w:rsid w:val="008C7E32"/>
    <w:rsid w:val="008D00A0"/>
    <w:rsid w:val="008D03CF"/>
    <w:rsid w:val="008D046A"/>
    <w:rsid w:val="008D04B7"/>
    <w:rsid w:val="008D05FE"/>
    <w:rsid w:val="008D06CA"/>
    <w:rsid w:val="008D0788"/>
    <w:rsid w:val="008D0808"/>
    <w:rsid w:val="008D08CE"/>
    <w:rsid w:val="008D0A69"/>
    <w:rsid w:val="008D0C33"/>
    <w:rsid w:val="008D0ED1"/>
    <w:rsid w:val="008D0F7E"/>
    <w:rsid w:val="008D0FA5"/>
    <w:rsid w:val="008D1050"/>
    <w:rsid w:val="008D1728"/>
    <w:rsid w:val="008D1D58"/>
    <w:rsid w:val="008D1E0B"/>
    <w:rsid w:val="008D2193"/>
    <w:rsid w:val="008D22DF"/>
    <w:rsid w:val="008D2649"/>
    <w:rsid w:val="008D27C7"/>
    <w:rsid w:val="008D2A6A"/>
    <w:rsid w:val="008D2E47"/>
    <w:rsid w:val="008D2EC2"/>
    <w:rsid w:val="008D3A13"/>
    <w:rsid w:val="008D3C81"/>
    <w:rsid w:val="008D3D87"/>
    <w:rsid w:val="008D3F3C"/>
    <w:rsid w:val="008D41E3"/>
    <w:rsid w:val="008D420A"/>
    <w:rsid w:val="008D424A"/>
    <w:rsid w:val="008D42AB"/>
    <w:rsid w:val="008D4338"/>
    <w:rsid w:val="008D4385"/>
    <w:rsid w:val="008D468D"/>
    <w:rsid w:val="008D469C"/>
    <w:rsid w:val="008D4847"/>
    <w:rsid w:val="008D4C81"/>
    <w:rsid w:val="008D4EE3"/>
    <w:rsid w:val="008D4F52"/>
    <w:rsid w:val="008D4FA0"/>
    <w:rsid w:val="008D5083"/>
    <w:rsid w:val="008D53B5"/>
    <w:rsid w:val="008D53EA"/>
    <w:rsid w:val="008D5511"/>
    <w:rsid w:val="008D5601"/>
    <w:rsid w:val="008D566B"/>
    <w:rsid w:val="008D5786"/>
    <w:rsid w:val="008D57FC"/>
    <w:rsid w:val="008D5AD6"/>
    <w:rsid w:val="008D5C16"/>
    <w:rsid w:val="008D60F5"/>
    <w:rsid w:val="008D628D"/>
    <w:rsid w:val="008D64DD"/>
    <w:rsid w:val="008D65B2"/>
    <w:rsid w:val="008D6652"/>
    <w:rsid w:val="008D676D"/>
    <w:rsid w:val="008D68D4"/>
    <w:rsid w:val="008D698F"/>
    <w:rsid w:val="008D69EC"/>
    <w:rsid w:val="008D6BCF"/>
    <w:rsid w:val="008D6F0A"/>
    <w:rsid w:val="008D7034"/>
    <w:rsid w:val="008D726F"/>
    <w:rsid w:val="008D73F3"/>
    <w:rsid w:val="008D7426"/>
    <w:rsid w:val="008D79A3"/>
    <w:rsid w:val="008D7EEA"/>
    <w:rsid w:val="008D7F20"/>
    <w:rsid w:val="008E02C0"/>
    <w:rsid w:val="008E0958"/>
    <w:rsid w:val="008E0967"/>
    <w:rsid w:val="008E0968"/>
    <w:rsid w:val="008E09C1"/>
    <w:rsid w:val="008E0B76"/>
    <w:rsid w:val="008E0B9E"/>
    <w:rsid w:val="008E0D98"/>
    <w:rsid w:val="008E0F9F"/>
    <w:rsid w:val="008E10D2"/>
    <w:rsid w:val="008E116E"/>
    <w:rsid w:val="008E1641"/>
    <w:rsid w:val="008E1701"/>
    <w:rsid w:val="008E1D72"/>
    <w:rsid w:val="008E1E6A"/>
    <w:rsid w:val="008E20F2"/>
    <w:rsid w:val="008E2399"/>
    <w:rsid w:val="008E2496"/>
    <w:rsid w:val="008E25E0"/>
    <w:rsid w:val="008E2719"/>
    <w:rsid w:val="008E2850"/>
    <w:rsid w:val="008E2861"/>
    <w:rsid w:val="008E2F48"/>
    <w:rsid w:val="008E30F3"/>
    <w:rsid w:val="008E32E8"/>
    <w:rsid w:val="008E3359"/>
    <w:rsid w:val="008E3779"/>
    <w:rsid w:val="008E38FE"/>
    <w:rsid w:val="008E428B"/>
    <w:rsid w:val="008E4548"/>
    <w:rsid w:val="008E45DF"/>
    <w:rsid w:val="008E46CD"/>
    <w:rsid w:val="008E4736"/>
    <w:rsid w:val="008E4B42"/>
    <w:rsid w:val="008E4ECF"/>
    <w:rsid w:val="008E5487"/>
    <w:rsid w:val="008E56BB"/>
    <w:rsid w:val="008E572E"/>
    <w:rsid w:val="008E59BF"/>
    <w:rsid w:val="008E5B9C"/>
    <w:rsid w:val="008E5BA2"/>
    <w:rsid w:val="008E5C33"/>
    <w:rsid w:val="008E5F1A"/>
    <w:rsid w:val="008E5F2F"/>
    <w:rsid w:val="008E5F60"/>
    <w:rsid w:val="008E5F78"/>
    <w:rsid w:val="008E5F9E"/>
    <w:rsid w:val="008E5FF6"/>
    <w:rsid w:val="008E61A9"/>
    <w:rsid w:val="008E624C"/>
    <w:rsid w:val="008E6364"/>
    <w:rsid w:val="008E64D6"/>
    <w:rsid w:val="008E64EA"/>
    <w:rsid w:val="008E6506"/>
    <w:rsid w:val="008E65C6"/>
    <w:rsid w:val="008E6673"/>
    <w:rsid w:val="008E69BC"/>
    <w:rsid w:val="008E69FC"/>
    <w:rsid w:val="008E6ABC"/>
    <w:rsid w:val="008E6EA0"/>
    <w:rsid w:val="008E721D"/>
    <w:rsid w:val="008E74FA"/>
    <w:rsid w:val="008E7B75"/>
    <w:rsid w:val="008E7C1E"/>
    <w:rsid w:val="008E7E5D"/>
    <w:rsid w:val="008F0176"/>
    <w:rsid w:val="008F025F"/>
    <w:rsid w:val="008F0569"/>
    <w:rsid w:val="008F05B3"/>
    <w:rsid w:val="008F0938"/>
    <w:rsid w:val="008F0961"/>
    <w:rsid w:val="008F0BED"/>
    <w:rsid w:val="008F0F60"/>
    <w:rsid w:val="008F0F61"/>
    <w:rsid w:val="008F0F9A"/>
    <w:rsid w:val="008F11B1"/>
    <w:rsid w:val="008F15C4"/>
    <w:rsid w:val="008F17BE"/>
    <w:rsid w:val="008F1A35"/>
    <w:rsid w:val="008F20A9"/>
    <w:rsid w:val="008F21A0"/>
    <w:rsid w:val="008F2434"/>
    <w:rsid w:val="008F286C"/>
    <w:rsid w:val="008F2A9F"/>
    <w:rsid w:val="008F2BC3"/>
    <w:rsid w:val="008F2EF7"/>
    <w:rsid w:val="008F2F3B"/>
    <w:rsid w:val="008F2FC6"/>
    <w:rsid w:val="008F32D8"/>
    <w:rsid w:val="008F337F"/>
    <w:rsid w:val="008F3472"/>
    <w:rsid w:val="008F3755"/>
    <w:rsid w:val="008F378D"/>
    <w:rsid w:val="008F3A91"/>
    <w:rsid w:val="008F3C3A"/>
    <w:rsid w:val="008F3CE6"/>
    <w:rsid w:val="008F3D26"/>
    <w:rsid w:val="008F3FAD"/>
    <w:rsid w:val="008F4057"/>
    <w:rsid w:val="008F420B"/>
    <w:rsid w:val="008F4400"/>
    <w:rsid w:val="008F453B"/>
    <w:rsid w:val="008F459C"/>
    <w:rsid w:val="008F462A"/>
    <w:rsid w:val="008F48FA"/>
    <w:rsid w:val="008F4D00"/>
    <w:rsid w:val="008F4E53"/>
    <w:rsid w:val="008F4E73"/>
    <w:rsid w:val="008F4F22"/>
    <w:rsid w:val="008F5124"/>
    <w:rsid w:val="008F53C6"/>
    <w:rsid w:val="008F562F"/>
    <w:rsid w:val="008F5989"/>
    <w:rsid w:val="008F5FEF"/>
    <w:rsid w:val="008F6041"/>
    <w:rsid w:val="008F615C"/>
    <w:rsid w:val="008F627D"/>
    <w:rsid w:val="008F64C9"/>
    <w:rsid w:val="008F68DB"/>
    <w:rsid w:val="008F69D4"/>
    <w:rsid w:val="008F6E5C"/>
    <w:rsid w:val="008F7083"/>
    <w:rsid w:val="008F716B"/>
    <w:rsid w:val="008F75DD"/>
    <w:rsid w:val="008F7692"/>
    <w:rsid w:val="008F76A3"/>
    <w:rsid w:val="008F7B91"/>
    <w:rsid w:val="008F7DDA"/>
    <w:rsid w:val="0090005F"/>
    <w:rsid w:val="009004C5"/>
    <w:rsid w:val="0090052E"/>
    <w:rsid w:val="009005DF"/>
    <w:rsid w:val="0090090B"/>
    <w:rsid w:val="009009EB"/>
    <w:rsid w:val="00900AC6"/>
    <w:rsid w:val="00900BDE"/>
    <w:rsid w:val="00901403"/>
    <w:rsid w:val="00901464"/>
    <w:rsid w:val="00901487"/>
    <w:rsid w:val="00901527"/>
    <w:rsid w:val="00901574"/>
    <w:rsid w:val="009018FE"/>
    <w:rsid w:val="009019D0"/>
    <w:rsid w:val="00901AE5"/>
    <w:rsid w:val="00901C97"/>
    <w:rsid w:val="00901D6C"/>
    <w:rsid w:val="00901E23"/>
    <w:rsid w:val="00901EBC"/>
    <w:rsid w:val="0090233B"/>
    <w:rsid w:val="0090237E"/>
    <w:rsid w:val="00902681"/>
    <w:rsid w:val="0090292E"/>
    <w:rsid w:val="00902CC3"/>
    <w:rsid w:val="00903064"/>
    <w:rsid w:val="00903470"/>
    <w:rsid w:val="0090358B"/>
    <w:rsid w:val="009035BE"/>
    <w:rsid w:val="00903707"/>
    <w:rsid w:val="00903747"/>
    <w:rsid w:val="00903A86"/>
    <w:rsid w:val="00903ED4"/>
    <w:rsid w:val="00903F2F"/>
    <w:rsid w:val="00904263"/>
    <w:rsid w:val="009043D9"/>
    <w:rsid w:val="00904A6F"/>
    <w:rsid w:val="00904B8D"/>
    <w:rsid w:val="0090533E"/>
    <w:rsid w:val="00905356"/>
    <w:rsid w:val="0090556D"/>
    <w:rsid w:val="009056E2"/>
    <w:rsid w:val="00905772"/>
    <w:rsid w:val="00905828"/>
    <w:rsid w:val="00905A12"/>
    <w:rsid w:val="00905CC0"/>
    <w:rsid w:val="00905FCC"/>
    <w:rsid w:val="009061D9"/>
    <w:rsid w:val="009062A3"/>
    <w:rsid w:val="00906345"/>
    <w:rsid w:val="00906579"/>
    <w:rsid w:val="009065D8"/>
    <w:rsid w:val="00906640"/>
    <w:rsid w:val="00906B78"/>
    <w:rsid w:val="00906CA3"/>
    <w:rsid w:val="00906CFE"/>
    <w:rsid w:val="00906FBF"/>
    <w:rsid w:val="00907094"/>
    <w:rsid w:val="00907222"/>
    <w:rsid w:val="00907255"/>
    <w:rsid w:val="0090742F"/>
    <w:rsid w:val="00907572"/>
    <w:rsid w:val="00907607"/>
    <w:rsid w:val="00907B98"/>
    <w:rsid w:val="00907BDC"/>
    <w:rsid w:val="00907C46"/>
    <w:rsid w:val="00907E13"/>
    <w:rsid w:val="00910061"/>
    <w:rsid w:val="00910062"/>
    <w:rsid w:val="00910090"/>
    <w:rsid w:val="00910093"/>
    <w:rsid w:val="00910718"/>
    <w:rsid w:val="0091080A"/>
    <w:rsid w:val="00910CD6"/>
    <w:rsid w:val="00910F76"/>
    <w:rsid w:val="0091102B"/>
    <w:rsid w:val="0091108B"/>
    <w:rsid w:val="0091109F"/>
    <w:rsid w:val="0091119F"/>
    <w:rsid w:val="00911320"/>
    <w:rsid w:val="00911365"/>
    <w:rsid w:val="0091139A"/>
    <w:rsid w:val="00911737"/>
    <w:rsid w:val="00911A10"/>
    <w:rsid w:val="00911BEE"/>
    <w:rsid w:val="00911E47"/>
    <w:rsid w:val="009121C6"/>
    <w:rsid w:val="009122D3"/>
    <w:rsid w:val="009122FC"/>
    <w:rsid w:val="00912B8F"/>
    <w:rsid w:val="00912B95"/>
    <w:rsid w:val="00912D55"/>
    <w:rsid w:val="00912D90"/>
    <w:rsid w:val="00912DB7"/>
    <w:rsid w:val="009132CA"/>
    <w:rsid w:val="00913387"/>
    <w:rsid w:val="0091339B"/>
    <w:rsid w:val="0091343D"/>
    <w:rsid w:val="0091357E"/>
    <w:rsid w:val="0091363A"/>
    <w:rsid w:val="0091368C"/>
    <w:rsid w:val="00913929"/>
    <w:rsid w:val="00913A44"/>
    <w:rsid w:val="00913BE5"/>
    <w:rsid w:val="00913D44"/>
    <w:rsid w:val="00913E78"/>
    <w:rsid w:val="00913FC1"/>
    <w:rsid w:val="009144F8"/>
    <w:rsid w:val="00914CDF"/>
    <w:rsid w:val="00914DC7"/>
    <w:rsid w:val="00915200"/>
    <w:rsid w:val="00915274"/>
    <w:rsid w:val="00915653"/>
    <w:rsid w:val="00915858"/>
    <w:rsid w:val="00915B2C"/>
    <w:rsid w:val="00915E62"/>
    <w:rsid w:val="00915EEB"/>
    <w:rsid w:val="00915FC3"/>
    <w:rsid w:val="009160E1"/>
    <w:rsid w:val="009163B1"/>
    <w:rsid w:val="00916725"/>
    <w:rsid w:val="0091678A"/>
    <w:rsid w:val="00916A4B"/>
    <w:rsid w:val="00916A59"/>
    <w:rsid w:val="00917500"/>
    <w:rsid w:val="00917669"/>
    <w:rsid w:val="009200C8"/>
    <w:rsid w:val="0092040B"/>
    <w:rsid w:val="009204C1"/>
    <w:rsid w:val="00920594"/>
    <w:rsid w:val="00920B15"/>
    <w:rsid w:val="00920C6B"/>
    <w:rsid w:val="00920FE9"/>
    <w:rsid w:val="00921473"/>
    <w:rsid w:val="0092175F"/>
    <w:rsid w:val="009217BC"/>
    <w:rsid w:val="00921A40"/>
    <w:rsid w:val="00921C13"/>
    <w:rsid w:val="00921E9B"/>
    <w:rsid w:val="00921F62"/>
    <w:rsid w:val="00921F72"/>
    <w:rsid w:val="00922057"/>
    <w:rsid w:val="00922233"/>
    <w:rsid w:val="009222C6"/>
    <w:rsid w:val="00922325"/>
    <w:rsid w:val="009228B0"/>
    <w:rsid w:val="0092298C"/>
    <w:rsid w:val="009229C0"/>
    <w:rsid w:val="00922C10"/>
    <w:rsid w:val="00922C3E"/>
    <w:rsid w:val="00922CCA"/>
    <w:rsid w:val="00922E0F"/>
    <w:rsid w:val="00922F4C"/>
    <w:rsid w:val="00922F78"/>
    <w:rsid w:val="009232F5"/>
    <w:rsid w:val="0092340C"/>
    <w:rsid w:val="0092342C"/>
    <w:rsid w:val="009235A2"/>
    <w:rsid w:val="00923687"/>
    <w:rsid w:val="00923A39"/>
    <w:rsid w:val="00923A87"/>
    <w:rsid w:val="00923BD3"/>
    <w:rsid w:val="00923D2C"/>
    <w:rsid w:val="00924005"/>
    <w:rsid w:val="00924713"/>
    <w:rsid w:val="00924936"/>
    <w:rsid w:val="0092498B"/>
    <w:rsid w:val="00924AB7"/>
    <w:rsid w:val="00924C6F"/>
    <w:rsid w:val="00924E04"/>
    <w:rsid w:val="00924F1C"/>
    <w:rsid w:val="009250CC"/>
    <w:rsid w:val="00925119"/>
    <w:rsid w:val="00925148"/>
    <w:rsid w:val="00925204"/>
    <w:rsid w:val="00925235"/>
    <w:rsid w:val="0092531F"/>
    <w:rsid w:val="009253A7"/>
    <w:rsid w:val="0092543C"/>
    <w:rsid w:val="0092547B"/>
    <w:rsid w:val="0092552E"/>
    <w:rsid w:val="0092556E"/>
    <w:rsid w:val="009255E7"/>
    <w:rsid w:val="00925855"/>
    <w:rsid w:val="009258DD"/>
    <w:rsid w:val="00925E58"/>
    <w:rsid w:val="00926053"/>
    <w:rsid w:val="009260E0"/>
    <w:rsid w:val="00926147"/>
    <w:rsid w:val="009268A0"/>
    <w:rsid w:val="00926B2B"/>
    <w:rsid w:val="00926B88"/>
    <w:rsid w:val="00926E3C"/>
    <w:rsid w:val="00926F30"/>
    <w:rsid w:val="00926F44"/>
    <w:rsid w:val="0092711F"/>
    <w:rsid w:val="0092725C"/>
    <w:rsid w:val="00927277"/>
    <w:rsid w:val="009273B7"/>
    <w:rsid w:val="009276D1"/>
    <w:rsid w:val="0092770C"/>
    <w:rsid w:val="0092775E"/>
    <w:rsid w:val="009278A6"/>
    <w:rsid w:val="00927E55"/>
    <w:rsid w:val="00930696"/>
    <w:rsid w:val="0093077F"/>
    <w:rsid w:val="00931021"/>
    <w:rsid w:val="00931296"/>
    <w:rsid w:val="00931422"/>
    <w:rsid w:val="0093166D"/>
    <w:rsid w:val="0093178C"/>
    <w:rsid w:val="009319E3"/>
    <w:rsid w:val="00931ACF"/>
    <w:rsid w:val="00931B6C"/>
    <w:rsid w:val="00931C15"/>
    <w:rsid w:val="00931C35"/>
    <w:rsid w:val="00932331"/>
    <w:rsid w:val="009325B1"/>
    <w:rsid w:val="009325DB"/>
    <w:rsid w:val="00932619"/>
    <w:rsid w:val="00932667"/>
    <w:rsid w:val="0093292B"/>
    <w:rsid w:val="0093297D"/>
    <w:rsid w:val="00932A21"/>
    <w:rsid w:val="00932B30"/>
    <w:rsid w:val="00932E67"/>
    <w:rsid w:val="00932F3C"/>
    <w:rsid w:val="00932FA7"/>
    <w:rsid w:val="00933117"/>
    <w:rsid w:val="0093326B"/>
    <w:rsid w:val="0093336E"/>
    <w:rsid w:val="00933444"/>
    <w:rsid w:val="0093370D"/>
    <w:rsid w:val="00933962"/>
    <w:rsid w:val="00933A53"/>
    <w:rsid w:val="00933AA1"/>
    <w:rsid w:val="00933E4F"/>
    <w:rsid w:val="00934065"/>
    <w:rsid w:val="00934267"/>
    <w:rsid w:val="009343A5"/>
    <w:rsid w:val="009345F1"/>
    <w:rsid w:val="00934DB1"/>
    <w:rsid w:val="00935225"/>
    <w:rsid w:val="00935251"/>
    <w:rsid w:val="009352A0"/>
    <w:rsid w:val="009353B9"/>
    <w:rsid w:val="009353D6"/>
    <w:rsid w:val="009353E4"/>
    <w:rsid w:val="009355DB"/>
    <w:rsid w:val="00935685"/>
    <w:rsid w:val="0093577E"/>
    <w:rsid w:val="009358D4"/>
    <w:rsid w:val="00935998"/>
    <w:rsid w:val="00935AAB"/>
    <w:rsid w:val="00935B69"/>
    <w:rsid w:val="00935BB1"/>
    <w:rsid w:val="00935C98"/>
    <w:rsid w:val="00935DB7"/>
    <w:rsid w:val="00935E7A"/>
    <w:rsid w:val="00935F14"/>
    <w:rsid w:val="009362E4"/>
    <w:rsid w:val="0093642F"/>
    <w:rsid w:val="009368E2"/>
    <w:rsid w:val="00936AD4"/>
    <w:rsid w:val="00936C25"/>
    <w:rsid w:val="00936C65"/>
    <w:rsid w:val="00936D3F"/>
    <w:rsid w:val="00936E8A"/>
    <w:rsid w:val="00936EE6"/>
    <w:rsid w:val="00936F43"/>
    <w:rsid w:val="00936F7E"/>
    <w:rsid w:val="00936FCB"/>
    <w:rsid w:val="0093710E"/>
    <w:rsid w:val="009376CB"/>
    <w:rsid w:val="009376D8"/>
    <w:rsid w:val="0093796B"/>
    <w:rsid w:val="00937B4E"/>
    <w:rsid w:val="00937B64"/>
    <w:rsid w:val="00937D6A"/>
    <w:rsid w:val="00937EF1"/>
    <w:rsid w:val="009403AA"/>
    <w:rsid w:val="00940616"/>
    <w:rsid w:val="009408CF"/>
    <w:rsid w:val="00940B52"/>
    <w:rsid w:val="00940BBD"/>
    <w:rsid w:val="00940BD2"/>
    <w:rsid w:val="00940C63"/>
    <w:rsid w:val="00940D81"/>
    <w:rsid w:val="00940F84"/>
    <w:rsid w:val="009410B6"/>
    <w:rsid w:val="00941341"/>
    <w:rsid w:val="009414F1"/>
    <w:rsid w:val="009416AB"/>
    <w:rsid w:val="0094173B"/>
    <w:rsid w:val="00941CC9"/>
    <w:rsid w:val="00941F00"/>
    <w:rsid w:val="009424C8"/>
    <w:rsid w:val="0094289C"/>
    <w:rsid w:val="009429A4"/>
    <w:rsid w:val="00942B07"/>
    <w:rsid w:val="00942BF9"/>
    <w:rsid w:val="00942E21"/>
    <w:rsid w:val="00942ED7"/>
    <w:rsid w:val="009430C9"/>
    <w:rsid w:val="009433C4"/>
    <w:rsid w:val="0094362B"/>
    <w:rsid w:val="009438F1"/>
    <w:rsid w:val="00943B28"/>
    <w:rsid w:val="00943C0E"/>
    <w:rsid w:val="00943EAC"/>
    <w:rsid w:val="00944117"/>
    <w:rsid w:val="0094423D"/>
    <w:rsid w:val="009443F2"/>
    <w:rsid w:val="0094474D"/>
    <w:rsid w:val="0094485C"/>
    <w:rsid w:val="00944B1E"/>
    <w:rsid w:val="00944EFB"/>
    <w:rsid w:val="0094509D"/>
    <w:rsid w:val="00945337"/>
    <w:rsid w:val="009459A9"/>
    <w:rsid w:val="00945A60"/>
    <w:rsid w:val="00945A68"/>
    <w:rsid w:val="00945FA3"/>
    <w:rsid w:val="0094666E"/>
    <w:rsid w:val="00946B0B"/>
    <w:rsid w:val="00946B6F"/>
    <w:rsid w:val="00946D6F"/>
    <w:rsid w:val="00946DE2"/>
    <w:rsid w:val="009473F4"/>
    <w:rsid w:val="0094754B"/>
    <w:rsid w:val="009475E3"/>
    <w:rsid w:val="0094774E"/>
    <w:rsid w:val="009477AF"/>
    <w:rsid w:val="00947800"/>
    <w:rsid w:val="00947A55"/>
    <w:rsid w:val="00947A7B"/>
    <w:rsid w:val="0095014D"/>
    <w:rsid w:val="00950621"/>
    <w:rsid w:val="00950A12"/>
    <w:rsid w:val="00950DE1"/>
    <w:rsid w:val="00950E66"/>
    <w:rsid w:val="00950F73"/>
    <w:rsid w:val="00951033"/>
    <w:rsid w:val="0095104D"/>
    <w:rsid w:val="009510E4"/>
    <w:rsid w:val="009515B3"/>
    <w:rsid w:val="00951694"/>
    <w:rsid w:val="00951B6D"/>
    <w:rsid w:val="00951D6F"/>
    <w:rsid w:val="00951DF0"/>
    <w:rsid w:val="00951F11"/>
    <w:rsid w:val="00951F72"/>
    <w:rsid w:val="00951F82"/>
    <w:rsid w:val="009521A4"/>
    <w:rsid w:val="009521DE"/>
    <w:rsid w:val="0095279C"/>
    <w:rsid w:val="0095288F"/>
    <w:rsid w:val="00952971"/>
    <w:rsid w:val="00952BA0"/>
    <w:rsid w:val="00952D02"/>
    <w:rsid w:val="00952D2B"/>
    <w:rsid w:val="00952D59"/>
    <w:rsid w:val="00952D5B"/>
    <w:rsid w:val="00952ED9"/>
    <w:rsid w:val="00952F94"/>
    <w:rsid w:val="00952FAA"/>
    <w:rsid w:val="00953255"/>
    <w:rsid w:val="0095361F"/>
    <w:rsid w:val="0095363A"/>
    <w:rsid w:val="00953992"/>
    <w:rsid w:val="00953FFD"/>
    <w:rsid w:val="00954ECE"/>
    <w:rsid w:val="0095534A"/>
    <w:rsid w:val="009553D2"/>
    <w:rsid w:val="00955793"/>
    <w:rsid w:val="00955C3C"/>
    <w:rsid w:val="00956370"/>
    <w:rsid w:val="0095649E"/>
    <w:rsid w:val="00956525"/>
    <w:rsid w:val="00956583"/>
    <w:rsid w:val="00956809"/>
    <w:rsid w:val="009569DE"/>
    <w:rsid w:val="00956AE5"/>
    <w:rsid w:val="009571CF"/>
    <w:rsid w:val="00957283"/>
    <w:rsid w:val="0095753C"/>
    <w:rsid w:val="009576DA"/>
    <w:rsid w:val="009577B5"/>
    <w:rsid w:val="00957961"/>
    <w:rsid w:val="00957AA7"/>
    <w:rsid w:val="00957F74"/>
    <w:rsid w:val="0096026A"/>
    <w:rsid w:val="0096033D"/>
    <w:rsid w:val="009604DE"/>
    <w:rsid w:val="009605B6"/>
    <w:rsid w:val="00960729"/>
    <w:rsid w:val="0096092C"/>
    <w:rsid w:val="00960A15"/>
    <w:rsid w:val="009612D3"/>
    <w:rsid w:val="00961726"/>
    <w:rsid w:val="0096178A"/>
    <w:rsid w:val="009617FD"/>
    <w:rsid w:val="00961855"/>
    <w:rsid w:val="0096189D"/>
    <w:rsid w:val="009618C7"/>
    <w:rsid w:val="00961BF3"/>
    <w:rsid w:val="00961C20"/>
    <w:rsid w:val="00961D20"/>
    <w:rsid w:val="00961D8E"/>
    <w:rsid w:val="00961DF1"/>
    <w:rsid w:val="00961FD3"/>
    <w:rsid w:val="00962111"/>
    <w:rsid w:val="0096293C"/>
    <w:rsid w:val="00962B63"/>
    <w:rsid w:val="0096300F"/>
    <w:rsid w:val="009634BE"/>
    <w:rsid w:val="009634E1"/>
    <w:rsid w:val="00963563"/>
    <w:rsid w:val="00963604"/>
    <w:rsid w:val="00963C13"/>
    <w:rsid w:val="00963C9C"/>
    <w:rsid w:val="00963EAF"/>
    <w:rsid w:val="00963F6A"/>
    <w:rsid w:val="00964067"/>
    <w:rsid w:val="009641BA"/>
    <w:rsid w:val="0096438F"/>
    <w:rsid w:val="00964424"/>
    <w:rsid w:val="00964700"/>
    <w:rsid w:val="009647FB"/>
    <w:rsid w:val="009648C1"/>
    <w:rsid w:val="00964FE0"/>
    <w:rsid w:val="00965182"/>
    <w:rsid w:val="009652E4"/>
    <w:rsid w:val="00965443"/>
    <w:rsid w:val="00965EB4"/>
    <w:rsid w:val="00965F73"/>
    <w:rsid w:val="00965F8F"/>
    <w:rsid w:val="00965FAE"/>
    <w:rsid w:val="009662AA"/>
    <w:rsid w:val="009662DC"/>
    <w:rsid w:val="0096636D"/>
    <w:rsid w:val="009664DE"/>
    <w:rsid w:val="00966502"/>
    <w:rsid w:val="0096651F"/>
    <w:rsid w:val="00966930"/>
    <w:rsid w:val="00966AD5"/>
    <w:rsid w:val="00966DF4"/>
    <w:rsid w:val="00966EC7"/>
    <w:rsid w:val="00966EDD"/>
    <w:rsid w:val="00967554"/>
    <w:rsid w:val="009678F9"/>
    <w:rsid w:val="00967ADE"/>
    <w:rsid w:val="00967DF0"/>
    <w:rsid w:val="00967F05"/>
    <w:rsid w:val="00967FE8"/>
    <w:rsid w:val="00970360"/>
    <w:rsid w:val="00970479"/>
    <w:rsid w:val="009704D9"/>
    <w:rsid w:val="00970616"/>
    <w:rsid w:val="00970946"/>
    <w:rsid w:val="00970A0F"/>
    <w:rsid w:val="00970A30"/>
    <w:rsid w:val="0097133D"/>
    <w:rsid w:val="00971372"/>
    <w:rsid w:val="009714D4"/>
    <w:rsid w:val="00971695"/>
    <w:rsid w:val="009718A1"/>
    <w:rsid w:val="009718C7"/>
    <w:rsid w:val="00971CB1"/>
    <w:rsid w:val="00971E15"/>
    <w:rsid w:val="00971EC3"/>
    <w:rsid w:val="00971EF8"/>
    <w:rsid w:val="00971F12"/>
    <w:rsid w:val="00971F50"/>
    <w:rsid w:val="009720A9"/>
    <w:rsid w:val="00972175"/>
    <w:rsid w:val="00972427"/>
    <w:rsid w:val="00972B35"/>
    <w:rsid w:val="00972C80"/>
    <w:rsid w:val="00972E24"/>
    <w:rsid w:val="00972EAC"/>
    <w:rsid w:val="00972F62"/>
    <w:rsid w:val="00973008"/>
    <w:rsid w:val="00973190"/>
    <w:rsid w:val="0097338B"/>
    <w:rsid w:val="0097338C"/>
    <w:rsid w:val="00973632"/>
    <w:rsid w:val="009737C5"/>
    <w:rsid w:val="0097396E"/>
    <w:rsid w:val="00973C00"/>
    <w:rsid w:val="00973D8E"/>
    <w:rsid w:val="00974017"/>
    <w:rsid w:val="0097402F"/>
    <w:rsid w:val="00974863"/>
    <w:rsid w:val="009749E4"/>
    <w:rsid w:val="00974E01"/>
    <w:rsid w:val="00974EBE"/>
    <w:rsid w:val="00974ED8"/>
    <w:rsid w:val="00975026"/>
    <w:rsid w:val="00975194"/>
    <w:rsid w:val="009752FE"/>
    <w:rsid w:val="009757B5"/>
    <w:rsid w:val="009757ED"/>
    <w:rsid w:val="00975A16"/>
    <w:rsid w:val="00975A6C"/>
    <w:rsid w:val="00975C0A"/>
    <w:rsid w:val="00975F5D"/>
    <w:rsid w:val="00976210"/>
    <w:rsid w:val="00976473"/>
    <w:rsid w:val="00976550"/>
    <w:rsid w:val="00976565"/>
    <w:rsid w:val="009767EC"/>
    <w:rsid w:val="00976CA2"/>
    <w:rsid w:val="00976F00"/>
    <w:rsid w:val="009771AC"/>
    <w:rsid w:val="00977233"/>
    <w:rsid w:val="009772E7"/>
    <w:rsid w:val="00977393"/>
    <w:rsid w:val="009778C5"/>
    <w:rsid w:val="00977D6A"/>
    <w:rsid w:val="00977E1A"/>
    <w:rsid w:val="00977E73"/>
    <w:rsid w:val="00977EB3"/>
    <w:rsid w:val="0098039B"/>
    <w:rsid w:val="0098049B"/>
    <w:rsid w:val="009804C4"/>
    <w:rsid w:val="00980884"/>
    <w:rsid w:val="009808C4"/>
    <w:rsid w:val="00980A5C"/>
    <w:rsid w:val="00980A70"/>
    <w:rsid w:val="00980B30"/>
    <w:rsid w:val="0098136F"/>
    <w:rsid w:val="00981390"/>
    <w:rsid w:val="0098147F"/>
    <w:rsid w:val="00981854"/>
    <w:rsid w:val="00981B2D"/>
    <w:rsid w:val="00981BB1"/>
    <w:rsid w:val="00981C09"/>
    <w:rsid w:val="00981E42"/>
    <w:rsid w:val="00981FCD"/>
    <w:rsid w:val="00982659"/>
    <w:rsid w:val="0098270B"/>
    <w:rsid w:val="0098272F"/>
    <w:rsid w:val="00982823"/>
    <w:rsid w:val="0098286F"/>
    <w:rsid w:val="00982952"/>
    <w:rsid w:val="00982AC7"/>
    <w:rsid w:val="00982B98"/>
    <w:rsid w:val="00982F2E"/>
    <w:rsid w:val="00983076"/>
    <w:rsid w:val="009831DD"/>
    <w:rsid w:val="00983803"/>
    <w:rsid w:val="009838BA"/>
    <w:rsid w:val="00983995"/>
    <w:rsid w:val="00983B6E"/>
    <w:rsid w:val="00983B8F"/>
    <w:rsid w:val="00983EB4"/>
    <w:rsid w:val="009840F6"/>
    <w:rsid w:val="00984463"/>
    <w:rsid w:val="0098461C"/>
    <w:rsid w:val="009847EE"/>
    <w:rsid w:val="0098498B"/>
    <w:rsid w:val="00984B7A"/>
    <w:rsid w:val="00984ECE"/>
    <w:rsid w:val="00984F6C"/>
    <w:rsid w:val="009854F3"/>
    <w:rsid w:val="00985599"/>
    <w:rsid w:val="009855AD"/>
    <w:rsid w:val="009856E6"/>
    <w:rsid w:val="0098596B"/>
    <w:rsid w:val="00985BA4"/>
    <w:rsid w:val="00985FEC"/>
    <w:rsid w:val="00986047"/>
    <w:rsid w:val="009864A3"/>
    <w:rsid w:val="009864E9"/>
    <w:rsid w:val="00986580"/>
    <w:rsid w:val="009866B0"/>
    <w:rsid w:val="009869F7"/>
    <w:rsid w:val="00986C82"/>
    <w:rsid w:val="00986E12"/>
    <w:rsid w:val="00986F58"/>
    <w:rsid w:val="00986F9D"/>
    <w:rsid w:val="00986FC3"/>
    <w:rsid w:val="00986FEA"/>
    <w:rsid w:val="0098747D"/>
    <w:rsid w:val="009877A8"/>
    <w:rsid w:val="009878A4"/>
    <w:rsid w:val="009878D9"/>
    <w:rsid w:val="00987A02"/>
    <w:rsid w:val="00987A92"/>
    <w:rsid w:val="00987BBB"/>
    <w:rsid w:val="00987BC8"/>
    <w:rsid w:val="00987DDD"/>
    <w:rsid w:val="00987F3D"/>
    <w:rsid w:val="0099043F"/>
    <w:rsid w:val="0099067F"/>
    <w:rsid w:val="0099077B"/>
    <w:rsid w:val="0099078B"/>
    <w:rsid w:val="00990F8B"/>
    <w:rsid w:val="0099131A"/>
    <w:rsid w:val="009913C2"/>
    <w:rsid w:val="0099146F"/>
    <w:rsid w:val="0099195E"/>
    <w:rsid w:val="00991BC6"/>
    <w:rsid w:val="00991ECD"/>
    <w:rsid w:val="00991EED"/>
    <w:rsid w:val="00992280"/>
    <w:rsid w:val="0099230E"/>
    <w:rsid w:val="009923FF"/>
    <w:rsid w:val="0099241D"/>
    <w:rsid w:val="00992607"/>
    <w:rsid w:val="00992905"/>
    <w:rsid w:val="00992949"/>
    <w:rsid w:val="00992988"/>
    <w:rsid w:val="00992A34"/>
    <w:rsid w:val="00992C3E"/>
    <w:rsid w:val="00992CDA"/>
    <w:rsid w:val="00992E3F"/>
    <w:rsid w:val="00992ED1"/>
    <w:rsid w:val="0099323A"/>
    <w:rsid w:val="009936F2"/>
    <w:rsid w:val="009937D3"/>
    <w:rsid w:val="009938C6"/>
    <w:rsid w:val="00993B9E"/>
    <w:rsid w:val="00993BD7"/>
    <w:rsid w:val="00993D15"/>
    <w:rsid w:val="00993D80"/>
    <w:rsid w:val="00993F01"/>
    <w:rsid w:val="00993F18"/>
    <w:rsid w:val="00993F2B"/>
    <w:rsid w:val="0099406E"/>
    <w:rsid w:val="009940A8"/>
    <w:rsid w:val="00994102"/>
    <w:rsid w:val="009942C6"/>
    <w:rsid w:val="00994410"/>
    <w:rsid w:val="0099441F"/>
    <w:rsid w:val="00994F59"/>
    <w:rsid w:val="009953D8"/>
    <w:rsid w:val="00995605"/>
    <w:rsid w:val="0099574E"/>
    <w:rsid w:val="00995E78"/>
    <w:rsid w:val="00995F3F"/>
    <w:rsid w:val="009960B1"/>
    <w:rsid w:val="0099642A"/>
    <w:rsid w:val="0099657D"/>
    <w:rsid w:val="009965E8"/>
    <w:rsid w:val="009966FA"/>
    <w:rsid w:val="009967EA"/>
    <w:rsid w:val="00996990"/>
    <w:rsid w:val="009969BE"/>
    <w:rsid w:val="00996C10"/>
    <w:rsid w:val="00996ED0"/>
    <w:rsid w:val="00996F2D"/>
    <w:rsid w:val="0099712B"/>
    <w:rsid w:val="0099715B"/>
    <w:rsid w:val="0099720D"/>
    <w:rsid w:val="0099735A"/>
    <w:rsid w:val="00997543"/>
    <w:rsid w:val="009976D1"/>
    <w:rsid w:val="00997DFE"/>
    <w:rsid w:val="009A00C6"/>
    <w:rsid w:val="009A096B"/>
    <w:rsid w:val="009A0A55"/>
    <w:rsid w:val="009A0B0F"/>
    <w:rsid w:val="009A0BBF"/>
    <w:rsid w:val="009A0CC6"/>
    <w:rsid w:val="009A0D33"/>
    <w:rsid w:val="009A0D58"/>
    <w:rsid w:val="009A0DFE"/>
    <w:rsid w:val="009A0E91"/>
    <w:rsid w:val="009A0F8A"/>
    <w:rsid w:val="009A0FF0"/>
    <w:rsid w:val="009A143D"/>
    <w:rsid w:val="009A1444"/>
    <w:rsid w:val="009A148B"/>
    <w:rsid w:val="009A1683"/>
    <w:rsid w:val="009A193D"/>
    <w:rsid w:val="009A1BD2"/>
    <w:rsid w:val="009A1D38"/>
    <w:rsid w:val="009A1E8C"/>
    <w:rsid w:val="009A2199"/>
    <w:rsid w:val="009A223A"/>
    <w:rsid w:val="009A23AE"/>
    <w:rsid w:val="009A2495"/>
    <w:rsid w:val="009A24BF"/>
    <w:rsid w:val="009A24E2"/>
    <w:rsid w:val="009A24EB"/>
    <w:rsid w:val="009A26BF"/>
    <w:rsid w:val="009A2877"/>
    <w:rsid w:val="009A2889"/>
    <w:rsid w:val="009A2902"/>
    <w:rsid w:val="009A2924"/>
    <w:rsid w:val="009A2BCC"/>
    <w:rsid w:val="009A2F0A"/>
    <w:rsid w:val="009A3208"/>
    <w:rsid w:val="009A32FF"/>
    <w:rsid w:val="009A34F1"/>
    <w:rsid w:val="009A3754"/>
    <w:rsid w:val="009A375A"/>
    <w:rsid w:val="009A38C9"/>
    <w:rsid w:val="009A38CC"/>
    <w:rsid w:val="009A38FF"/>
    <w:rsid w:val="009A3946"/>
    <w:rsid w:val="009A3E15"/>
    <w:rsid w:val="009A4055"/>
    <w:rsid w:val="009A421A"/>
    <w:rsid w:val="009A450C"/>
    <w:rsid w:val="009A47B1"/>
    <w:rsid w:val="009A4B03"/>
    <w:rsid w:val="009A4C1F"/>
    <w:rsid w:val="009A4C6A"/>
    <w:rsid w:val="009A50B9"/>
    <w:rsid w:val="009A5206"/>
    <w:rsid w:val="009A5232"/>
    <w:rsid w:val="009A52A5"/>
    <w:rsid w:val="009A52CA"/>
    <w:rsid w:val="009A5596"/>
    <w:rsid w:val="009A561D"/>
    <w:rsid w:val="009A5A1E"/>
    <w:rsid w:val="009A5AF5"/>
    <w:rsid w:val="009A5F2F"/>
    <w:rsid w:val="009A6015"/>
    <w:rsid w:val="009A608E"/>
    <w:rsid w:val="009A66A2"/>
    <w:rsid w:val="009A6871"/>
    <w:rsid w:val="009A6CD6"/>
    <w:rsid w:val="009A6E07"/>
    <w:rsid w:val="009A7079"/>
    <w:rsid w:val="009A781C"/>
    <w:rsid w:val="009A7AFF"/>
    <w:rsid w:val="009A7D47"/>
    <w:rsid w:val="009B01F6"/>
    <w:rsid w:val="009B0355"/>
    <w:rsid w:val="009B08F8"/>
    <w:rsid w:val="009B093F"/>
    <w:rsid w:val="009B0BBD"/>
    <w:rsid w:val="009B0EDC"/>
    <w:rsid w:val="009B0FFC"/>
    <w:rsid w:val="009B11C1"/>
    <w:rsid w:val="009B128B"/>
    <w:rsid w:val="009B18A2"/>
    <w:rsid w:val="009B1E3A"/>
    <w:rsid w:val="009B1F50"/>
    <w:rsid w:val="009B20B3"/>
    <w:rsid w:val="009B2201"/>
    <w:rsid w:val="009B22A6"/>
    <w:rsid w:val="009B22DC"/>
    <w:rsid w:val="009B2333"/>
    <w:rsid w:val="009B23CD"/>
    <w:rsid w:val="009B25EE"/>
    <w:rsid w:val="009B2D05"/>
    <w:rsid w:val="009B2F0C"/>
    <w:rsid w:val="009B319F"/>
    <w:rsid w:val="009B344F"/>
    <w:rsid w:val="009B3534"/>
    <w:rsid w:val="009B390A"/>
    <w:rsid w:val="009B3A1A"/>
    <w:rsid w:val="009B3F41"/>
    <w:rsid w:val="009B43F1"/>
    <w:rsid w:val="009B454E"/>
    <w:rsid w:val="009B45D3"/>
    <w:rsid w:val="009B4730"/>
    <w:rsid w:val="009B4742"/>
    <w:rsid w:val="009B4CA8"/>
    <w:rsid w:val="009B4D3D"/>
    <w:rsid w:val="009B4DFB"/>
    <w:rsid w:val="009B4FE6"/>
    <w:rsid w:val="009B5101"/>
    <w:rsid w:val="009B529C"/>
    <w:rsid w:val="009B57EE"/>
    <w:rsid w:val="009B5991"/>
    <w:rsid w:val="009B5D41"/>
    <w:rsid w:val="009B6225"/>
    <w:rsid w:val="009B6305"/>
    <w:rsid w:val="009B642D"/>
    <w:rsid w:val="009B6919"/>
    <w:rsid w:val="009B6D60"/>
    <w:rsid w:val="009B6E4D"/>
    <w:rsid w:val="009B725D"/>
    <w:rsid w:val="009B72B2"/>
    <w:rsid w:val="009B7523"/>
    <w:rsid w:val="009B7680"/>
    <w:rsid w:val="009B76C3"/>
    <w:rsid w:val="009B785A"/>
    <w:rsid w:val="009B7882"/>
    <w:rsid w:val="009B78E7"/>
    <w:rsid w:val="009B7A1C"/>
    <w:rsid w:val="009B7C07"/>
    <w:rsid w:val="009C02B7"/>
    <w:rsid w:val="009C04BC"/>
    <w:rsid w:val="009C07CB"/>
    <w:rsid w:val="009C0BEA"/>
    <w:rsid w:val="009C1082"/>
    <w:rsid w:val="009C149A"/>
    <w:rsid w:val="009C14A1"/>
    <w:rsid w:val="009C16C1"/>
    <w:rsid w:val="009C199F"/>
    <w:rsid w:val="009C1A57"/>
    <w:rsid w:val="009C1BD2"/>
    <w:rsid w:val="009C20A8"/>
    <w:rsid w:val="009C243F"/>
    <w:rsid w:val="009C24E9"/>
    <w:rsid w:val="009C29C6"/>
    <w:rsid w:val="009C2A27"/>
    <w:rsid w:val="009C2ACF"/>
    <w:rsid w:val="009C2BAD"/>
    <w:rsid w:val="009C2D8B"/>
    <w:rsid w:val="009C2E23"/>
    <w:rsid w:val="009C302D"/>
    <w:rsid w:val="009C30F5"/>
    <w:rsid w:val="009C33FD"/>
    <w:rsid w:val="009C35D1"/>
    <w:rsid w:val="009C3B71"/>
    <w:rsid w:val="009C3BEE"/>
    <w:rsid w:val="009C3CAE"/>
    <w:rsid w:val="009C3DB2"/>
    <w:rsid w:val="009C3ECF"/>
    <w:rsid w:val="009C409C"/>
    <w:rsid w:val="009C46D4"/>
    <w:rsid w:val="009C48D3"/>
    <w:rsid w:val="009C49BA"/>
    <w:rsid w:val="009C4A6B"/>
    <w:rsid w:val="009C4AEB"/>
    <w:rsid w:val="009C4EF0"/>
    <w:rsid w:val="009C4F43"/>
    <w:rsid w:val="009C5233"/>
    <w:rsid w:val="009C5354"/>
    <w:rsid w:val="009C5511"/>
    <w:rsid w:val="009C5523"/>
    <w:rsid w:val="009C554A"/>
    <w:rsid w:val="009C5591"/>
    <w:rsid w:val="009C55BC"/>
    <w:rsid w:val="009C5873"/>
    <w:rsid w:val="009C5C80"/>
    <w:rsid w:val="009C5F4F"/>
    <w:rsid w:val="009C5F6F"/>
    <w:rsid w:val="009C6786"/>
    <w:rsid w:val="009C6A8B"/>
    <w:rsid w:val="009C6E9A"/>
    <w:rsid w:val="009C6EB2"/>
    <w:rsid w:val="009C7405"/>
    <w:rsid w:val="009C7B64"/>
    <w:rsid w:val="009C7CC5"/>
    <w:rsid w:val="009C7D55"/>
    <w:rsid w:val="009D017C"/>
    <w:rsid w:val="009D018C"/>
    <w:rsid w:val="009D01D0"/>
    <w:rsid w:val="009D0501"/>
    <w:rsid w:val="009D0725"/>
    <w:rsid w:val="009D09C7"/>
    <w:rsid w:val="009D0CB5"/>
    <w:rsid w:val="009D0FB5"/>
    <w:rsid w:val="009D1350"/>
    <w:rsid w:val="009D136B"/>
    <w:rsid w:val="009D1594"/>
    <w:rsid w:val="009D15B5"/>
    <w:rsid w:val="009D183A"/>
    <w:rsid w:val="009D1B64"/>
    <w:rsid w:val="009D1DF2"/>
    <w:rsid w:val="009D1E81"/>
    <w:rsid w:val="009D1F00"/>
    <w:rsid w:val="009D2354"/>
    <w:rsid w:val="009D2384"/>
    <w:rsid w:val="009D241C"/>
    <w:rsid w:val="009D25D4"/>
    <w:rsid w:val="009D2970"/>
    <w:rsid w:val="009D2AA2"/>
    <w:rsid w:val="009D334C"/>
    <w:rsid w:val="009D355B"/>
    <w:rsid w:val="009D36D1"/>
    <w:rsid w:val="009D3A0C"/>
    <w:rsid w:val="009D413D"/>
    <w:rsid w:val="009D4277"/>
    <w:rsid w:val="009D45C6"/>
    <w:rsid w:val="009D486A"/>
    <w:rsid w:val="009D4A2A"/>
    <w:rsid w:val="009D4DE3"/>
    <w:rsid w:val="009D4E7A"/>
    <w:rsid w:val="009D4E7D"/>
    <w:rsid w:val="009D4F1D"/>
    <w:rsid w:val="009D53B8"/>
    <w:rsid w:val="009D546C"/>
    <w:rsid w:val="009D54C9"/>
    <w:rsid w:val="009D56D8"/>
    <w:rsid w:val="009D5A9D"/>
    <w:rsid w:val="009D5B1E"/>
    <w:rsid w:val="009D5C5D"/>
    <w:rsid w:val="009D5D28"/>
    <w:rsid w:val="009D6005"/>
    <w:rsid w:val="009D65D5"/>
    <w:rsid w:val="009D6650"/>
    <w:rsid w:val="009D6907"/>
    <w:rsid w:val="009D6916"/>
    <w:rsid w:val="009D6939"/>
    <w:rsid w:val="009D69AC"/>
    <w:rsid w:val="009D6AF0"/>
    <w:rsid w:val="009D6B86"/>
    <w:rsid w:val="009D6D95"/>
    <w:rsid w:val="009D6EB3"/>
    <w:rsid w:val="009D73B1"/>
    <w:rsid w:val="009D751A"/>
    <w:rsid w:val="009D7654"/>
    <w:rsid w:val="009D7CC1"/>
    <w:rsid w:val="009D7D7C"/>
    <w:rsid w:val="009D7EC1"/>
    <w:rsid w:val="009D7FF1"/>
    <w:rsid w:val="009E01FD"/>
    <w:rsid w:val="009E0350"/>
    <w:rsid w:val="009E0616"/>
    <w:rsid w:val="009E085F"/>
    <w:rsid w:val="009E092D"/>
    <w:rsid w:val="009E0CE7"/>
    <w:rsid w:val="009E0EE7"/>
    <w:rsid w:val="009E101D"/>
    <w:rsid w:val="009E1570"/>
    <w:rsid w:val="009E186D"/>
    <w:rsid w:val="009E1963"/>
    <w:rsid w:val="009E1A05"/>
    <w:rsid w:val="009E1F69"/>
    <w:rsid w:val="009E1FEF"/>
    <w:rsid w:val="009E2289"/>
    <w:rsid w:val="009E2653"/>
    <w:rsid w:val="009E2A0C"/>
    <w:rsid w:val="009E2AC1"/>
    <w:rsid w:val="009E2DA4"/>
    <w:rsid w:val="009E2DAB"/>
    <w:rsid w:val="009E2F87"/>
    <w:rsid w:val="009E3078"/>
    <w:rsid w:val="009E347E"/>
    <w:rsid w:val="009E3BD9"/>
    <w:rsid w:val="009E4012"/>
    <w:rsid w:val="009E40B5"/>
    <w:rsid w:val="009E4204"/>
    <w:rsid w:val="009E4207"/>
    <w:rsid w:val="009E438C"/>
    <w:rsid w:val="009E447D"/>
    <w:rsid w:val="009E4656"/>
    <w:rsid w:val="009E483B"/>
    <w:rsid w:val="009E493B"/>
    <w:rsid w:val="009E4980"/>
    <w:rsid w:val="009E4A50"/>
    <w:rsid w:val="009E4BC1"/>
    <w:rsid w:val="009E4E66"/>
    <w:rsid w:val="009E50E2"/>
    <w:rsid w:val="009E50F4"/>
    <w:rsid w:val="009E5158"/>
    <w:rsid w:val="009E549C"/>
    <w:rsid w:val="009E5912"/>
    <w:rsid w:val="009E596D"/>
    <w:rsid w:val="009E5C4E"/>
    <w:rsid w:val="009E6314"/>
    <w:rsid w:val="009E633A"/>
    <w:rsid w:val="009E6479"/>
    <w:rsid w:val="009E674F"/>
    <w:rsid w:val="009E6A11"/>
    <w:rsid w:val="009E6A55"/>
    <w:rsid w:val="009E6B88"/>
    <w:rsid w:val="009E6D19"/>
    <w:rsid w:val="009E6DC2"/>
    <w:rsid w:val="009E6EDE"/>
    <w:rsid w:val="009E6F94"/>
    <w:rsid w:val="009E7963"/>
    <w:rsid w:val="009E7A3A"/>
    <w:rsid w:val="009E7B60"/>
    <w:rsid w:val="009E7BA3"/>
    <w:rsid w:val="009E7E0A"/>
    <w:rsid w:val="009F0017"/>
    <w:rsid w:val="009F0431"/>
    <w:rsid w:val="009F0590"/>
    <w:rsid w:val="009F07A9"/>
    <w:rsid w:val="009F09E2"/>
    <w:rsid w:val="009F0A4D"/>
    <w:rsid w:val="009F0E43"/>
    <w:rsid w:val="009F0E5C"/>
    <w:rsid w:val="009F0F18"/>
    <w:rsid w:val="009F11C9"/>
    <w:rsid w:val="009F1233"/>
    <w:rsid w:val="009F1406"/>
    <w:rsid w:val="009F17F0"/>
    <w:rsid w:val="009F1937"/>
    <w:rsid w:val="009F1B57"/>
    <w:rsid w:val="009F1C70"/>
    <w:rsid w:val="009F2037"/>
    <w:rsid w:val="009F21BD"/>
    <w:rsid w:val="009F2370"/>
    <w:rsid w:val="009F2390"/>
    <w:rsid w:val="009F2675"/>
    <w:rsid w:val="009F29AD"/>
    <w:rsid w:val="009F2AB8"/>
    <w:rsid w:val="009F2D56"/>
    <w:rsid w:val="009F3157"/>
    <w:rsid w:val="009F3253"/>
    <w:rsid w:val="009F33DC"/>
    <w:rsid w:val="009F3624"/>
    <w:rsid w:val="009F36F7"/>
    <w:rsid w:val="009F388E"/>
    <w:rsid w:val="009F3938"/>
    <w:rsid w:val="009F39E3"/>
    <w:rsid w:val="009F3AFE"/>
    <w:rsid w:val="009F3CFA"/>
    <w:rsid w:val="009F41B4"/>
    <w:rsid w:val="009F457C"/>
    <w:rsid w:val="009F49F4"/>
    <w:rsid w:val="009F4BC1"/>
    <w:rsid w:val="009F5072"/>
    <w:rsid w:val="009F5235"/>
    <w:rsid w:val="009F52F8"/>
    <w:rsid w:val="009F53AA"/>
    <w:rsid w:val="009F55F5"/>
    <w:rsid w:val="009F5668"/>
    <w:rsid w:val="009F5B69"/>
    <w:rsid w:val="009F5D6D"/>
    <w:rsid w:val="009F6035"/>
    <w:rsid w:val="009F6221"/>
    <w:rsid w:val="009F62A4"/>
    <w:rsid w:val="009F6380"/>
    <w:rsid w:val="009F65C1"/>
    <w:rsid w:val="009F669F"/>
    <w:rsid w:val="009F670E"/>
    <w:rsid w:val="009F676F"/>
    <w:rsid w:val="009F6811"/>
    <w:rsid w:val="009F7028"/>
    <w:rsid w:val="009F727C"/>
    <w:rsid w:val="009F736D"/>
    <w:rsid w:val="009F7741"/>
    <w:rsid w:val="009F7BBC"/>
    <w:rsid w:val="009F7CF8"/>
    <w:rsid w:val="009F7DAD"/>
    <w:rsid w:val="00A0000E"/>
    <w:rsid w:val="00A000B8"/>
    <w:rsid w:val="00A000CB"/>
    <w:rsid w:val="00A00223"/>
    <w:rsid w:val="00A00895"/>
    <w:rsid w:val="00A00C83"/>
    <w:rsid w:val="00A00CDA"/>
    <w:rsid w:val="00A011CD"/>
    <w:rsid w:val="00A013C7"/>
    <w:rsid w:val="00A01419"/>
    <w:rsid w:val="00A016C5"/>
    <w:rsid w:val="00A01830"/>
    <w:rsid w:val="00A018E6"/>
    <w:rsid w:val="00A018F6"/>
    <w:rsid w:val="00A01996"/>
    <w:rsid w:val="00A01C76"/>
    <w:rsid w:val="00A01DC7"/>
    <w:rsid w:val="00A01E65"/>
    <w:rsid w:val="00A020BD"/>
    <w:rsid w:val="00A022BA"/>
    <w:rsid w:val="00A02457"/>
    <w:rsid w:val="00A02B06"/>
    <w:rsid w:val="00A02BC9"/>
    <w:rsid w:val="00A02C54"/>
    <w:rsid w:val="00A02CA0"/>
    <w:rsid w:val="00A02D8B"/>
    <w:rsid w:val="00A030B5"/>
    <w:rsid w:val="00A031F5"/>
    <w:rsid w:val="00A032EB"/>
    <w:rsid w:val="00A03875"/>
    <w:rsid w:val="00A0390C"/>
    <w:rsid w:val="00A03B5F"/>
    <w:rsid w:val="00A04035"/>
    <w:rsid w:val="00A045DB"/>
    <w:rsid w:val="00A04686"/>
    <w:rsid w:val="00A0475D"/>
    <w:rsid w:val="00A0487F"/>
    <w:rsid w:val="00A04E03"/>
    <w:rsid w:val="00A04E51"/>
    <w:rsid w:val="00A04E86"/>
    <w:rsid w:val="00A05008"/>
    <w:rsid w:val="00A05472"/>
    <w:rsid w:val="00A05519"/>
    <w:rsid w:val="00A055D1"/>
    <w:rsid w:val="00A056C0"/>
    <w:rsid w:val="00A056ED"/>
    <w:rsid w:val="00A05708"/>
    <w:rsid w:val="00A05AF8"/>
    <w:rsid w:val="00A065F4"/>
    <w:rsid w:val="00A06739"/>
    <w:rsid w:val="00A06823"/>
    <w:rsid w:val="00A0682C"/>
    <w:rsid w:val="00A06DB7"/>
    <w:rsid w:val="00A07146"/>
    <w:rsid w:val="00A07673"/>
    <w:rsid w:val="00A07751"/>
    <w:rsid w:val="00A077CC"/>
    <w:rsid w:val="00A07AF9"/>
    <w:rsid w:val="00A07B8A"/>
    <w:rsid w:val="00A07F2E"/>
    <w:rsid w:val="00A10204"/>
    <w:rsid w:val="00A10252"/>
    <w:rsid w:val="00A10486"/>
    <w:rsid w:val="00A10969"/>
    <w:rsid w:val="00A1098E"/>
    <w:rsid w:val="00A10ECB"/>
    <w:rsid w:val="00A11471"/>
    <w:rsid w:val="00A115AF"/>
    <w:rsid w:val="00A1198F"/>
    <w:rsid w:val="00A11A7C"/>
    <w:rsid w:val="00A11B35"/>
    <w:rsid w:val="00A11CFE"/>
    <w:rsid w:val="00A11DCA"/>
    <w:rsid w:val="00A11EA0"/>
    <w:rsid w:val="00A120B0"/>
    <w:rsid w:val="00A125E1"/>
    <w:rsid w:val="00A1295D"/>
    <w:rsid w:val="00A129F2"/>
    <w:rsid w:val="00A12B9A"/>
    <w:rsid w:val="00A12D8F"/>
    <w:rsid w:val="00A1301A"/>
    <w:rsid w:val="00A130F0"/>
    <w:rsid w:val="00A131D5"/>
    <w:rsid w:val="00A1359F"/>
    <w:rsid w:val="00A135BC"/>
    <w:rsid w:val="00A138AC"/>
    <w:rsid w:val="00A13A36"/>
    <w:rsid w:val="00A13D70"/>
    <w:rsid w:val="00A13E6F"/>
    <w:rsid w:val="00A13E99"/>
    <w:rsid w:val="00A14322"/>
    <w:rsid w:val="00A14407"/>
    <w:rsid w:val="00A1442C"/>
    <w:rsid w:val="00A14634"/>
    <w:rsid w:val="00A146C5"/>
    <w:rsid w:val="00A14736"/>
    <w:rsid w:val="00A148EA"/>
    <w:rsid w:val="00A14AC0"/>
    <w:rsid w:val="00A14B0E"/>
    <w:rsid w:val="00A14C9D"/>
    <w:rsid w:val="00A14D48"/>
    <w:rsid w:val="00A14E0A"/>
    <w:rsid w:val="00A154A0"/>
    <w:rsid w:val="00A157E7"/>
    <w:rsid w:val="00A159A0"/>
    <w:rsid w:val="00A15CDB"/>
    <w:rsid w:val="00A15D6F"/>
    <w:rsid w:val="00A15E50"/>
    <w:rsid w:val="00A15F3B"/>
    <w:rsid w:val="00A161C2"/>
    <w:rsid w:val="00A16292"/>
    <w:rsid w:val="00A16339"/>
    <w:rsid w:val="00A16664"/>
    <w:rsid w:val="00A167B6"/>
    <w:rsid w:val="00A1693A"/>
    <w:rsid w:val="00A16AC4"/>
    <w:rsid w:val="00A16C39"/>
    <w:rsid w:val="00A16F71"/>
    <w:rsid w:val="00A170EF"/>
    <w:rsid w:val="00A17281"/>
    <w:rsid w:val="00A17583"/>
    <w:rsid w:val="00A17A08"/>
    <w:rsid w:val="00A17C0B"/>
    <w:rsid w:val="00A17DBA"/>
    <w:rsid w:val="00A17DF5"/>
    <w:rsid w:val="00A201C8"/>
    <w:rsid w:val="00A2061A"/>
    <w:rsid w:val="00A207F3"/>
    <w:rsid w:val="00A209E3"/>
    <w:rsid w:val="00A20D5A"/>
    <w:rsid w:val="00A21176"/>
    <w:rsid w:val="00A2119A"/>
    <w:rsid w:val="00A212E5"/>
    <w:rsid w:val="00A21355"/>
    <w:rsid w:val="00A213F6"/>
    <w:rsid w:val="00A2194C"/>
    <w:rsid w:val="00A21BFD"/>
    <w:rsid w:val="00A21D09"/>
    <w:rsid w:val="00A21EE0"/>
    <w:rsid w:val="00A221C9"/>
    <w:rsid w:val="00A22443"/>
    <w:rsid w:val="00A2266D"/>
    <w:rsid w:val="00A22894"/>
    <w:rsid w:val="00A22952"/>
    <w:rsid w:val="00A22972"/>
    <w:rsid w:val="00A22C2D"/>
    <w:rsid w:val="00A23477"/>
    <w:rsid w:val="00A23482"/>
    <w:rsid w:val="00A23D10"/>
    <w:rsid w:val="00A2458A"/>
    <w:rsid w:val="00A248A6"/>
    <w:rsid w:val="00A24B55"/>
    <w:rsid w:val="00A24B71"/>
    <w:rsid w:val="00A24DB8"/>
    <w:rsid w:val="00A25005"/>
    <w:rsid w:val="00A25547"/>
    <w:rsid w:val="00A2593E"/>
    <w:rsid w:val="00A25B85"/>
    <w:rsid w:val="00A25E4D"/>
    <w:rsid w:val="00A25EC1"/>
    <w:rsid w:val="00A25F78"/>
    <w:rsid w:val="00A25F8B"/>
    <w:rsid w:val="00A25FB4"/>
    <w:rsid w:val="00A2614A"/>
    <w:rsid w:val="00A2620E"/>
    <w:rsid w:val="00A262D6"/>
    <w:rsid w:val="00A2675D"/>
    <w:rsid w:val="00A26E9C"/>
    <w:rsid w:val="00A26F24"/>
    <w:rsid w:val="00A26F2A"/>
    <w:rsid w:val="00A27265"/>
    <w:rsid w:val="00A273DA"/>
    <w:rsid w:val="00A27805"/>
    <w:rsid w:val="00A278A8"/>
    <w:rsid w:val="00A27952"/>
    <w:rsid w:val="00A27966"/>
    <w:rsid w:val="00A2799F"/>
    <w:rsid w:val="00A27BE8"/>
    <w:rsid w:val="00A30079"/>
    <w:rsid w:val="00A3007D"/>
    <w:rsid w:val="00A3016E"/>
    <w:rsid w:val="00A3033F"/>
    <w:rsid w:val="00A30359"/>
    <w:rsid w:val="00A30400"/>
    <w:rsid w:val="00A30529"/>
    <w:rsid w:val="00A305C9"/>
    <w:rsid w:val="00A30821"/>
    <w:rsid w:val="00A30A09"/>
    <w:rsid w:val="00A30AEC"/>
    <w:rsid w:val="00A30E6A"/>
    <w:rsid w:val="00A31153"/>
    <w:rsid w:val="00A31234"/>
    <w:rsid w:val="00A31245"/>
    <w:rsid w:val="00A313DC"/>
    <w:rsid w:val="00A31517"/>
    <w:rsid w:val="00A318E4"/>
    <w:rsid w:val="00A31930"/>
    <w:rsid w:val="00A319F0"/>
    <w:rsid w:val="00A319FB"/>
    <w:rsid w:val="00A31A73"/>
    <w:rsid w:val="00A31B67"/>
    <w:rsid w:val="00A3200E"/>
    <w:rsid w:val="00A321E3"/>
    <w:rsid w:val="00A3261A"/>
    <w:rsid w:val="00A327D2"/>
    <w:rsid w:val="00A32922"/>
    <w:rsid w:val="00A32989"/>
    <w:rsid w:val="00A32C0D"/>
    <w:rsid w:val="00A32DF1"/>
    <w:rsid w:val="00A32E04"/>
    <w:rsid w:val="00A32F08"/>
    <w:rsid w:val="00A3324D"/>
    <w:rsid w:val="00A33381"/>
    <w:rsid w:val="00A33411"/>
    <w:rsid w:val="00A336FE"/>
    <w:rsid w:val="00A338C8"/>
    <w:rsid w:val="00A33BFA"/>
    <w:rsid w:val="00A33C42"/>
    <w:rsid w:val="00A33DEC"/>
    <w:rsid w:val="00A33E02"/>
    <w:rsid w:val="00A34507"/>
    <w:rsid w:val="00A34A85"/>
    <w:rsid w:val="00A350FA"/>
    <w:rsid w:val="00A355F1"/>
    <w:rsid w:val="00A35896"/>
    <w:rsid w:val="00A359AF"/>
    <w:rsid w:val="00A35A87"/>
    <w:rsid w:val="00A35B8C"/>
    <w:rsid w:val="00A35C51"/>
    <w:rsid w:val="00A35D2A"/>
    <w:rsid w:val="00A36106"/>
    <w:rsid w:val="00A3643E"/>
    <w:rsid w:val="00A364F9"/>
    <w:rsid w:val="00A36978"/>
    <w:rsid w:val="00A36BA8"/>
    <w:rsid w:val="00A36D8F"/>
    <w:rsid w:val="00A36EB3"/>
    <w:rsid w:val="00A36FCE"/>
    <w:rsid w:val="00A3747A"/>
    <w:rsid w:val="00A3770C"/>
    <w:rsid w:val="00A37841"/>
    <w:rsid w:val="00A378D8"/>
    <w:rsid w:val="00A37A4C"/>
    <w:rsid w:val="00A37CFA"/>
    <w:rsid w:val="00A40242"/>
    <w:rsid w:val="00A40326"/>
    <w:rsid w:val="00A40358"/>
    <w:rsid w:val="00A40395"/>
    <w:rsid w:val="00A4044C"/>
    <w:rsid w:val="00A40567"/>
    <w:rsid w:val="00A40671"/>
    <w:rsid w:val="00A407E1"/>
    <w:rsid w:val="00A409A2"/>
    <w:rsid w:val="00A409E1"/>
    <w:rsid w:val="00A40BE9"/>
    <w:rsid w:val="00A40E7C"/>
    <w:rsid w:val="00A40ED8"/>
    <w:rsid w:val="00A41574"/>
    <w:rsid w:val="00A41618"/>
    <w:rsid w:val="00A416FB"/>
    <w:rsid w:val="00A41B51"/>
    <w:rsid w:val="00A41BC6"/>
    <w:rsid w:val="00A41C0E"/>
    <w:rsid w:val="00A41C26"/>
    <w:rsid w:val="00A41E49"/>
    <w:rsid w:val="00A41F21"/>
    <w:rsid w:val="00A423FE"/>
    <w:rsid w:val="00A4243F"/>
    <w:rsid w:val="00A426F6"/>
    <w:rsid w:val="00A4274B"/>
    <w:rsid w:val="00A429A3"/>
    <w:rsid w:val="00A42B66"/>
    <w:rsid w:val="00A42EC8"/>
    <w:rsid w:val="00A42EE6"/>
    <w:rsid w:val="00A42F45"/>
    <w:rsid w:val="00A42FB4"/>
    <w:rsid w:val="00A430A2"/>
    <w:rsid w:val="00A432A4"/>
    <w:rsid w:val="00A43331"/>
    <w:rsid w:val="00A434BB"/>
    <w:rsid w:val="00A4353B"/>
    <w:rsid w:val="00A43562"/>
    <w:rsid w:val="00A437C9"/>
    <w:rsid w:val="00A43936"/>
    <w:rsid w:val="00A43B53"/>
    <w:rsid w:val="00A44287"/>
    <w:rsid w:val="00A4458E"/>
    <w:rsid w:val="00A445E1"/>
    <w:rsid w:val="00A44918"/>
    <w:rsid w:val="00A44DE0"/>
    <w:rsid w:val="00A44ED3"/>
    <w:rsid w:val="00A45059"/>
    <w:rsid w:val="00A456FA"/>
    <w:rsid w:val="00A45764"/>
    <w:rsid w:val="00A45A2F"/>
    <w:rsid w:val="00A45D45"/>
    <w:rsid w:val="00A45DB3"/>
    <w:rsid w:val="00A45E36"/>
    <w:rsid w:val="00A45F20"/>
    <w:rsid w:val="00A45F9E"/>
    <w:rsid w:val="00A46294"/>
    <w:rsid w:val="00A46313"/>
    <w:rsid w:val="00A4657B"/>
    <w:rsid w:val="00A46697"/>
    <w:rsid w:val="00A467A5"/>
    <w:rsid w:val="00A4684C"/>
    <w:rsid w:val="00A4693B"/>
    <w:rsid w:val="00A46C45"/>
    <w:rsid w:val="00A46C80"/>
    <w:rsid w:val="00A46CC4"/>
    <w:rsid w:val="00A46D1C"/>
    <w:rsid w:val="00A46D7B"/>
    <w:rsid w:val="00A46FBF"/>
    <w:rsid w:val="00A4713A"/>
    <w:rsid w:val="00A471AD"/>
    <w:rsid w:val="00A47565"/>
    <w:rsid w:val="00A4783C"/>
    <w:rsid w:val="00A47864"/>
    <w:rsid w:val="00A479C7"/>
    <w:rsid w:val="00A47BB8"/>
    <w:rsid w:val="00A47D9C"/>
    <w:rsid w:val="00A47DF9"/>
    <w:rsid w:val="00A47E29"/>
    <w:rsid w:val="00A47E2A"/>
    <w:rsid w:val="00A50705"/>
    <w:rsid w:val="00A50A8D"/>
    <w:rsid w:val="00A50E25"/>
    <w:rsid w:val="00A5103F"/>
    <w:rsid w:val="00A510AB"/>
    <w:rsid w:val="00A511A6"/>
    <w:rsid w:val="00A5163B"/>
    <w:rsid w:val="00A517FC"/>
    <w:rsid w:val="00A51802"/>
    <w:rsid w:val="00A51849"/>
    <w:rsid w:val="00A51B10"/>
    <w:rsid w:val="00A51C93"/>
    <w:rsid w:val="00A51EBE"/>
    <w:rsid w:val="00A521A3"/>
    <w:rsid w:val="00A52569"/>
    <w:rsid w:val="00A525C7"/>
    <w:rsid w:val="00A527CC"/>
    <w:rsid w:val="00A528D9"/>
    <w:rsid w:val="00A52920"/>
    <w:rsid w:val="00A529ED"/>
    <w:rsid w:val="00A52B3A"/>
    <w:rsid w:val="00A52EAF"/>
    <w:rsid w:val="00A52F5F"/>
    <w:rsid w:val="00A52FA0"/>
    <w:rsid w:val="00A530F0"/>
    <w:rsid w:val="00A5328D"/>
    <w:rsid w:val="00A53293"/>
    <w:rsid w:val="00A532FA"/>
    <w:rsid w:val="00A5363E"/>
    <w:rsid w:val="00A536CA"/>
    <w:rsid w:val="00A536D5"/>
    <w:rsid w:val="00A5383C"/>
    <w:rsid w:val="00A53921"/>
    <w:rsid w:val="00A539C2"/>
    <w:rsid w:val="00A53B0D"/>
    <w:rsid w:val="00A53C8F"/>
    <w:rsid w:val="00A53D2A"/>
    <w:rsid w:val="00A53D5D"/>
    <w:rsid w:val="00A53F4E"/>
    <w:rsid w:val="00A5400F"/>
    <w:rsid w:val="00A540F4"/>
    <w:rsid w:val="00A5422E"/>
    <w:rsid w:val="00A543A6"/>
    <w:rsid w:val="00A544AA"/>
    <w:rsid w:val="00A54553"/>
    <w:rsid w:val="00A546E2"/>
    <w:rsid w:val="00A5473A"/>
    <w:rsid w:val="00A54740"/>
    <w:rsid w:val="00A5475B"/>
    <w:rsid w:val="00A5480C"/>
    <w:rsid w:val="00A54CEF"/>
    <w:rsid w:val="00A54D97"/>
    <w:rsid w:val="00A54DDD"/>
    <w:rsid w:val="00A54E78"/>
    <w:rsid w:val="00A5513A"/>
    <w:rsid w:val="00A551D8"/>
    <w:rsid w:val="00A55722"/>
    <w:rsid w:val="00A55776"/>
    <w:rsid w:val="00A5578D"/>
    <w:rsid w:val="00A557ED"/>
    <w:rsid w:val="00A55948"/>
    <w:rsid w:val="00A55AA3"/>
    <w:rsid w:val="00A55E77"/>
    <w:rsid w:val="00A55F45"/>
    <w:rsid w:val="00A56069"/>
    <w:rsid w:val="00A562C9"/>
    <w:rsid w:val="00A564D8"/>
    <w:rsid w:val="00A56AC2"/>
    <w:rsid w:val="00A575E0"/>
    <w:rsid w:val="00A5788A"/>
    <w:rsid w:val="00A579A6"/>
    <w:rsid w:val="00A57B35"/>
    <w:rsid w:val="00A57B3B"/>
    <w:rsid w:val="00A57BF1"/>
    <w:rsid w:val="00A57C35"/>
    <w:rsid w:val="00A57C6A"/>
    <w:rsid w:val="00A57D59"/>
    <w:rsid w:val="00A57DB1"/>
    <w:rsid w:val="00A57DFA"/>
    <w:rsid w:val="00A60071"/>
    <w:rsid w:val="00A60225"/>
    <w:rsid w:val="00A60233"/>
    <w:rsid w:val="00A602CA"/>
    <w:rsid w:val="00A603D1"/>
    <w:rsid w:val="00A60743"/>
    <w:rsid w:val="00A6079A"/>
    <w:rsid w:val="00A607CD"/>
    <w:rsid w:val="00A60A90"/>
    <w:rsid w:val="00A60C19"/>
    <w:rsid w:val="00A60E3F"/>
    <w:rsid w:val="00A61378"/>
    <w:rsid w:val="00A61631"/>
    <w:rsid w:val="00A61658"/>
    <w:rsid w:val="00A61AE6"/>
    <w:rsid w:val="00A61BDD"/>
    <w:rsid w:val="00A61C64"/>
    <w:rsid w:val="00A61C75"/>
    <w:rsid w:val="00A61DA4"/>
    <w:rsid w:val="00A61E16"/>
    <w:rsid w:val="00A61E88"/>
    <w:rsid w:val="00A62665"/>
    <w:rsid w:val="00A628B3"/>
    <w:rsid w:val="00A628E0"/>
    <w:rsid w:val="00A62C7A"/>
    <w:rsid w:val="00A62D80"/>
    <w:rsid w:val="00A62F0B"/>
    <w:rsid w:val="00A6336C"/>
    <w:rsid w:val="00A636AE"/>
    <w:rsid w:val="00A636E4"/>
    <w:rsid w:val="00A63715"/>
    <w:rsid w:val="00A637A1"/>
    <w:rsid w:val="00A6383E"/>
    <w:rsid w:val="00A63946"/>
    <w:rsid w:val="00A63A15"/>
    <w:rsid w:val="00A63A95"/>
    <w:rsid w:val="00A63B8E"/>
    <w:rsid w:val="00A63CA4"/>
    <w:rsid w:val="00A63E62"/>
    <w:rsid w:val="00A640C9"/>
    <w:rsid w:val="00A641F1"/>
    <w:rsid w:val="00A644AC"/>
    <w:rsid w:val="00A64BDC"/>
    <w:rsid w:val="00A65339"/>
    <w:rsid w:val="00A6538F"/>
    <w:rsid w:val="00A654AB"/>
    <w:rsid w:val="00A654B6"/>
    <w:rsid w:val="00A65644"/>
    <w:rsid w:val="00A65EDD"/>
    <w:rsid w:val="00A661DE"/>
    <w:rsid w:val="00A665D5"/>
    <w:rsid w:val="00A66D33"/>
    <w:rsid w:val="00A66F05"/>
    <w:rsid w:val="00A66F43"/>
    <w:rsid w:val="00A670E6"/>
    <w:rsid w:val="00A67269"/>
    <w:rsid w:val="00A672B7"/>
    <w:rsid w:val="00A673A9"/>
    <w:rsid w:val="00A677C5"/>
    <w:rsid w:val="00A67A2E"/>
    <w:rsid w:val="00A67C1D"/>
    <w:rsid w:val="00A70042"/>
    <w:rsid w:val="00A7006C"/>
    <w:rsid w:val="00A70193"/>
    <w:rsid w:val="00A703FE"/>
    <w:rsid w:val="00A7042C"/>
    <w:rsid w:val="00A705A2"/>
    <w:rsid w:val="00A70806"/>
    <w:rsid w:val="00A70CEB"/>
    <w:rsid w:val="00A70E5D"/>
    <w:rsid w:val="00A71328"/>
    <w:rsid w:val="00A71470"/>
    <w:rsid w:val="00A715D9"/>
    <w:rsid w:val="00A71847"/>
    <w:rsid w:val="00A7196D"/>
    <w:rsid w:val="00A71BDD"/>
    <w:rsid w:val="00A71DE9"/>
    <w:rsid w:val="00A71DF2"/>
    <w:rsid w:val="00A71DF8"/>
    <w:rsid w:val="00A720A5"/>
    <w:rsid w:val="00A7239F"/>
    <w:rsid w:val="00A724F6"/>
    <w:rsid w:val="00A7274F"/>
    <w:rsid w:val="00A72996"/>
    <w:rsid w:val="00A72C4A"/>
    <w:rsid w:val="00A73314"/>
    <w:rsid w:val="00A7349B"/>
    <w:rsid w:val="00A734B6"/>
    <w:rsid w:val="00A73577"/>
    <w:rsid w:val="00A73E32"/>
    <w:rsid w:val="00A74163"/>
    <w:rsid w:val="00A74189"/>
    <w:rsid w:val="00A741FA"/>
    <w:rsid w:val="00A7488A"/>
    <w:rsid w:val="00A74980"/>
    <w:rsid w:val="00A74D26"/>
    <w:rsid w:val="00A74D5E"/>
    <w:rsid w:val="00A74DCE"/>
    <w:rsid w:val="00A75134"/>
    <w:rsid w:val="00A75156"/>
    <w:rsid w:val="00A7566E"/>
    <w:rsid w:val="00A756F6"/>
    <w:rsid w:val="00A757C4"/>
    <w:rsid w:val="00A7595A"/>
    <w:rsid w:val="00A759BF"/>
    <w:rsid w:val="00A75B2F"/>
    <w:rsid w:val="00A75CAD"/>
    <w:rsid w:val="00A75F71"/>
    <w:rsid w:val="00A76351"/>
    <w:rsid w:val="00A76590"/>
    <w:rsid w:val="00A76C17"/>
    <w:rsid w:val="00A76D3C"/>
    <w:rsid w:val="00A76D77"/>
    <w:rsid w:val="00A76E1E"/>
    <w:rsid w:val="00A76EDE"/>
    <w:rsid w:val="00A76F3C"/>
    <w:rsid w:val="00A7738D"/>
    <w:rsid w:val="00A77390"/>
    <w:rsid w:val="00A77604"/>
    <w:rsid w:val="00A77713"/>
    <w:rsid w:val="00A77A96"/>
    <w:rsid w:val="00A77E0B"/>
    <w:rsid w:val="00A77E84"/>
    <w:rsid w:val="00A8034F"/>
    <w:rsid w:val="00A8054D"/>
    <w:rsid w:val="00A80B81"/>
    <w:rsid w:val="00A80E40"/>
    <w:rsid w:val="00A80EC7"/>
    <w:rsid w:val="00A81382"/>
    <w:rsid w:val="00A81393"/>
    <w:rsid w:val="00A81542"/>
    <w:rsid w:val="00A81594"/>
    <w:rsid w:val="00A81872"/>
    <w:rsid w:val="00A81905"/>
    <w:rsid w:val="00A81B01"/>
    <w:rsid w:val="00A8205E"/>
    <w:rsid w:val="00A82102"/>
    <w:rsid w:val="00A825B9"/>
    <w:rsid w:val="00A825F3"/>
    <w:rsid w:val="00A82A92"/>
    <w:rsid w:val="00A82AFF"/>
    <w:rsid w:val="00A82CF6"/>
    <w:rsid w:val="00A83013"/>
    <w:rsid w:val="00A83018"/>
    <w:rsid w:val="00A8313D"/>
    <w:rsid w:val="00A8358C"/>
    <w:rsid w:val="00A83650"/>
    <w:rsid w:val="00A83A3A"/>
    <w:rsid w:val="00A83B3D"/>
    <w:rsid w:val="00A83B46"/>
    <w:rsid w:val="00A83BEF"/>
    <w:rsid w:val="00A83C45"/>
    <w:rsid w:val="00A83C73"/>
    <w:rsid w:val="00A83F3C"/>
    <w:rsid w:val="00A84119"/>
    <w:rsid w:val="00A8416E"/>
    <w:rsid w:val="00A841D5"/>
    <w:rsid w:val="00A84611"/>
    <w:rsid w:val="00A84809"/>
    <w:rsid w:val="00A84C64"/>
    <w:rsid w:val="00A84FFC"/>
    <w:rsid w:val="00A851A9"/>
    <w:rsid w:val="00A85250"/>
    <w:rsid w:val="00A85304"/>
    <w:rsid w:val="00A8531D"/>
    <w:rsid w:val="00A857BB"/>
    <w:rsid w:val="00A8580D"/>
    <w:rsid w:val="00A8580E"/>
    <w:rsid w:val="00A85845"/>
    <w:rsid w:val="00A859B0"/>
    <w:rsid w:val="00A85AA0"/>
    <w:rsid w:val="00A85ADA"/>
    <w:rsid w:val="00A85B39"/>
    <w:rsid w:val="00A85C40"/>
    <w:rsid w:val="00A85D5F"/>
    <w:rsid w:val="00A85DED"/>
    <w:rsid w:val="00A85E26"/>
    <w:rsid w:val="00A861BA"/>
    <w:rsid w:val="00A86318"/>
    <w:rsid w:val="00A8644E"/>
    <w:rsid w:val="00A865F4"/>
    <w:rsid w:val="00A8692A"/>
    <w:rsid w:val="00A86B19"/>
    <w:rsid w:val="00A86DCA"/>
    <w:rsid w:val="00A86ED3"/>
    <w:rsid w:val="00A87398"/>
    <w:rsid w:val="00A87611"/>
    <w:rsid w:val="00A87677"/>
    <w:rsid w:val="00A877A0"/>
    <w:rsid w:val="00A879D3"/>
    <w:rsid w:val="00A87B02"/>
    <w:rsid w:val="00A87B1C"/>
    <w:rsid w:val="00A87D28"/>
    <w:rsid w:val="00A87FB2"/>
    <w:rsid w:val="00A9030C"/>
    <w:rsid w:val="00A903DB"/>
    <w:rsid w:val="00A90521"/>
    <w:rsid w:val="00A9060E"/>
    <w:rsid w:val="00A90728"/>
    <w:rsid w:val="00A907B5"/>
    <w:rsid w:val="00A90A0F"/>
    <w:rsid w:val="00A90A6B"/>
    <w:rsid w:val="00A90B5B"/>
    <w:rsid w:val="00A90D01"/>
    <w:rsid w:val="00A90ECD"/>
    <w:rsid w:val="00A91307"/>
    <w:rsid w:val="00A91315"/>
    <w:rsid w:val="00A9186C"/>
    <w:rsid w:val="00A91878"/>
    <w:rsid w:val="00A918EF"/>
    <w:rsid w:val="00A919FD"/>
    <w:rsid w:val="00A91D99"/>
    <w:rsid w:val="00A92127"/>
    <w:rsid w:val="00A9214E"/>
    <w:rsid w:val="00A92187"/>
    <w:rsid w:val="00A9293B"/>
    <w:rsid w:val="00A929EC"/>
    <w:rsid w:val="00A93025"/>
    <w:rsid w:val="00A93820"/>
    <w:rsid w:val="00A93888"/>
    <w:rsid w:val="00A93A7B"/>
    <w:rsid w:val="00A93ADA"/>
    <w:rsid w:val="00A93CC4"/>
    <w:rsid w:val="00A93E9E"/>
    <w:rsid w:val="00A93F48"/>
    <w:rsid w:val="00A94278"/>
    <w:rsid w:val="00A945E7"/>
    <w:rsid w:val="00A94946"/>
    <w:rsid w:val="00A94C84"/>
    <w:rsid w:val="00A950FC"/>
    <w:rsid w:val="00A952BF"/>
    <w:rsid w:val="00A95547"/>
    <w:rsid w:val="00A956A8"/>
    <w:rsid w:val="00A95907"/>
    <w:rsid w:val="00A95928"/>
    <w:rsid w:val="00A959DB"/>
    <w:rsid w:val="00A95B6D"/>
    <w:rsid w:val="00A95BD3"/>
    <w:rsid w:val="00A95D46"/>
    <w:rsid w:val="00A95DAB"/>
    <w:rsid w:val="00A95E1A"/>
    <w:rsid w:val="00A95F9F"/>
    <w:rsid w:val="00A961DC"/>
    <w:rsid w:val="00A964F8"/>
    <w:rsid w:val="00A965B8"/>
    <w:rsid w:val="00A96908"/>
    <w:rsid w:val="00A96928"/>
    <w:rsid w:val="00A969AC"/>
    <w:rsid w:val="00A97108"/>
    <w:rsid w:val="00A97459"/>
    <w:rsid w:val="00A97A63"/>
    <w:rsid w:val="00A97D10"/>
    <w:rsid w:val="00A97D30"/>
    <w:rsid w:val="00A97D60"/>
    <w:rsid w:val="00A97E62"/>
    <w:rsid w:val="00A97EE5"/>
    <w:rsid w:val="00AA008A"/>
    <w:rsid w:val="00AA0149"/>
    <w:rsid w:val="00AA015D"/>
    <w:rsid w:val="00AA01C4"/>
    <w:rsid w:val="00AA032E"/>
    <w:rsid w:val="00AA04D9"/>
    <w:rsid w:val="00AA06FE"/>
    <w:rsid w:val="00AA07E7"/>
    <w:rsid w:val="00AA0991"/>
    <w:rsid w:val="00AA09A7"/>
    <w:rsid w:val="00AA0BBE"/>
    <w:rsid w:val="00AA0BC9"/>
    <w:rsid w:val="00AA1310"/>
    <w:rsid w:val="00AA14CA"/>
    <w:rsid w:val="00AA14F5"/>
    <w:rsid w:val="00AA16F2"/>
    <w:rsid w:val="00AA1CA0"/>
    <w:rsid w:val="00AA1EE2"/>
    <w:rsid w:val="00AA201B"/>
    <w:rsid w:val="00AA22D9"/>
    <w:rsid w:val="00AA262A"/>
    <w:rsid w:val="00AA26E5"/>
    <w:rsid w:val="00AA29DA"/>
    <w:rsid w:val="00AA2E3F"/>
    <w:rsid w:val="00AA2FE5"/>
    <w:rsid w:val="00AA3102"/>
    <w:rsid w:val="00AA3527"/>
    <w:rsid w:val="00AA39FF"/>
    <w:rsid w:val="00AA3A37"/>
    <w:rsid w:val="00AA3FA6"/>
    <w:rsid w:val="00AA41D3"/>
    <w:rsid w:val="00AA43D2"/>
    <w:rsid w:val="00AA45AC"/>
    <w:rsid w:val="00AA45DA"/>
    <w:rsid w:val="00AA4621"/>
    <w:rsid w:val="00AA4739"/>
    <w:rsid w:val="00AA4D22"/>
    <w:rsid w:val="00AA4F67"/>
    <w:rsid w:val="00AA53B1"/>
    <w:rsid w:val="00AA56C5"/>
    <w:rsid w:val="00AA58D6"/>
    <w:rsid w:val="00AA5C53"/>
    <w:rsid w:val="00AA5CE2"/>
    <w:rsid w:val="00AA5D30"/>
    <w:rsid w:val="00AA5F84"/>
    <w:rsid w:val="00AA6072"/>
    <w:rsid w:val="00AA63A1"/>
    <w:rsid w:val="00AA6452"/>
    <w:rsid w:val="00AA6527"/>
    <w:rsid w:val="00AA6827"/>
    <w:rsid w:val="00AA6908"/>
    <w:rsid w:val="00AA694D"/>
    <w:rsid w:val="00AA6B91"/>
    <w:rsid w:val="00AA6C02"/>
    <w:rsid w:val="00AA6D56"/>
    <w:rsid w:val="00AA727A"/>
    <w:rsid w:val="00AA7310"/>
    <w:rsid w:val="00AA74A9"/>
    <w:rsid w:val="00AA7779"/>
    <w:rsid w:val="00AA78E9"/>
    <w:rsid w:val="00AA7FF9"/>
    <w:rsid w:val="00AB01F3"/>
    <w:rsid w:val="00AB05FE"/>
    <w:rsid w:val="00AB062D"/>
    <w:rsid w:val="00AB0672"/>
    <w:rsid w:val="00AB06F2"/>
    <w:rsid w:val="00AB0827"/>
    <w:rsid w:val="00AB0B29"/>
    <w:rsid w:val="00AB0E38"/>
    <w:rsid w:val="00AB1372"/>
    <w:rsid w:val="00AB1674"/>
    <w:rsid w:val="00AB182F"/>
    <w:rsid w:val="00AB1957"/>
    <w:rsid w:val="00AB19B2"/>
    <w:rsid w:val="00AB1AEF"/>
    <w:rsid w:val="00AB1B47"/>
    <w:rsid w:val="00AB1CAB"/>
    <w:rsid w:val="00AB1D33"/>
    <w:rsid w:val="00AB1F52"/>
    <w:rsid w:val="00AB1F8E"/>
    <w:rsid w:val="00AB2331"/>
    <w:rsid w:val="00AB242F"/>
    <w:rsid w:val="00AB2450"/>
    <w:rsid w:val="00AB2482"/>
    <w:rsid w:val="00AB281F"/>
    <w:rsid w:val="00AB2C06"/>
    <w:rsid w:val="00AB300B"/>
    <w:rsid w:val="00AB370C"/>
    <w:rsid w:val="00AB3735"/>
    <w:rsid w:val="00AB3B65"/>
    <w:rsid w:val="00AB3DC6"/>
    <w:rsid w:val="00AB415A"/>
    <w:rsid w:val="00AB45A6"/>
    <w:rsid w:val="00AB4692"/>
    <w:rsid w:val="00AB46E8"/>
    <w:rsid w:val="00AB46FC"/>
    <w:rsid w:val="00AB4A58"/>
    <w:rsid w:val="00AB4B5D"/>
    <w:rsid w:val="00AB4C32"/>
    <w:rsid w:val="00AB5205"/>
    <w:rsid w:val="00AB547E"/>
    <w:rsid w:val="00AB549F"/>
    <w:rsid w:val="00AB56D0"/>
    <w:rsid w:val="00AB57B2"/>
    <w:rsid w:val="00AB588F"/>
    <w:rsid w:val="00AB589D"/>
    <w:rsid w:val="00AB5AC8"/>
    <w:rsid w:val="00AB5D97"/>
    <w:rsid w:val="00AB5E5E"/>
    <w:rsid w:val="00AB5FB4"/>
    <w:rsid w:val="00AB60E7"/>
    <w:rsid w:val="00AB62BC"/>
    <w:rsid w:val="00AB6337"/>
    <w:rsid w:val="00AB6527"/>
    <w:rsid w:val="00AB662A"/>
    <w:rsid w:val="00AB6748"/>
    <w:rsid w:val="00AB67A5"/>
    <w:rsid w:val="00AB69D4"/>
    <w:rsid w:val="00AB6CF5"/>
    <w:rsid w:val="00AB6E67"/>
    <w:rsid w:val="00AB725E"/>
    <w:rsid w:val="00AB737A"/>
    <w:rsid w:val="00AB7464"/>
    <w:rsid w:val="00AB7599"/>
    <w:rsid w:val="00AB7816"/>
    <w:rsid w:val="00AB78F2"/>
    <w:rsid w:val="00AB7E49"/>
    <w:rsid w:val="00AB7EFB"/>
    <w:rsid w:val="00AB7F9C"/>
    <w:rsid w:val="00AC0084"/>
    <w:rsid w:val="00AC0722"/>
    <w:rsid w:val="00AC07C8"/>
    <w:rsid w:val="00AC0AC1"/>
    <w:rsid w:val="00AC0B25"/>
    <w:rsid w:val="00AC0B8E"/>
    <w:rsid w:val="00AC0DBE"/>
    <w:rsid w:val="00AC0DC1"/>
    <w:rsid w:val="00AC0EA1"/>
    <w:rsid w:val="00AC1028"/>
    <w:rsid w:val="00AC113B"/>
    <w:rsid w:val="00AC12EB"/>
    <w:rsid w:val="00AC1508"/>
    <w:rsid w:val="00AC16B0"/>
    <w:rsid w:val="00AC171F"/>
    <w:rsid w:val="00AC1732"/>
    <w:rsid w:val="00AC18E2"/>
    <w:rsid w:val="00AC190E"/>
    <w:rsid w:val="00AC19EC"/>
    <w:rsid w:val="00AC1A9F"/>
    <w:rsid w:val="00AC1AE9"/>
    <w:rsid w:val="00AC1BBA"/>
    <w:rsid w:val="00AC1C87"/>
    <w:rsid w:val="00AC252C"/>
    <w:rsid w:val="00AC257C"/>
    <w:rsid w:val="00AC28EE"/>
    <w:rsid w:val="00AC290E"/>
    <w:rsid w:val="00AC29C7"/>
    <w:rsid w:val="00AC2AC8"/>
    <w:rsid w:val="00AC2BD7"/>
    <w:rsid w:val="00AC2D46"/>
    <w:rsid w:val="00AC300A"/>
    <w:rsid w:val="00AC3083"/>
    <w:rsid w:val="00AC3464"/>
    <w:rsid w:val="00AC3519"/>
    <w:rsid w:val="00AC3822"/>
    <w:rsid w:val="00AC3B7D"/>
    <w:rsid w:val="00AC3DD4"/>
    <w:rsid w:val="00AC3EBC"/>
    <w:rsid w:val="00AC3FD6"/>
    <w:rsid w:val="00AC4000"/>
    <w:rsid w:val="00AC4110"/>
    <w:rsid w:val="00AC42CC"/>
    <w:rsid w:val="00AC441B"/>
    <w:rsid w:val="00AC45D6"/>
    <w:rsid w:val="00AC47AB"/>
    <w:rsid w:val="00AC4BFF"/>
    <w:rsid w:val="00AC4C02"/>
    <w:rsid w:val="00AC4F01"/>
    <w:rsid w:val="00AC4F3A"/>
    <w:rsid w:val="00AC5030"/>
    <w:rsid w:val="00AC5189"/>
    <w:rsid w:val="00AC5208"/>
    <w:rsid w:val="00AC5431"/>
    <w:rsid w:val="00AC5449"/>
    <w:rsid w:val="00AC54D0"/>
    <w:rsid w:val="00AC55B7"/>
    <w:rsid w:val="00AC560E"/>
    <w:rsid w:val="00AC5646"/>
    <w:rsid w:val="00AC568A"/>
    <w:rsid w:val="00AC5693"/>
    <w:rsid w:val="00AC56DF"/>
    <w:rsid w:val="00AC58C0"/>
    <w:rsid w:val="00AC5C50"/>
    <w:rsid w:val="00AC5FBB"/>
    <w:rsid w:val="00AC5FC2"/>
    <w:rsid w:val="00AC6078"/>
    <w:rsid w:val="00AC6124"/>
    <w:rsid w:val="00AC61DB"/>
    <w:rsid w:val="00AC6338"/>
    <w:rsid w:val="00AC6467"/>
    <w:rsid w:val="00AC64D2"/>
    <w:rsid w:val="00AC6E9E"/>
    <w:rsid w:val="00AC7147"/>
    <w:rsid w:val="00AC720E"/>
    <w:rsid w:val="00AC7753"/>
    <w:rsid w:val="00AC79DD"/>
    <w:rsid w:val="00AC7C11"/>
    <w:rsid w:val="00AC7C7C"/>
    <w:rsid w:val="00AC7E2F"/>
    <w:rsid w:val="00AC7ED6"/>
    <w:rsid w:val="00AC7F9D"/>
    <w:rsid w:val="00AD01E0"/>
    <w:rsid w:val="00AD0225"/>
    <w:rsid w:val="00AD0236"/>
    <w:rsid w:val="00AD031E"/>
    <w:rsid w:val="00AD0459"/>
    <w:rsid w:val="00AD0AFB"/>
    <w:rsid w:val="00AD0C0B"/>
    <w:rsid w:val="00AD0EC8"/>
    <w:rsid w:val="00AD1178"/>
    <w:rsid w:val="00AD1599"/>
    <w:rsid w:val="00AD172C"/>
    <w:rsid w:val="00AD182F"/>
    <w:rsid w:val="00AD1845"/>
    <w:rsid w:val="00AD1991"/>
    <w:rsid w:val="00AD1B44"/>
    <w:rsid w:val="00AD1C34"/>
    <w:rsid w:val="00AD1C66"/>
    <w:rsid w:val="00AD1DE1"/>
    <w:rsid w:val="00AD1E7E"/>
    <w:rsid w:val="00AD1FB3"/>
    <w:rsid w:val="00AD21F5"/>
    <w:rsid w:val="00AD243A"/>
    <w:rsid w:val="00AD2BCC"/>
    <w:rsid w:val="00AD2C94"/>
    <w:rsid w:val="00AD2DF9"/>
    <w:rsid w:val="00AD2F2F"/>
    <w:rsid w:val="00AD3055"/>
    <w:rsid w:val="00AD3231"/>
    <w:rsid w:val="00AD3242"/>
    <w:rsid w:val="00AD3875"/>
    <w:rsid w:val="00AD389E"/>
    <w:rsid w:val="00AD3A27"/>
    <w:rsid w:val="00AD3B67"/>
    <w:rsid w:val="00AD3D58"/>
    <w:rsid w:val="00AD43B8"/>
    <w:rsid w:val="00AD44F2"/>
    <w:rsid w:val="00AD45DC"/>
    <w:rsid w:val="00AD473E"/>
    <w:rsid w:val="00AD47BA"/>
    <w:rsid w:val="00AD487F"/>
    <w:rsid w:val="00AD48AE"/>
    <w:rsid w:val="00AD49B4"/>
    <w:rsid w:val="00AD4A38"/>
    <w:rsid w:val="00AD4AB7"/>
    <w:rsid w:val="00AD4C05"/>
    <w:rsid w:val="00AD4EAF"/>
    <w:rsid w:val="00AD4EEF"/>
    <w:rsid w:val="00AD4F10"/>
    <w:rsid w:val="00AD50AA"/>
    <w:rsid w:val="00AD560C"/>
    <w:rsid w:val="00AD5798"/>
    <w:rsid w:val="00AD58FF"/>
    <w:rsid w:val="00AD5EA5"/>
    <w:rsid w:val="00AD6FAE"/>
    <w:rsid w:val="00AD7017"/>
    <w:rsid w:val="00AD7398"/>
    <w:rsid w:val="00AD756A"/>
    <w:rsid w:val="00AD7777"/>
    <w:rsid w:val="00AD79D5"/>
    <w:rsid w:val="00AD7A46"/>
    <w:rsid w:val="00AD7B4C"/>
    <w:rsid w:val="00AD7BDF"/>
    <w:rsid w:val="00AD7C72"/>
    <w:rsid w:val="00AD7D63"/>
    <w:rsid w:val="00AD7EB7"/>
    <w:rsid w:val="00AD7F37"/>
    <w:rsid w:val="00AE0131"/>
    <w:rsid w:val="00AE05D8"/>
    <w:rsid w:val="00AE05FE"/>
    <w:rsid w:val="00AE07DE"/>
    <w:rsid w:val="00AE07E8"/>
    <w:rsid w:val="00AE0BD3"/>
    <w:rsid w:val="00AE0C55"/>
    <w:rsid w:val="00AE0D9A"/>
    <w:rsid w:val="00AE111C"/>
    <w:rsid w:val="00AE122A"/>
    <w:rsid w:val="00AE137C"/>
    <w:rsid w:val="00AE1700"/>
    <w:rsid w:val="00AE1983"/>
    <w:rsid w:val="00AE19D3"/>
    <w:rsid w:val="00AE1EA3"/>
    <w:rsid w:val="00AE1F3E"/>
    <w:rsid w:val="00AE1F83"/>
    <w:rsid w:val="00AE21ED"/>
    <w:rsid w:val="00AE23A1"/>
    <w:rsid w:val="00AE2483"/>
    <w:rsid w:val="00AE266C"/>
    <w:rsid w:val="00AE2701"/>
    <w:rsid w:val="00AE284F"/>
    <w:rsid w:val="00AE289C"/>
    <w:rsid w:val="00AE2CA3"/>
    <w:rsid w:val="00AE2E53"/>
    <w:rsid w:val="00AE2E9E"/>
    <w:rsid w:val="00AE2EDF"/>
    <w:rsid w:val="00AE3085"/>
    <w:rsid w:val="00AE31B7"/>
    <w:rsid w:val="00AE32E8"/>
    <w:rsid w:val="00AE336C"/>
    <w:rsid w:val="00AE353F"/>
    <w:rsid w:val="00AE3613"/>
    <w:rsid w:val="00AE3760"/>
    <w:rsid w:val="00AE39C4"/>
    <w:rsid w:val="00AE3A17"/>
    <w:rsid w:val="00AE3EBA"/>
    <w:rsid w:val="00AE3EC9"/>
    <w:rsid w:val="00AE41D3"/>
    <w:rsid w:val="00AE41E9"/>
    <w:rsid w:val="00AE41FA"/>
    <w:rsid w:val="00AE4434"/>
    <w:rsid w:val="00AE4844"/>
    <w:rsid w:val="00AE48B6"/>
    <w:rsid w:val="00AE4FCA"/>
    <w:rsid w:val="00AE51CE"/>
    <w:rsid w:val="00AE5379"/>
    <w:rsid w:val="00AE5385"/>
    <w:rsid w:val="00AE577A"/>
    <w:rsid w:val="00AE5C3C"/>
    <w:rsid w:val="00AE5F6E"/>
    <w:rsid w:val="00AE5FA1"/>
    <w:rsid w:val="00AE5FA4"/>
    <w:rsid w:val="00AE623A"/>
    <w:rsid w:val="00AE6A0E"/>
    <w:rsid w:val="00AE6E6F"/>
    <w:rsid w:val="00AE7254"/>
    <w:rsid w:val="00AE72C3"/>
    <w:rsid w:val="00AE7896"/>
    <w:rsid w:val="00AE789D"/>
    <w:rsid w:val="00AE79A5"/>
    <w:rsid w:val="00AE79F6"/>
    <w:rsid w:val="00AE7A6C"/>
    <w:rsid w:val="00AE7D1F"/>
    <w:rsid w:val="00AF00D0"/>
    <w:rsid w:val="00AF024E"/>
    <w:rsid w:val="00AF046A"/>
    <w:rsid w:val="00AF0881"/>
    <w:rsid w:val="00AF0AA0"/>
    <w:rsid w:val="00AF0DF9"/>
    <w:rsid w:val="00AF0E71"/>
    <w:rsid w:val="00AF1171"/>
    <w:rsid w:val="00AF1184"/>
    <w:rsid w:val="00AF134C"/>
    <w:rsid w:val="00AF1738"/>
    <w:rsid w:val="00AF175B"/>
    <w:rsid w:val="00AF1B3E"/>
    <w:rsid w:val="00AF1E6E"/>
    <w:rsid w:val="00AF2040"/>
    <w:rsid w:val="00AF22BB"/>
    <w:rsid w:val="00AF23E1"/>
    <w:rsid w:val="00AF241D"/>
    <w:rsid w:val="00AF256B"/>
    <w:rsid w:val="00AF2629"/>
    <w:rsid w:val="00AF2AC0"/>
    <w:rsid w:val="00AF2C1B"/>
    <w:rsid w:val="00AF2D63"/>
    <w:rsid w:val="00AF300B"/>
    <w:rsid w:val="00AF3597"/>
    <w:rsid w:val="00AF3AA6"/>
    <w:rsid w:val="00AF3CAB"/>
    <w:rsid w:val="00AF3D0E"/>
    <w:rsid w:val="00AF3D43"/>
    <w:rsid w:val="00AF3D76"/>
    <w:rsid w:val="00AF3F49"/>
    <w:rsid w:val="00AF42F6"/>
    <w:rsid w:val="00AF4449"/>
    <w:rsid w:val="00AF44AA"/>
    <w:rsid w:val="00AF4540"/>
    <w:rsid w:val="00AF489E"/>
    <w:rsid w:val="00AF48FC"/>
    <w:rsid w:val="00AF49EA"/>
    <w:rsid w:val="00AF4A4F"/>
    <w:rsid w:val="00AF4A51"/>
    <w:rsid w:val="00AF4A6A"/>
    <w:rsid w:val="00AF4B4D"/>
    <w:rsid w:val="00AF4CAA"/>
    <w:rsid w:val="00AF4F0D"/>
    <w:rsid w:val="00AF5246"/>
    <w:rsid w:val="00AF52B7"/>
    <w:rsid w:val="00AF53CA"/>
    <w:rsid w:val="00AF56BA"/>
    <w:rsid w:val="00AF5C98"/>
    <w:rsid w:val="00AF5D83"/>
    <w:rsid w:val="00AF5E14"/>
    <w:rsid w:val="00AF5EC2"/>
    <w:rsid w:val="00AF5FA9"/>
    <w:rsid w:val="00AF5FFD"/>
    <w:rsid w:val="00AF6325"/>
    <w:rsid w:val="00AF6353"/>
    <w:rsid w:val="00AF6511"/>
    <w:rsid w:val="00AF6539"/>
    <w:rsid w:val="00AF655E"/>
    <w:rsid w:val="00AF6712"/>
    <w:rsid w:val="00AF6792"/>
    <w:rsid w:val="00AF680A"/>
    <w:rsid w:val="00AF693E"/>
    <w:rsid w:val="00AF6DB0"/>
    <w:rsid w:val="00AF6FEA"/>
    <w:rsid w:val="00AF71D6"/>
    <w:rsid w:val="00AF749C"/>
    <w:rsid w:val="00AF7EA8"/>
    <w:rsid w:val="00B0012A"/>
    <w:rsid w:val="00B00224"/>
    <w:rsid w:val="00B00492"/>
    <w:rsid w:val="00B006F3"/>
    <w:rsid w:val="00B00992"/>
    <w:rsid w:val="00B00A4E"/>
    <w:rsid w:val="00B00B6C"/>
    <w:rsid w:val="00B00D3B"/>
    <w:rsid w:val="00B00F51"/>
    <w:rsid w:val="00B01038"/>
    <w:rsid w:val="00B01546"/>
    <w:rsid w:val="00B01784"/>
    <w:rsid w:val="00B01D79"/>
    <w:rsid w:val="00B020D4"/>
    <w:rsid w:val="00B02231"/>
    <w:rsid w:val="00B024E3"/>
    <w:rsid w:val="00B028D2"/>
    <w:rsid w:val="00B02CB8"/>
    <w:rsid w:val="00B02FBD"/>
    <w:rsid w:val="00B0305C"/>
    <w:rsid w:val="00B031F9"/>
    <w:rsid w:val="00B0381B"/>
    <w:rsid w:val="00B03864"/>
    <w:rsid w:val="00B038DE"/>
    <w:rsid w:val="00B03EF1"/>
    <w:rsid w:val="00B04437"/>
    <w:rsid w:val="00B04500"/>
    <w:rsid w:val="00B04533"/>
    <w:rsid w:val="00B04B3A"/>
    <w:rsid w:val="00B05052"/>
    <w:rsid w:val="00B051A0"/>
    <w:rsid w:val="00B05269"/>
    <w:rsid w:val="00B05415"/>
    <w:rsid w:val="00B054ED"/>
    <w:rsid w:val="00B0570D"/>
    <w:rsid w:val="00B05BA6"/>
    <w:rsid w:val="00B06136"/>
    <w:rsid w:val="00B0631D"/>
    <w:rsid w:val="00B06719"/>
    <w:rsid w:val="00B06BF2"/>
    <w:rsid w:val="00B06CAB"/>
    <w:rsid w:val="00B06D91"/>
    <w:rsid w:val="00B06E10"/>
    <w:rsid w:val="00B06F3F"/>
    <w:rsid w:val="00B06FBC"/>
    <w:rsid w:val="00B0700D"/>
    <w:rsid w:val="00B07122"/>
    <w:rsid w:val="00B07752"/>
    <w:rsid w:val="00B07A96"/>
    <w:rsid w:val="00B10202"/>
    <w:rsid w:val="00B102D1"/>
    <w:rsid w:val="00B103C4"/>
    <w:rsid w:val="00B10427"/>
    <w:rsid w:val="00B10551"/>
    <w:rsid w:val="00B10597"/>
    <w:rsid w:val="00B10603"/>
    <w:rsid w:val="00B10768"/>
    <w:rsid w:val="00B10D0E"/>
    <w:rsid w:val="00B10D9B"/>
    <w:rsid w:val="00B10EF6"/>
    <w:rsid w:val="00B110DF"/>
    <w:rsid w:val="00B1116F"/>
    <w:rsid w:val="00B11313"/>
    <w:rsid w:val="00B1143F"/>
    <w:rsid w:val="00B11466"/>
    <w:rsid w:val="00B1159C"/>
    <w:rsid w:val="00B119BE"/>
    <w:rsid w:val="00B11C00"/>
    <w:rsid w:val="00B11C3F"/>
    <w:rsid w:val="00B11DC8"/>
    <w:rsid w:val="00B11EE9"/>
    <w:rsid w:val="00B11F11"/>
    <w:rsid w:val="00B11FC2"/>
    <w:rsid w:val="00B1214C"/>
    <w:rsid w:val="00B12525"/>
    <w:rsid w:val="00B1267D"/>
    <w:rsid w:val="00B12CBD"/>
    <w:rsid w:val="00B12CF5"/>
    <w:rsid w:val="00B12E33"/>
    <w:rsid w:val="00B1306B"/>
    <w:rsid w:val="00B13235"/>
    <w:rsid w:val="00B1350A"/>
    <w:rsid w:val="00B13734"/>
    <w:rsid w:val="00B13748"/>
    <w:rsid w:val="00B1386F"/>
    <w:rsid w:val="00B13B04"/>
    <w:rsid w:val="00B13D41"/>
    <w:rsid w:val="00B13FFE"/>
    <w:rsid w:val="00B14160"/>
    <w:rsid w:val="00B1429D"/>
    <w:rsid w:val="00B1447F"/>
    <w:rsid w:val="00B144D1"/>
    <w:rsid w:val="00B1468A"/>
    <w:rsid w:val="00B14887"/>
    <w:rsid w:val="00B14AE9"/>
    <w:rsid w:val="00B14D3D"/>
    <w:rsid w:val="00B150B6"/>
    <w:rsid w:val="00B15227"/>
    <w:rsid w:val="00B154F1"/>
    <w:rsid w:val="00B156BD"/>
    <w:rsid w:val="00B15876"/>
    <w:rsid w:val="00B15A16"/>
    <w:rsid w:val="00B15AC8"/>
    <w:rsid w:val="00B15B99"/>
    <w:rsid w:val="00B15EE6"/>
    <w:rsid w:val="00B1602C"/>
    <w:rsid w:val="00B165CB"/>
    <w:rsid w:val="00B16606"/>
    <w:rsid w:val="00B16CBC"/>
    <w:rsid w:val="00B16D3C"/>
    <w:rsid w:val="00B17318"/>
    <w:rsid w:val="00B1745F"/>
    <w:rsid w:val="00B17A5A"/>
    <w:rsid w:val="00B17C7E"/>
    <w:rsid w:val="00B17DE2"/>
    <w:rsid w:val="00B17E3B"/>
    <w:rsid w:val="00B17FA4"/>
    <w:rsid w:val="00B2039A"/>
    <w:rsid w:val="00B207B2"/>
    <w:rsid w:val="00B20AE6"/>
    <w:rsid w:val="00B21155"/>
    <w:rsid w:val="00B21289"/>
    <w:rsid w:val="00B212FD"/>
    <w:rsid w:val="00B2134A"/>
    <w:rsid w:val="00B21463"/>
    <w:rsid w:val="00B2151D"/>
    <w:rsid w:val="00B217BE"/>
    <w:rsid w:val="00B21AA3"/>
    <w:rsid w:val="00B21C2F"/>
    <w:rsid w:val="00B21DEE"/>
    <w:rsid w:val="00B21EE2"/>
    <w:rsid w:val="00B21F92"/>
    <w:rsid w:val="00B22276"/>
    <w:rsid w:val="00B2229A"/>
    <w:rsid w:val="00B22535"/>
    <w:rsid w:val="00B226DE"/>
    <w:rsid w:val="00B2270B"/>
    <w:rsid w:val="00B22B41"/>
    <w:rsid w:val="00B22D0A"/>
    <w:rsid w:val="00B230D5"/>
    <w:rsid w:val="00B2335D"/>
    <w:rsid w:val="00B233F1"/>
    <w:rsid w:val="00B23407"/>
    <w:rsid w:val="00B23547"/>
    <w:rsid w:val="00B23827"/>
    <w:rsid w:val="00B2384A"/>
    <w:rsid w:val="00B23914"/>
    <w:rsid w:val="00B23C99"/>
    <w:rsid w:val="00B23D39"/>
    <w:rsid w:val="00B23E2C"/>
    <w:rsid w:val="00B23E53"/>
    <w:rsid w:val="00B23E94"/>
    <w:rsid w:val="00B23F4F"/>
    <w:rsid w:val="00B240DF"/>
    <w:rsid w:val="00B240E0"/>
    <w:rsid w:val="00B24134"/>
    <w:rsid w:val="00B2424E"/>
    <w:rsid w:val="00B242A2"/>
    <w:rsid w:val="00B246CD"/>
    <w:rsid w:val="00B248C0"/>
    <w:rsid w:val="00B2491E"/>
    <w:rsid w:val="00B24ABD"/>
    <w:rsid w:val="00B24AE3"/>
    <w:rsid w:val="00B24BAB"/>
    <w:rsid w:val="00B24C8C"/>
    <w:rsid w:val="00B25003"/>
    <w:rsid w:val="00B252B8"/>
    <w:rsid w:val="00B253F2"/>
    <w:rsid w:val="00B25421"/>
    <w:rsid w:val="00B25495"/>
    <w:rsid w:val="00B25551"/>
    <w:rsid w:val="00B259E0"/>
    <w:rsid w:val="00B25B37"/>
    <w:rsid w:val="00B25CAD"/>
    <w:rsid w:val="00B25E9D"/>
    <w:rsid w:val="00B25F5E"/>
    <w:rsid w:val="00B26105"/>
    <w:rsid w:val="00B266F7"/>
    <w:rsid w:val="00B26C49"/>
    <w:rsid w:val="00B26C88"/>
    <w:rsid w:val="00B26F27"/>
    <w:rsid w:val="00B27242"/>
    <w:rsid w:val="00B2736E"/>
    <w:rsid w:val="00B2748B"/>
    <w:rsid w:val="00B2757C"/>
    <w:rsid w:val="00B277A6"/>
    <w:rsid w:val="00B27BC4"/>
    <w:rsid w:val="00B27DF8"/>
    <w:rsid w:val="00B27E0C"/>
    <w:rsid w:val="00B30123"/>
    <w:rsid w:val="00B30154"/>
    <w:rsid w:val="00B303C0"/>
    <w:rsid w:val="00B3041A"/>
    <w:rsid w:val="00B307BE"/>
    <w:rsid w:val="00B30852"/>
    <w:rsid w:val="00B30A0C"/>
    <w:rsid w:val="00B31345"/>
    <w:rsid w:val="00B3141D"/>
    <w:rsid w:val="00B314A9"/>
    <w:rsid w:val="00B3150E"/>
    <w:rsid w:val="00B31804"/>
    <w:rsid w:val="00B31984"/>
    <w:rsid w:val="00B31D45"/>
    <w:rsid w:val="00B3222A"/>
    <w:rsid w:val="00B3247F"/>
    <w:rsid w:val="00B324D3"/>
    <w:rsid w:val="00B32593"/>
    <w:rsid w:val="00B3286B"/>
    <w:rsid w:val="00B32D26"/>
    <w:rsid w:val="00B33101"/>
    <w:rsid w:val="00B33209"/>
    <w:rsid w:val="00B332E2"/>
    <w:rsid w:val="00B33343"/>
    <w:rsid w:val="00B33474"/>
    <w:rsid w:val="00B334E0"/>
    <w:rsid w:val="00B33512"/>
    <w:rsid w:val="00B33904"/>
    <w:rsid w:val="00B339BF"/>
    <w:rsid w:val="00B33B94"/>
    <w:rsid w:val="00B33F30"/>
    <w:rsid w:val="00B340B9"/>
    <w:rsid w:val="00B342F4"/>
    <w:rsid w:val="00B3445E"/>
    <w:rsid w:val="00B3481D"/>
    <w:rsid w:val="00B3484A"/>
    <w:rsid w:val="00B34880"/>
    <w:rsid w:val="00B34CA1"/>
    <w:rsid w:val="00B34CD5"/>
    <w:rsid w:val="00B34D09"/>
    <w:rsid w:val="00B34D2D"/>
    <w:rsid w:val="00B34EF6"/>
    <w:rsid w:val="00B34FD2"/>
    <w:rsid w:val="00B35102"/>
    <w:rsid w:val="00B3536E"/>
    <w:rsid w:val="00B3564C"/>
    <w:rsid w:val="00B35B00"/>
    <w:rsid w:val="00B35B12"/>
    <w:rsid w:val="00B35B30"/>
    <w:rsid w:val="00B35D77"/>
    <w:rsid w:val="00B36288"/>
    <w:rsid w:val="00B36531"/>
    <w:rsid w:val="00B36566"/>
    <w:rsid w:val="00B36D96"/>
    <w:rsid w:val="00B37116"/>
    <w:rsid w:val="00B371C6"/>
    <w:rsid w:val="00B372D8"/>
    <w:rsid w:val="00B37308"/>
    <w:rsid w:val="00B37360"/>
    <w:rsid w:val="00B3741F"/>
    <w:rsid w:val="00B3757D"/>
    <w:rsid w:val="00B37597"/>
    <w:rsid w:val="00B37C77"/>
    <w:rsid w:val="00B37F1C"/>
    <w:rsid w:val="00B37FC9"/>
    <w:rsid w:val="00B400C9"/>
    <w:rsid w:val="00B40242"/>
    <w:rsid w:val="00B4028B"/>
    <w:rsid w:val="00B405AA"/>
    <w:rsid w:val="00B40660"/>
    <w:rsid w:val="00B406F0"/>
    <w:rsid w:val="00B407FC"/>
    <w:rsid w:val="00B408E0"/>
    <w:rsid w:val="00B40D79"/>
    <w:rsid w:val="00B40E6F"/>
    <w:rsid w:val="00B40FF7"/>
    <w:rsid w:val="00B410FF"/>
    <w:rsid w:val="00B41146"/>
    <w:rsid w:val="00B41340"/>
    <w:rsid w:val="00B413B4"/>
    <w:rsid w:val="00B414FB"/>
    <w:rsid w:val="00B41518"/>
    <w:rsid w:val="00B415F7"/>
    <w:rsid w:val="00B4171A"/>
    <w:rsid w:val="00B418DC"/>
    <w:rsid w:val="00B41AF0"/>
    <w:rsid w:val="00B41FD9"/>
    <w:rsid w:val="00B4222F"/>
    <w:rsid w:val="00B42312"/>
    <w:rsid w:val="00B42393"/>
    <w:rsid w:val="00B426DA"/>
    <w:rsid w:val="00B42847"/>
    <w:rsid w:val="00B42989"/>
    <w:rsid w:val="00B42C4E"/>
    <w:rsid w:val="00B42C7D"/>
    <w:rsid w:val="00B42E03"/>
    <w:rsid w:val="00B42E27"/>
    <w:rsid w:val="00B42F6D"/>
    <w:rsid w:val="00B4353D"/>
    <w:rsid w:val="00B43674"/>
    <w:rsid w:val="00B43693"/>
    <w:rsid w:val="00B4372F"/>
    <w:rsid w:val="00B437B3"/>
    <w:rsid w:val="00B43930"/>
    <w:rsid w:val="00B43BA9"/>
    <w:rsid w:val="00B43E43"/>
    <w:rsid w:val="00B43F77"/>
    <w:rsid w:val="00B44089"/>
    <w:rsid w:val="00B4419A"/>
    <w:rsid w:val="00B442D2"/>
    <w:rsid w:val="00B44574"/>
    <w:rsid w:val="00B44ADE"/>
    <w:rsid w:val="00B44C5F"/>
    <w:rsid w:val="00B44D5E"/>
    <w:rsid w:val="00B45059"/>
    <w:rsid w:val="00B45392"/>
    <w:rsid w:val="00B45756"/>
    <w:rsid w:val="00B45880"/>
    <w:rsid w:val="00B45C34"/>
    <w:rsid w:val="00B45F81"/>
    <w:rsid w:val="00B45FAB"/>
    <w:rsid w:val="00B461DB"/>
    <w:rsid w:val="00B462F3"/>
    <w:rsid w:val="00B4646E"/>
    <w:rsid w:val="00B46559"/>
    <w:rsid w:val="00B465E7"/>
    <w:rsid w:val="00B468A1"/>
    <w:rsid w:val="00B46900"/>
    <w:rsid w:val="00B46C78"/>
    <w:rsid w:val="00B46F24"/>
    <w:rsid w:val="00B470F8"/>
    <w:rsid w:val="00B47273"/>
    <w:rsid w:val="00B47331"/>
    <w:rsid w:val="00B473CB"/>
    <w:rsid w:val="00B4758A"/>
    <w:rsid w:val="00B47650"/>
    <w:rsid w:val="00B4794B"/>
    <w:rsid w:val="00B47B9D"/>
    <w:rsid w:val="00B47EB8"/>
    <w:rsid w:val="00B50199"/>
    <w:rsid w:val="00B501D9"/>
    <w:rsid w:val="00B50357"/>
    <w:rsid w:val="00B5059F"/>
    <w:rsid w:val="00B5064E"/>
    <w:rsid w:val="00B50699"/>
    <w:rsid w:val="00B506DC"/>
    <w:rsid w:val="00B50963"/>
    <w:rsid w:val="00B50A31"/>
    <w:rsid w:val="00B50A7B"/>
    <w:rsid w:val="00B50B1F"/>
    <w:rsid w:val="00B50BD9"/>
    <w:rsid w:val="00B50C52"/>
    <w:rsid w:val="00B50F3E"/>
    <w:rsid w:val="00B50F68"/>
    <w:rsid w:val="00B51387"/>
    <w:rsid w:val="00B51512"/>
    <w:rsid w:val="00B51725"/>
    <w:rsid w:val="00B51843"/>
    <w:rsid w:val="00B519BC"/>
    <w:rsid w:val="00B51E3B"/>
    <w:rsid w:val="00B51E4B"/>
    <w:rsid w:val="00B51E70"/>
    <w:rsid w:val="00B523EB"/>
    <w:rsid w:val="00B527B3"/>
    <w:rsid w:val="00B52B31"/>
    <w:rsid w:val="00B52C29"/>
    <w:rsid w:val="00B52E20"/>
    <w:rsid w:val="00B5312D"/>
    <w:rsid w:val="00B53212"/>
    <w:rsid w:val="00B5366F"/>
    <w:rsid w:val="00B538AD"/>
    <w:rsid w:val="00B539CC"/>
    <w:rsid w:val="00B53B3C"/>
    <w:rsid w:val="00B53E99"/>
    <w:rsid w:val="00B53ED0"/>
    <w:rsid w:val="00B53FB8"/>
    <w:rsid w:val="00B540E6"/>
    <w:rsid w:val="00B541FA"/>
    <w:rsid w:val="00B543BA"/>
    <w:rsid w:val="00B54415"/>
    <w:rsid w:val="00B5443E"/>
    <w:rsid w:val="00B54569"/>
    <w:rsid w:val="00B54706"/>
    <w:rsid w:val="00B54B0B"/>
    <w:rsid w:val="00B54EC1"/>
    <w:rsid w:val="00B550FB"/>
    <w:rsid w:val="00B551C7"/>
    <w:rsid w:val="00B552EA"/>
    <w:rsid w:val="00B554AD"/>
    <w:rsid w:val="00B55583"/>
    <w:rsid w:val="00B555DD"/>
    <w:rsid w:val="00B557B5"/>
    <w:rsid w:val="00B557BE"/>
    <w:rsid w:val="00B55BD7"/>
    <w:rsid w:val="00B55C82"/>
    <w:rsid w:val="00B56144"/>
    <w:rsid w:val="00B5650A"/>
    <w:rsid w:val="00B5688C"/>
    <w:rsid w:val="00B56CDC"/>
    <w:rsid w:val="00B56F40"/>
    <w:rsid w:val="00B572BD"/>
    <w:rsid w:val="00B57341"/>
    <w:rsid w:val="00B57460"/>
    <w:rsid w:val="00B57593"/>
    <w:rsid w:val="00B5759F"/>
    <w:rsid w:val="00B57621"/>
    <w:rsid w:val="00B5797D"/>
    <w:rsid w:val="00B57A65"/>
    <w:rsid w:val="00B57B80"/>
    <w:rsid w:val="00B57F2F"/>
    <w:rsid w:val="00B60404"/>
    <w:rsid w:val="00B605E3"/>
    <w:rsid w:val="00B606AF"/>
    <w:rsid w:val="00B606B8"/>
    <w:rsid w:val="00B606C8"/>
    <w:rsid w:val="00B6099B"/>
    <w:rsid w:val="00B60BD8"/>
    <w:rsid w:val="00B60E48"/>
    <w:rsid w:val="00B60EE1"/>
    <w:rsid w:val="00B61087"/>
    <w:rsid w:val="00B6116B"/>
    <w:rsid w:val="00B612BB"/>
    <w:rsid w:val="00B61348"/>
    <w:rsid w:val="00B61405"/>
    <w:rsid w:val="00B614A4"/>
    <w:rsid w:val="00B617EB"/>
    <w:rsid w:val="00B61E31"/>
    <w:rsid w:val="00B620EA"/>
    <w:rsid w:val="00B62331"/>
    <w:rsid w:val="00B623E3"/>
    <w:rsid w:val="00B623F6"/>
    <w:rsid w:val="00B62470"/>
    <w:rsid w:val="00B62492"/>
    <w:rsid w:val="00B6266C"/>
    <w:rsid w:val="00B62717"/>
    <w:rsid w:val="00B6271F"/>
    <w:rsid w:val="00B63111"/>
    <w:rsid w:val="00B63126"/>
    <w:rsid w:val="00B632C8"/>
    <w:rsid w:val="00B6350F"/>
    <w:rsid w:val="00B6352D"/>
    <w:rsid w:val="00B63795"/>
    <w:rsid w:val="00B63848"/>
    <w:rsid w:val="00B63AA2"/>
    <w:rsid w:val="00B63BB7"/>
    <w:rsid w:val="00B64044"/>
    <w:rsid w:val="00B64342"/>
    <w:rsid w:val="00B64610"/>
    <w:rsid w:val="00B64671"/>
    <w:rsid w:val="00B6486D"/>
    <w:rsid w:val="00B64887"/>
    <w:rsid w:val="00B64D99"/>
    <w:rsid w:val="00B64E5A"/>
    <w:rsid w:val="00B64F37"/>
    <w:rsid w:val="00B64FBA"/>
    <w:rsid w:val="00B6532D"/>
    <w:rsid w:val="00B654DB"/>
    <w:rsid w:val="00B655B5"/>
    <w:rsid w:val="00B65628"/>
    <w:rsid w:val="00B656F6"/>
    <w:rsid w:val="00B65CB9"/>
    <w:rsid w:val="00B65E77"/>
    <w:rsid w:val="00B660BF"/>
    <w:rsid w:val="00B6686E"/>
    <w:rsid w:val="00B66969"/>
    <w:rsid w:val="00B66B4F"/>
    <w:rsid w:val="00B66B79"/>
    <w:rsid w:val="00B66C6D"/>
    <w:rsid w:val="00B66E75"/>
    <w:rsid w:val="00B6702F"/>
    <w:rsid w:val="00B6707E"/>
    <w:rsid w:val="00B67184"/>
    <w:rsid w:val="00B671B5"/>
    <w:rsid w:val="00B673A9"/>
    <w:rsid w:val="00B67404"/>
    <w:rsid w:val="00B675E1"/>
    <w:rsid w:val="00B67A54"/>
    <w:rsid w:val="00B67BB2"/>
    <w:rsid w:val="00B67E97"/>
    <w:rsid w:val="00B702E3"/>
    <w:rsid w:val="00B70474"/>
    <w:rsid w:val="00B705A1"/>
    <w:rsid w:val="00B705D5"/>
    <w:rsid w:val="00B707A7"/>
    <w:rsid w:val="00B70A3D"/>
    <w:rsid w:val="00B70B6F"/>
    <w:rsid w:val="00B70EC3"/>
    <w:rsid w:val="00B70F40"/>
    <w:rsid w:val="00B713CF"/>
    <w:rsid w:val="00B717ED"/>
    <w:rsid w:val="00B719E9"/>
    <w:rsid w:val="00B71C94"/>
    <w:rsid w:val="00B71EFB"/>
    <w:rsid w:val="00B72139"/>
    <w:rsid w:val="00B72298"/>
    <w:rsid w:val="00B724E9"/>
    <w:rsid w:val="00B729E8"/>
    <w:rsid w:val="00B72A08"/>
    <w:rsid w:val="00B72A91"/>
    <w:rsid w:val="00B72AEF"/>
    <w:rsid w:val="00B730E6"/>
    <w:rsid w:val="00B731F1"/>
    <w:rsid w:val="00B73208"/>
    <w:rsid w:val="00B733F2"/>
    <w:rsid w:val="00B73746"/>
    <w:rsid w:val="00B73912"/>
    <w:rsid w:val="00B73BA5"/>
    <w:rsid w:val="00B73E2F"/>
    <w:rsid w:val="00B73FDA"/>
    <w:rsid w:val="00B74259"/>
    <w:rsid w:val="00B7429B"/>
    <w:rsid w:val="00B74592"/>
    <w:rsid w:val="00B74D08"/>
    <w:rsid w:val="00B74D4B"/>
    <w:rsid w:val="00B74D6D"/>
    <w:rsid w:val="00B74DEA"/>
    <w:rsid w:val="00B74E29"/>
    <w:rsid w:val="00B751E1"/>
    <w:rsid w:val="00B752B2"/>
    <w:rsid w:val="00B7545B"/>
    <w:rsid w:val="00B75460"/>
    <w:rsid w:val="00B757DF"/>
    <w:rsid w:val="00B759E4"/>
    <w:rsid w:val="00B75F3D"/>
    <w:rsid w:val="00B76088"/>
    <w:rsid w:val="00B76215"/>
    <w:rsid w:val="00B7629B"/>
    <w:rsid w:val="00B7662A"/>
    <w:rsid w:val="00B76899"/>
    <w:rsid w:val="00B768C2"/>
    <w:rsid w:val="00B768EC"/>
    <w:rsid w:val="00B769E9"/>
    <w:rsid w:val="00B76ADA"/>
    <w:rsid w:val="00B76CC4"/>
    <w:rsid w:val="00B76DEE"/>
    <w:rsid w:val="00B770E0"/>
    <w:rsid w:val="00B7752C"/>
    <w:rsid w:val="00B77726"/>
    <w:rsid w:val="00B77750"/>
    <w:rsid w:val="00B777EF"/>
    <w:rsid w:val="00B7786A"/>
    <w:rsid w:val="00B77A28"/>
    <w:rsid w:val="00B77A4F"/>
    <w:rsid w:val="00B77AC6"/>
    <w:rsid w:val="00B77E00"/>
    <w:rsid w:val="00B77E52"/>
    <w:rsid w:val="00B8018B"/>
    <w:rsid w:val="00B80194"/>
    <w:rsid w:val="00B8024B"/>
    <w:rsid w:val="00B80252"/>
    <w:rsid w:val="00B80538"/>
    <w:rsid w:val="00B80650"/>
    <w:rsid w:val="00B8087D"/>
    <w:rsid w:val="00B80C43"/>
    <w:rsid w:val="00B80D93"/>
    <w:rsid w:val="00B80ECA"/>
    <w:rsid w:val="00B8121D"/>
    <w:rsid w:val="00B816CA"/>
    <w:rsid w:val="00B817C9"/>
    <w:rsid w:val="00B81973"/>
    <w:rsid w:val="00B81A2B"/>
    <w:rsid w:val="00B81DC8"/>
    <w:rsid w:val="00B81EDF"/>
    <w:rsid w:val="00B82057"/>
    <w:rsid w:val="00B8226C"/>
    <w:rsid w:val="00B82980"/>
    <w:rsid w:val="00B82AD4"/>
    <w:rsid w:val="00B82C0C"/>
    <w:rsid w:val="00B82D71"/>
    <w:rsid w:val="00B82DEF"/>
    <w:rsid w:val="00B83012"/>
    <w:rsid w:val="00B83302"/>
    <w:rsid w:val="00B83328"/>
    <w:rsid w:val="00B8347A"/>
    <w:rsid w:val="00B837FE"/>
    <w:rsid w:val="00B83819"/>
    <w:rsid w:val="00B83832"/>
    <w:rsid w:val="00B83872"/>
    <w:rsid w:val="00B8394B"/>
    <w:rsid w:val="00B83B01"/>
    <w:rsid w:val="00B83DC7"/>
    <w:rsid w:val="00B83DFF"/>
    <w:rsid w:val="00B84010"/>
    <w:rsid w:val="00B84055"/>
    <w:rsid w:val="00B840B8"/>
    <w:rsid w:val="00B840BD"/>
    <w:rsid w:val="00B84378"/>
    <w:rsid w:val="00B84A18"/>
    <w:rsid w:val="00B84ECA"/>
    <w:rsid w:val="00B85163"/>
    <w:rsid w:val="00B854ED"/>
    <w:rsid w:val="00B85756"/>
    <w:rsid w:val="00B85895"/>
    <w:rsid w:val="00B85DF5"/>
    <w:rsid w:val="00B8605B"/>
    <w:rsid w:val="00B86070"/>
    <w:rsid w:val="00B86132"/>
    <w:rsid w:val="00B861A9"/>
    <w:rsid w:val="00B86586"/>
    <w:rsid w:val="00B8682D"/>
    <w:rsid w:val="00B86B65"/>
    <w:rsid w:val="00B86C8D"/>
    <w:rsid w:val="00B86CF9"/>
    <w:rsid w:val="00B86DA1"/>
    <w:rsid w:val="00B87558"/>
    <w:rsid w:val="00B87863"/>
    <w:rsid w:val="00B87C47"/>
    <w:rsid w:val="00B87CD2"/>
    <w:rsid w:val="00B87E49"/>
    <w:rsid w:val="00B87E9E"/>
    <w:rsid w:val="00B87F27"/>
    <w:rsid w:val="00B87FA4"/>
    <w:rsid w:val="00B90215"/>
    <w:rsid w:val="00B904DE"/>
    <w:rsid w:val="00B906CB"/>
    <w:rsid w:val="00B9072D"/>
    <w:rsid w:val="00B9075F"/>
    <w:rsid w:val="00B907BE"/>
    <w:rsid w:val="00B90A43"/>
    <w:rsid w:val="00B90D9B"/>
    <w:rsid w:val="00B91153"/>
    <w:rsid w:val="00B9122E"/>
    <w:rsid w:val="00B9123C"/>
    <w:rsid w:val="00B91568"/>
    <w:rsid w:val="00B91826"/>
    <w:rsid w:val="00B91D0D"/>
    <w:rsid w:val="00B91D6C"/>
    <w:rsid w:val="00B91D84"/>
    <w:rsid w:val="00B91F8F"/>
    <w:rsid w:val="00B92043"/>
    <w:rsid w:val="00B9215C"/>
    <w:rsid w:val="00B92279"/>
    <w:rsid w:val="00B926FD"/>
    <w:rsid w:val="00B927DA"/>
    <w:rsid w:val="00B92CE0"/>
    <w:rsid w:val="00B92E20"/>
    <w:rsid w:val="00B92FA0"/>
    <w:rsid w:val="00B92FC1"/>
    <w:rsid w:val="00B930BE"/>
    <w:rsid w:val="00B932B9"/>
    <w:rsid w:val="00B937AA"/>
    <w:rsid w:val="00B93816"/>
    <w:rsid w:val="00B938BE"/>
    <w:rsid w:val="00B939C4"/>
    <w:rsid w:val="00B94615"/>
    <w:rsid w:val="00B946F6"/>
    <w:rsid w:val="00B94832"/>
    <w:rsid w:val="00B9493F"/>
    <w:rsid w:val="00B94BD8"/>
    <w:rsid w:val="00B94BEE"/>
    <w:rsid w:val="00B9501C"/>
    <w:rsid w:val="00B9542B"/>
    <w:rsid w:val="00B95629"/>
    <w:rsid w:val="00B9583C"/>
    <w:rsid w:val="00B958A6"/>
    <w:rsid w:val="00B95A70"/>
    <w:rsid w:val="00B95B82"/>
    <w:rsid w:val="00B9606D"/>
    <w:rsid w:val="00B96195"/>
    <w:rsid w:val="00B96213"/>
    <w:rsid w:val="00B96364"/>
    <w:rsid w:val="00B9647D"/>
    <w:rsid w:val="00B96816"/>
    <w:rsid w:val="00B96916"/>
    <w:rsid w:val="00B96AAC"/>
    <w:rsid w:val="00B96BD7"/>
    <w:rsid w:val="00B96E9A"/>
    <w:rsid w:val="00B97012"/>
    <w:rsid w:val="00B970D1"/>
    <w:rsid w:val="00B971F2"/>
    <w:rsid w:val="00B97392"/>
    <w:rsid w:val="00B97AA4"/>
    <w:rsid w:val="00B97F60"/>
    <w:rsid w:val="00BA02E3"/>
    <w:rsid w:val="00BA055E"/>
    <w:rsid w:val="00BA0633"/>
    <w:rsid w:val="00BA089D"/>
    <w:rsid w:val="00BA0A3B"/>
    <w:rsid w:val="00BA0AD8"/>
    <w:rsid w:val="00BA0BCC"/>
    <w:rsid w:val="00BA0C27"/>
    <w:rsid w:val="00BA0CAC"/>
    <w:rsid w:val="00BA0DB2"/>
    <w:rsid w:val="00BA112F"/>
    <w:rsid w:val="00BA15B4"/>
    <w:rsid w:val="00BA1954"/>
    <w:rsid w:val="00BA1B47"/>
    <w:rsid w:val="00BA1B73"/>
    <w:rsid w:val="00BA1DAB"/>
    <w:rsid w:val="00BA1F45"/>
    <w:rsid w:val="00BA2212"/>
    <w:rsid w:val="00BA240B"/>
    <w:rsid w:val="00BA27F1"/>
    <w:rsid w:val="00BA28AF"/>
    <w:rsid w:val="00BA3040"/>
    <w:rsid w:val="00BA30C6"/>
    <w:rsid w:val="00BA3741"/>
    <w:rsid w:val="00BA398D"/>
    <w:rsid w:val="00BA39F4"/>
    <w:rsid w:val="00BA3B07"/>
    <w:rsid w:val="00BA3B50"/>
    <w:rsid w:val="00BA3CA2"/>
    <w:rsid w:val="00BA3D1B"/>
    <w:rsid w:val="00BA3F1E"/>
    <w:rsid w:val="00BA3FAA"/>
    <w:rsid w:val="00BA4350"/>
    <w:rsid w:val="00BA4507"/>
    <w:rsid w:val="00BA46BC"/>
    <w:rsid w:val="00BA47B5"/>
    <w:rsid w:val="00BA4A3D"/>
    <w:rsid w:val="00BA4A8F"/>
    <w:rsid w:val="00BA4B9A"/>
    <w:rsid w:val="00BA4C02"/>
    <w:rsid w:val="00BA4E82"/>
    <w:rsid w:val="00BA4F13"/>
    <w:rsid w:val="00BA52E8"/>
    <w:rsid w:val="00BA549B"/>
    <w:rsid w:val="00BA5537"/>
    <w:rsid w:val="00BA557B"/>
    <w:rsid w:val="00BA5937"/>
    <w:rsid w:val="00BA5C00"/>
    <w:rsid w:val="00BA5CA7"/>
    <w:rsid w:val="00BA5CCB"/>
    <w:rsid w:val="00BA5D70"/>
    <w:rsid w:val="00BA5E3A"/>
    <w:rsid w:val="00BA612B"/>
    <w:rsid w:val="00BA6249"/>
    <w:rsid w:val="00BA633C"/>
    <w:rsid w:val="00BA65DF"/>
    <w:rsid w:val="00BA6A82"/>
    <w:rsid w:val="00BA6B53"/>
    <w:rsid w:val="00BA6D08"/>
    <w:rsid w:val="00BA7365"/>
    <w:rsid w:val="00BA75F4"/>
    <w:rsid w:val="00BA7AAC"/>
    <w:rsid w:val="00BA7C54"/>
    <w:rsid w:val="00BB0017"/>
    <w:rsid w:val="00BB009A"/>
    <w:rsid w:val="00BB02AF"/>
    <w:rsid w:val="00BB02B0"/>
    <w:rsid w:val="00BB02CB"/>
    <w:rsid w:val="00BB06A3"/>
    <w:rsid w:val="00BB06C2"/>
    <w:rsid w:val="00BB0BA1"/>
    <w:rsid w:val="00BB0EB5"/>
    <w:rsid w:val="00BB0F01"/>
    <w:rsid w:val="00BB0F6B"/>
    <w:rsid w:val="00BB1016"/>
    <w:rsid w:val="00BB1411"/>
    <w:rsid w:val="00BB16AD"/>
    <w:rsid w:val="00BB1F84"/>
    <w:rsid w:val="00BB1FDE"/>
    <w:rsid w:val="00BB2130"/>
    <w:rsid w:val="00BB2261"/>
    <w:rsid w:val="00BB2303"/>
    <w:rsid w:val="00BB24FA"/>
    <w:rsid w:val="00BB28E3"/>
    <w:rsid w:val="00BB2DB2"/>
    <w:rsid w:val="00BB2DE7"/>
    <w:rsid w:val="00BB323E"/>
    <w:rsid w:val="00BB35BF"/>
    <w:rsid w:val="00BB3614"/>
    <w:rsid w:val="00BB379C"/>
    <w:rsid w:val="00BB37AB"/>
    <w:rsid w:val="00BB3849"/>
    <w:rsid w:val="00BB3943"/>
    <w:rsid w:val="00BB3C79"/>
    <w:rsid w:val="00BB3CDB"/>
    <w:rsid w:val="00BB41F6"/>
    <w:rsid w:val="00BB46E8"/>
    <w:rsid w:val="00BB479B"/>
    <w:rsid w:val="00BB4A36"/>
    <w:rsid w:val="00BB4CE3"/>
    <w:rsid w:val="00BB4EC9"/>
    <w:rsid w:val="00BB53B3"/>
    <w:rsid w:val="00BB544D"/>
    <w:rsid w:val="00BB54E2"/>
    <w:rsid w:val="00BB5656"/>
    <w:rsid w:val="00BB5841"/>
    <w:rsid w:val="00BB5CE2"/>
    <w:rsid w:val="00BB5DE0"/>
    <w:rsid w:val="00BB5F59"/>
    <w:rsid w:val="00BB605E"/>
    <w:rsid w:val="00BB60BE"/>
    <w:rsid w:val="00BB62D4"/>
    <w:rsid w:val="00BB63B5"/>
    <w:rsid w:val="00BB6561"/>
    <w:rsid w:val="00BB678B"/>
    <w:rsid w:val="00BB67B3"/>
    <w:rsid w:val="00BB67DF"/>
    <w:rsid w:val="00BB69C0"/>
    <w:rsid w:val="00BB6A4C"/>
    <w:rsid w:val="00BB6B48"/>
    <w:rsid w:val="00BB6E0A"/>
    <w:rsid w:val="00BB6E3D"/>
    <w:rsid w:val="00BB6FF0"/>
    <w:rsid w:val="00BB7109"/>
    <w:rsid w:val="00BB72CE"/>
    <w:rsid w:val="00BB7B5B"/>
    <w:rsid w:val="00BB7D4A"/>
    <w:rsid w:val="00BB7E7D"/>
    <w:rsid w:val="00BB7FB1"/>
    <w:rsid w:val="00BC05B2"/>
    <w:rsid w:val="00BC06B9"/>
    <w:rsid w:val="00BC0CA7"/>
    <w:rsid w:val="00BC0D62"/>
    <w:rsid w:val="00BC0D77"/>
    <w:rsid w:val="00BC0E0A"/>
    <w:rsid w:val="00BC0E76"/>
    <w:rsid w:val="00BC0ED8"/>
    <w:rsid w:val="00BC0F19"/>
    <w:rsid w:val="00BC1204"/>
    <w:rsid w:val="00BC13E4"/>
    <w:rsid w:val="00BC1761"/>
    <w:rsid w:val="00BC191F"/>
    <w:rsid w:val="00BC19FA"/>
    <w:rsid w:val="00BC1C41"/>
    <w:rsid w:val="00BC1CE5"/>
    <w:rsid w:val="00BC1D4E"/>
    <w:rsid w:val="00BC1EC4"/>
    <w:rsid w:val="00BC1FB6"/>
    <w:rsid w:val="00BC2036"/>
    <w:rsid w:val="00BC2095"/>
    <w:rsid w:val="00BC21F4"/>
    <w:rsid w:val="00BC2651"/>
    <w:rsid w:val="00BC26C6"/>
    <w:rsid w:val="00BC26CD"/>
    <w:rsid w:val="00BC2B71"/>
    <w:rsid w:val="00BC2B7B"/>
    <w:rsid w:val="00BC2BAC"/>
    <w:rsid w:val="00BC2C20"/>
    <w:rsid w:val="00BC2E9A"/>
    <w:rsid w:val="00BC30B0"/>
    <w:rsid w:val="00BC3118"/>
    <w:rsid w:val="00BC3366"/>
    <w:rsid w:val="00BC34D6"/>
    <w:rsid w:val="00BC351B"/>
    <w:rsid w:val="00BC38B7"/>
    <w:rsid w:val="00BC3AB2"/>
    <w:rsid w:val="00BC3B87"/>
    <w:rsid w:val="00BC3ED4"/>
    <w:rsid w:val="00BC446A"/>
    <w:rsid w:val="00BC451B"/>
    <w:rsid w:val="00BC469B"/>
    <w:rsid w:val="00BC469D"/>
    <w:rsid w:val="00BC48C0"/>
    <w:rsid w:val="00BC48EA"/>
    <w:rsid w:val="00BC4947"/>
    <w:rsid w:val="00BC4B66"/>
    <w:rsid w:val="00BC4F7C"/>
    <w:rsid w:val="00BC4FCD"/>
    <w:rsid w:val="00BC54FD"/>
    <w:rsid w:val="00BC5669"/>
    <w:rsid w:val="00BC5A11"/>
    <w:rsid w:val="00BC5A87"/>
    <w:rsid w:val="00BC5ACC"/>
    <w:rsid w:val="00BC5CDC"/>
    <w:rsid w:val="00BC5DB6"/>
    <w:rsid w:val="00BC6547"/>
    <w:rsid w:val="00BC6592"/>
    <w:rsid w:val="00BC65DA"/>
    <w:rsid w:val="00BC66FB"/>
    <w:rsid w:val="00BC6A1F"/>
    <w:rsid w:val="00BC6A7D"/>
    <w:rsid w:val="00BC6D08"/>
    <w:rsid w:val="00BC6E95"/>
    <w:rsid w:val="00BC7001"/>
    <w:rsid w:val="00BC7195"/>
    <w:rsid w:val="00BC7298"/>
    <w:rsid w:val="00BC75C0"/>
    <w:rsid w:val="00BC7679"/>
    <w:rsid w:val="00BC7A6A"/>
    <w:rsid w:val="00BC7CE0"/>
    <w:rsid w:val="00BC7DF1"/>
    <w:rsid w:val="00BD0469"/>
    <w:rsid w:val="00BD0860"/>
    <w:rsid w:val="00BD0EEA"/>
    <w:rsid w:val="00BD0FE8"/>
    <w:rsid w:val="00BD12C6"/>
    <w:rsid w:val="00BD13D1"/>
    <w:rsid w:val="00BD1835"/>
    <w:rsid w:val="00BD1A99"/>
    <w:rsid w:val="00BD1DA9"/>
    <w:rsid w:val="00BD1E9E"/>
    <w:rsid w:val="00BD20C5"/>
    <w:rsid w:val="00BD22FD"/>
    <w:rsid w:val="00BD24E5"/>
    <w:rsid w:val="00BD2C9F"/>
    <w:rsid w:val="00BD2EEC"/>
    <w:rsid w:val="00BD2F0A"/>
    <w:rsid w:val="00BD2FCB"/>
    <w:rsid w:val="00BD315B"/>
    <w:rsid w:val="00BD3418"/>
    <w:rsid w:val="00BD35DC"/>
    <w:rsid w:val="00BD36AF"/>
    <w:rsid w:val="00BD39F8"/>
    <w:rsid w:val="00BD3AAB"/>
    <w:rsid w:val="00BD3BD0"/>
    <w:rsid w:val="00BD40A5"/>
    <w:rsid w:val="00BD4208"/>
    <w:rsid w:val="00BD42AB"/>
    <w:rsid w:val="00BD4410"/>
    <w:rsid w:val="00BD45A4"/>
    <w:rsid w:val="00BD467F"/>
    <w:rsid w:val="00BD4776"/>
    <w:rsid w:val="00BD4EC1"/>
    <w:rsid w:val="00BD4EFC"/>
    <w:rsid w:val="00BD519A"/>
    <w:rsid w:val="00BD540A"/>
    <w:rsid w:val="00BD5644"/>
    <w:rsid w:val="00BD5859"/>
    <w:rsid w:val="00BD594C"/>
    <w:rsid w:val="00BD5A63"/>
    <w:rsid w:val="00BD5B1D"/>
    <w:rsid w:val="00BD5B34"/>
    <w:rsid w:val="00BD5C5D"/>
    <w:rsid w:val="00BD5CFE"/>
    <w:rsid w:val="00BD5F80"/>
    <w:rsid w:val="00BD622A"/>
    <w:rsid w:val="00BD627C"/>
    <w:rsid w:val="00BD628D"/>
    <w:rsid w:val="00BD66E4"/>
    <w:rsid w:val="00BD67F6"/>
    <w:rsid w:val="00BD6880"/>
    <w:rsid w:val="00BD6E93"/>
    <w:rsid w:val="00BD7207"/>
    <w:rsid w:val="00BD7377"/>
    <w:rsid w:val="00BD73DC"/>
    <w:rsid w:val="00BD743E"/>
    <w:rsid w:val="00BD751F"/>
    <w:rsid w:val="00BD7562"/>
    <w:rsid w:val="00BD78EA"/>
    <w:rsid w:val="00BD7A0C"/>
    <w:rsid w:val="00BD7BC4"/>
    <w:rsid w:val="00BD7C8C"/>
    <w:rsid w:val="00BD7D1F"/>
    <w:rsid w:val="00BD7D22"/>
    <w:rsid w:val="00BD7DBA"/>
    <w:rsid w:val="00BD7DE9"/>
    <w:rsid w:val="00BE03D2"/>
    <w:rsid w:val="00BE0467"/>
    <w:rsid w:val="00BE0780"/>
    <w:rsid w:val="00BE0975"/>
    <w:rsid w:val="00BE09EE"/>
    <w:rsid w:val="00BE0C16"/>
    <w:rsid w:val="00BE0C26"/>
    <w:rsid w:val="00BE0DF6"/>
    <w:rsid w:val="00BE0FC8"/>
    <w:rsid w:val="00BE11AF"/>
    <w:rsid w:val="00BE141A"/>
    <w:rsid w:val="00BE14D2"/>
    <w:rsid w:val="00BE1694"/>
    <w:rsid w:val="00BE1BC6"/>
    <w:rsid w:val="00BE1BFE"/>
    <w:rsid w:val="00BE1C90"/>
    <w:rsid w:val="00BE1CD5"/>
    <w:rsid w:val="00BE21CE"/>
    <w:rsid w:val="00BE2460"/>
    <w:rsid w:val="00BE24A0"/>
    <w:rsid w:val="00BE25BF"/>
    <w:rsid w:val="00BE2937"/>
    <w:rsid w:val="00BE2B35"/>
    <w:rsid w:val="00BE2E3D"/>
    <w:rsid w:val="00BE2F97"/>
    <w:rsid w:val="00BE3012"/>
    <w:rsid w:val="00BE30DF"/>
    <w:rsid w:val="00BE3229"/>
    <w:rsid w:val="00BE32A3"/>
    <w:rsid w:val="00BE32C6"/>
    <w:rsid w:val="00BE3409"/>
    <w:rsid w:val="00BE37C8"/>
    <w:rsid w:val="00BE3847"/>
    <w:rsid w:val="00BE3878"/>
    <w:rsid w:val="00BE3AD7"/>
    <w:rsid w:val="00BE3AFC"/>
    <w:rsid w:val="00BE3B6D"/>
    <w:rsid w:val="00BE3B7B"/>
    <w:rsid w:val="00BE3DC5"/>
    <w:rsid w:val="00BE441C"/>
    <w:rsid w:val="00BE4523"/>
    <w:rsid w:val="00BE47BD"/>
    <w:rsid w:val="00BE4C77"/>
    <w:rsid w:val="00BE4F2C"/>
    <w:rsid w:val="00BE52B0"/>
    <w:rsid w:val="00BE52B8"/>
    <w:rsid w:val="00BE5524"/>
    <w:rsid w:val="00BE5727"/>
    <w:rsid w:val="00BE57AB"/>
    <w:rsid w:val="00BE5920"/>
    <w:rsid w:val="00BE597B"/>
    <w:rsid w:val="00BE5C6A"/>
    <w:rsid w:val="00BE5D8A"/>
    <w:rsid w:val="00BE5F5E"/>
    <w:rsid w:val="00BE66D7"/>
    <w:rsid w:val="00BE6737"/>
    <w:rsid w:val="00BE6BE6"/>
    <w:rsid w:val="00BE6CA4"/>
    <w:rsid w:val="00BE721D"/>
    <w:rsid w:val="00BE748E"/>
    <w:rsid w:val="00BE77C1"/>
    <w:rsid w:val="00BE79F8"/>
    <w:rsid w:val="00BE7BB6"/>
    <w:rsid w:val="00BE7C83"/>
    <w:rsid w:val="00BE7F3F"/>
    <w:rsid w:val="00BF02C3"/>
    <w:rsid w:val="00BF0424"/>
    <w:rsid w:val="00BF0460"/>
    <w:rsid w:val="00BF0517"/>
    <w:rsid w:val="00BF0521"/>
    <w:rsid w:val="00BF06A3"/>
    <w:rsid w:val="00BF08AD"/>
    <w:rsid w:val="00BF0C9D"/>
    <w:rsid w:val="00BF0DEC"/>
    <w:rsid w:val="00BF0FDC"/>
    <w:rsid w:val="00BF12D1"/>
    <w:rsid w:val="00BF1436"/>
    <w:rsid w:val="00BF14EF"/>
    <w:rsid w:val="00BF19C4"/>
    <w:rsid w:val="00BF1AA7"/>
    <w:rsid w:val="00BF1CD1"/>
    <w:rsid w:val="00BF1E97"/>
    <w:rsid w:val="00BF1FAD"/>
    <w:rsid w:val="00BF209B"/>
    <w:rsid w:val="00BF228E"/>
    <w:rsid w:val="00BF2669"/>
    <w:rsid w:val="00BF2846"/>
    <w:rsid w:val="00BF2907"/>
    <w:rsid w:val="00BF2A5B"/>
    <w:rsid w:val="00BF2AA3"/>
    <w:rsid w:val="00BF2D22"/>
    <w:rsid w:val="00BF2FBE"/>
    <w:rsid w:val="00BF3013"/>
    <w:rsid w:val="00BF3133"/>
    <w:rsid w:val="00BF3420"/>
    <w:rsid w:val="00BF39C8"/>
    <w:rsid w:val="00BF3C62"/>
    <w:rsid w:val="00BF3F74"/>
    <w:rsid w:val="00BF4066"/>
    <w:rsid w:val="00BF409B"/>
    <w:rsid w:val="00BF4257"/>
    <w:rsid w:val="00BF46D7"/>
    <w:rsid w:val="00BF47A6"/>
    <w:rsid w:val="00BF50E7"/>
    <w:rsid w:val="00BF5288"/>
    <w:rsid w:val="00BF52D5"/>
    <w:rsid w:val="00BF53CD"/>
    <w:rsid w:val="00BF563F"/>
    <w:rsid w:val="00BF58DA"/>
    <w:rsid w:val="00BF5936"/>
    <w:rsid w:val="00BF5BCF"/>
    <w:rsid w:val="00BF5CA6"/>
    <w:rsid w:val="00BF5CE5"/>
    <w:rsid w:val="00BF5E1E"/>
    <w:rsid w:val="00BF6252"/>
    <w:rsid w:val="00BF626A"/>
    <w:rsid w:val="00BF65AD"/>
    <w:rsid w:val="00BF6821"/>
    <w:rsid w:val="00BF68F2"/>
    <w:rsid w:val="00BF699C"/>
    <w:rsid w:val="00BF6DF4"/>
    <w:rsid w:val="00BF718B"/>
    <w:rsid w:val="00BF763F"/>
    <w:rsid w:val="00BF7798"/>
    <w:rsid w:val="00BF77F4"/>
    <w:rsid w:val="00BF7A7D"/>
    <w:rsid w:val="00BF7C76"/>
    <w:rsid w:val="00BF7D88"/>
    <w:rsid w:val="00BF7E12"/>
    <w:rsid w:val="00BF7FDB"/>
    <w:rsid w:val="00C000FC"/>
    <w:rsid w:val="00C00178"/>
    <w:rsid w:val="00C0020B"/>
    <w:rsid w:val="00C004A9"/>
    <w:rsid w:val="00C00805"/>
    <w:rsid w:val="00C009D7"/>
    <w:rsid w:val="00C00A92"/>
    <w:rsid w:val="00C00AF3"/>
    <w:rsid w:val="00C0131D"/>
    <w:rsid w:val="00C014A6"/>
    <w:rsid w:val="00C0163A"/>
    <w:rsid w:val="00C017A1"/>
    <w:rsid w:val="00C01A91"/>
    <w:rsid w:val="00C01B09"/>
    <w:rsid w:val="00C01D04"/>
    <w:rsid w:val="00C01E9E"/>
    <w:rsid w:val="00C01F0D"/>
    <w:rsid w:val="00C020F4"/>
    <w:rsid w:val="00C0216A"/>
    <w:rsid w:val="00C024E2"/>
    <w:rsid w:val="00C025BD"/>
    <w:rsid w:val="00C025F5"/>
    <w:rsid w:val="00C027A4"/>
    <w:rsid w:val="00C02A34"/>
    <w:rsid w:val="00C02AD6"/>
    <w:rsid w:val="00C02D3D"/>
    <w:rsid w:val="00C02E4C"/>
    <w:rsid w:val="00C02E78"/>
    <w:rsid w:val="00C0325C"/>
    <w:rsid w:val="00C032B4"/>
    <w:rsid w:val="00C033A4"/>
    <w:rsid w:val="00C0366C"/>
    <w:rsid w:val="00C03C5B"/>
    <w:rsid w:val="00C03D3F"/>
    <w:rsid w:val="00C03DD3"/>
    <w:rsid w:val="00C03E31"/>
    <w:rsid w:val="00C040CF"/>
    <w:rsid w:val="00C0415B"/>
    <w:rsid w:val="00C041CE"/>
    <w:rsid w:val="00C042CC"/>
    <w:rsid w:val="00C042DF"/>
    <w:rsid w:val="00C04441"/>
    <w:rsid w:val="00C046D9"/>
    <w:rsid w:val="00C048B5"/>
    <w:rsid w:val="00C04907"/>
    <w:rsid w:val="00C04E98"/>
    <w:rsid w:val="00C053E3"/>
    <w:rsid w:val="00C05528"/>
    <w:rsid w:val="00C055E2"/>
    <w:rsid w:val="00C05816"/>
    <w:rsid w:val="00C05900"/>
    <w:rsid w:val="00C0592F"/>
    <w:rsid w:val="00C05A6B"/>
    <w:rsid w:val="00C05B63"/>
    <w:rsid w:val="00C05C0D"/>
    <w:rsid w:val="00C05C1E"/>
    <w:rsid w:val="00C05D26"/>
    <w:rsid w:val="00C05D51"/>
    <w:rsid w:val="00C05F24"/>
    <w:rsid w:val="00C05FC6"/>
    <w:rsid w:val="00C06431"/>
    <w:rsid w:val="00C06801"/>
    <w:rsid w:val="00C06915"/>
    <w:rsid w:val="00C06CB8"/>
    <w:rsid w:val="00C06DE0"/>
    <w:rsid w:val="00C07102"/>
    <w:rsid w:val="00C071AB"/>
    <w:rsid w:val="00C07512"/>
    <w:rsid w:val="00C0753B"/>
    <w:rsid w:val="00C07555"/>
    <w:rsid w:val="00C076CE"/>
    <w:rsid w:val="00C07817"/>
    <w:rsid w:val="00C07AB2"/>
    <w:rsid w:val="00C07CE9"/>
    <w:rsid w:val="00C07F5F"/>
    <w:rsid w:val="00C10242"/>
    <w:rsid w:val="00C10468"/>
    <w:rsid w:val="00C10615"/>
    <w:rsid w:val="00C10654"/>
    <w:rsid w:val="00C10858"/>
    <w:rsid w:val="00C10C3B"/>
    <w:rsid w:val="00C10C9A"/>
    <w:rsid w:val="00C10CA7"/>
    <w:rsid w:val="00C10DAC"/>
    <w:rsid w:val="00C112A9"/>
    <w:rsid w:val="00C119B9"/>
    <w:rsid w:val="00C119F0"/>
    <w:rsid w:val="00C11ACA"/>
    <w:rsid w:val="00C11DC5"/>
    <w:rsid w:val="00C12492"/>
    <w:rsid w:val="00C124B1"/>
    <w:rsid w:val="00C12583"/>
    <w:rsid w:val="00C125E5"/>
    <w:rsid w:val="00C1262D"/>
    <w:rsid w:val="00C1288B"/>
    <w:rsid w:val="00C12927"/>
    <w:rsid w:val="00C12C98"/>
    <w:rsid w:val="00C12D25"/>
    <w:rsid w:val="00C12D6E"/>
    <w:rsid w:val="00C13081"/>
    <w:rsid w:val="00C131B0"/>
    <w:rsid w:val="00C1349F"/>
    <w:rsid w:val="00C135EC"/>
    <w:rsid w:val="00C13641"/>
    <w:rsid w:val="00C13785"/>
    <w:rsid w:val="00C137BF"/>
    <w:rsid w:val="00C13962"/>
    <w:rsid w:val="00C139ED"/>
    <w:rsid w:val="00C14389"/>
    <w:rsid w:val="00C144A4"/>
    <w:rsid w:val="00C145F8"/>
    <w:rsid w:val="00C14F3E"/>
    <w:rsid w:val="00C150EA"/>
    <w:rsid w:val="00C154EA"/>
    <w:rsid w:val="00C15512"/>
    <w:rsid w:val="00C15641"/>
    <w:rsid w:val="00C156C8"/>
    <w:rsid w:val="00C15806"/>
    <w:rsid w:val="00C1581E"/>
    <w:rsid w:val="00C15963"/>
    <w:rsid w:val="00C15A66"/>
    <w:rsid w:val="00C15B70"/>
    <w:rsid w:val="00C15DA1"/>
    <w:rsid w:val="00C15DC2"/>
    <w:rsid w:val="00C15DE6"/>
    <w:rsid w:val="00C15E0B"/>
    <w:rsid w:val="00C1663D"/>
    <w:rsid w:val="00C1675D"/>
    <w:rsid w:val="00C1675F"/>
    <w:rsid w:val="00C16BC7"/>
    <w:rsid w:val="00C16F25"/>
    <w:rsid w:val="00C1712B"/>
    <w:rsid w:val="00C173EF"/>
    <w:rsid w:val="00C17413"/>
    <w:rsid w:val="00C1769F"/>
    <w:rsid w:val="00C1771E"/>
    <w:rsid w:val="00C17E88"/>
    <w:rsid w:val="00C17F44"/>
    <w:rsid w:val="00C20120"/>
    <w:rsid w:val="00C2030B"/>
    <w:rsid w:val="00C205E2"/>
    <w:rsid w:val="00C207CA"/>
    <w:rsid w:val="00C208B7"/>
    <w:rsid w:val="00C209E1"/>
    <w:rsid w:val="00C20C1F"/>
    <w:rsid w:val="00C20EC9"/>
    <w:rsid w:val="00C20EE8"/>
    <w:rsid w:val="00C21542"/>
    <w:rsid w:val="00C215F5"/>
    <w:rsid w:val="00C2176E"/>
    <w:rsid w:val="00C21863"/>
    <w:rsid w:val="00C21B0B"/>
    <w:rsid w:val="00C21D2F"/>
    <w:rsid w:val="00C2200C"/>
    <w:rsid w:val="00C223EF"/>
    <w:rsid w:val="00C2263D"/>
    <w:rsid w:val="00C22956"/>
    <w:rsid w:val="00C229FA"/>
    <w:rsid w:val="00C229FC"/>
    <w:rsid w:val="00C22FD7"/>
    <w:rsid w:val="00C23470"/>
    <w:rsid w:val="00C2348F"/>
    <w:rsid w:val="00C2353B"/>
    <w:rsid w:val="00C23665"/>
    <w:rsid w:val="00C2389D"/>
    <w:rsid w:val="00C239EA"/>
    <w:rsid w:val="00C24255"/>
    <w:rsid w:val="00C24329"/>
    <w:rsid w:val="00C24347"/>
    <w:rsid w:val="00C2436A"/>
    <w:rsid w:val="00C244E0"/>
    <w:rsid w:val="00C2452A"/>
    <w:rsid w:val="00C2463A"/>
    <w:rsid w:val="00C24868"/>
    <w:rsid w:val="00C24B98"/>
    <w:rsid w:val="00C257F1"/>
    <w:rsid w:val="00C25CEB"/>
    <w:rsid w:val="00C25D68"/>
    <w:rsid w:val="00C25D88"/>
    <w:rsid w:val="00C25DB0"/>
    <w:rsid w:val="00C26042"/>
    <w:rsid w:val="00C261CD"/>
    <w:rsid w:val="00C26766"/>
    <w:rsid w:val="00C268BD"/>
    <w:rsid w:val="00C26C2D"/>
    <w:rsid w:val="00C26D78"/>
    <w:rsid w:val="00C26DC0"/>
    <w:rsid w:val="00C26E72"/>
    <w:rsid w:val="00C27221"/>
    <w:rsid w:val="00C2733C"/>
    <w:rsid w:val="00C274A8"/>
    <w:rsid w:val="00C274BC"/>
    <w:rsid w:val="00C2774C"/>
    <w:rsid w:val="00C27753"/>
    <w:rsid w:val="00C27AA8"/>
    <w:rsid w:val="00C27E6C"/>
    <w:rsid w:val="00C30054"/>
    <w:rsid w:val="00C301C9"/>
    <w:rsid w:val="00C307CA"/>
    <w:rsid w:val="00C30929"/>
    <w:rsid w:val="00C30953"/>
    <w:rsid w:val="00C30AF5"/>
    <w:rsid w:val="00C30F8C"/>
    <w:rsid w:val="00C30FB5"/>
    <w:rsid w:val="00C3138A"/>
    <w:rsid w:val="00C31401"/>
    <w:rsid w:val="00C31463"/>
    <w:rsid w:val="00C31555"/>
    <w:rsid w:val="00C31729"/>
    <w:rsid w:val="00C3181A"/>
    <w:rsid w:val="00C31951"/>
    <w:rsid w:val="00C31AEA"/>
    <w:rsid w:val="00C31AF3"/>
    <w:rsid w:val="00C31D5C"/>
    <w:rsid w:val="00C31F26"/>
    <w:rsid w:val="00C3241E"/>
    <w:rsid w:val="00C3248F"/>
    <w:rsid w:val="00C324B8"/>
    <w:rsid w:val="00C32FCD"/>
    <w:rsid w:val="00C32FCE"/>
    <w:rsid w:val="00C33166"/>
    <w:rsid w:val="00C33383"/>
    <w:rsid w:val="00C3357A"/>
    <w:rsid w:val="00C335C7"/>
    <w:rsid w:val="00C3387B"/>
    <w:rsid w:val="00C338CF"/>
    <w:rsid w:val="00C3399B"/>
    <w:rsid w:val="00C339D2"/>
    <w:rsid w:val="00C33D94"/>
    <w:rsid w:val="00C34186"/>
    <w:rsid w:val="00C34745"/>
    <w:rsid w:val="00C3497C"/>
    <w:rsid w:val="00C34AF9"/>
    <w:rsid w:val="00C34C39"/>
    <w:rsid w:val="00C34D3C"/>
    <w:rsid w:val="00C34D3E"/>
    <w:rsid w:val="00C34E13"/>
    <w:rsid w:val="00C35023"/>
    <w:rsid w:val="00C3529F"/>
    <w:rsid w:val="00C352F6"/>
    <w:rsid w:val="00C353AC"/>
    <w:rsid w:val="00C353F9"/>
    <w:rsid w:val="00C3555B"/>
    <w:rsid w:val="00C356AA"/>
    <w:rsid w:val="00C35893"/>
    <w:rsid w:val="00C35A29"/>
    <w:rsid w:val="00C35A50"/>
    <w:rsid w:val="00C35CCC"/>
    <w:rsid w:val="00C36180"/>
    <w:rsid w:val="00C36333"/>
    <w:rsid w:val="00C36668"/>
    <w:rsid w:val="00C36DE1"/>
    <w:rsid w:val="00C36DF4"/>
    <w:rsid w:val="00C36F94"/>
    <w:rsid w:val="00C371D7"/>
    <w:rsid w:val="00C3725E"/>
    <w:rsid w:val="00C37319"/>
    <w:rsid w:val="00C3739D"/>
    <w:rsid w:val="00C37726"/>
    <w:rsid w:val="00C37A75"/>
    <w:rsid w:val="00C37B97"/>
    <w:rsid w:val="00C37E2F"/>
    <w:rsid w:val="00C40102"/>
    <w:rsid w:val="00C402F9"/>
    <w:rsid w:val="00C404A4"/>
    <w:rsid w:val="00C4074E"/>
    <w:rsid w:val="00C4074F"/>
    <w:rsid w:val="00C40942"/>
    <w:rsid w:val="00C40AC3"/>
    <w:rsid w:val="00C40C71"/>
    <w:rsid w:val="00C40E27"/>
    <w:rsid w:val="00C40F41"/>
    <w:rsid w:val="00C40F93"/>
    <w:rsid w:val="00C411FD"/>
    <w:rsid w:val="00C41661"/>
    <w:rsid w:val="00C41A5E"/>
    <w:rsid w:val="00C41D0C"/>
    <w:rsid w:val="00C41D16"/>
    <w:rsid w:val="00C41E7C"/>
    <w:rsid w:val="00C41FA6"/>
    <w:rsid w:val="00C420F9"/>
    <w:rsid w:val="00C42160"/>
    <w:rsid w:val="00C4229E"/>
    <w:rsid w:val="00C423F9"/>
    <w:rsid w:val="00C4277A"/>
    <w:rsid w:val="00C42782"/>
    <w:rsid w:val="00C427D4"/>
    <w:rsid w:val="00C427E1"/>
    <w:rsid w:val="00C4283D"/>
    <w:rsid w:val="00C42938"/>
    <w:rsid w:val="00C42A3F"/>
    <w:rsid w:val="00C42C46"/>
    <w:rsid w:val="00C42C7D"/>
    <w:rsid w:val="00C42CB1"/>
    <w:rsid w:val="00C42D3D"/>
    <w:rsid w:val="00C42EBE"/>
    <w:rsid w:val="00C42FE0"/>
    <w:rsid w:val="00C4320D"/>
    <w:rsid w:val="00C4363D"/>
    <w:rsid w:val="00C4372C"/>
    <w:rsid w:val="00C43C58"/>
    <w:rsid w:val="00C44069"/>
    <w:rsid w:val="00C440C1"/>
    <w:rsid w:val="00C441A9"/>
    <w:rsid w:val="00C441B3"/>
    <w:rsid w:val="00C44391"/>
    <w:rsid w:val="00C44D68"/>
    <w:rsid w:val="00C4569F"/>
    <w:rsid w:val="00C456AB"/>
    <w:rsid w:val="00C45C51"/>
    <w:rsid w:val="00C46056"/>
    <w:rsid w:val="00C464CC"/>
    <w:rsid w:val="00C4689C"/>
    <w:rsid w:val="00C46A91"/>
    <w:rsid w:val="00C46BFC"/>
    <w:rsid w:val="00C46CF3"/>
    <w:rsid w:val="00C46EFE"/>
    <w:rsid w:val="00C46F2E"/>
    <w:rsid w:val="00C47164"/>
    <w:rsid w:val="00C47530"/>
    <w:rsid w:val="00C47629"/>
    <w:rsid w:val="00C4767B"/>
    <w:rsid w:val="00C47850"/>
    <w:rsid w:val="00C47B9C"/>
    <w:rsid w:val="00C47D85"/>
    <w:rsid w:val="00C47DBE"/>
    <w:rsid w:val="00C500EB"/>
    <w:rsid w:val="00C50342"/>
    <w:rsid w:val="00C50579"/>
    <w:rsid w:val="00C50726"/>
    <w:rsid w:val="00C50BED"/>
    <w:rsid w:val="00C511C0"/>
    <w:rsid w:val="00C51529"/>
    <w:rsid w:val="00C516F2"/>
    <w:rsid w:val="00C51A41"/>
    <w:rsid w:val="00C51B85"/>
    <w:rsid w:val="00C52147"/>
    <w:rsid w:val="00C52290"/>
    <w:rsid w:val="00C522E4"/>
    <w:rsid w:val="00C52596"/>
    <w:rsid w:val="00C5262D"/>
    <w:rsid w:val="00C5267C"/>
    <w:rsid w:val="00C527C0"/>
    <w:rsid w:val="00C528E8"/>
    <w:rsid w:val="00C52970"/>
    <w:rsid w:val="00C52A33"/>
    <w:rsid w:val="00C52E22"/>
    <w:rsid w:val="00C52F99"/>
    <w:rsid w:val="00C52FFB"/>
    <w:rsid w:val="00C53915"/>
    <w:rsid w:val="00C53AA9"/>
    <w:rsid w:val="00C53B12"/>
    <w:rsid w:val="00C53B1B"/>
    <w:rsid w:val="00C53D84"/>
    <w:rsid w:val="00C53E3C"/>
    <w:rsid w:val="00C541A5"/>
    <w:rsid w:val="00C54300"/>
    <w:rsid w:val="00C543BF"/>
    <w:rsid w:val="00C543CE"/>
    <w:rsid w:val="00C54412"/>
    <w:rsid w:val="00C5497E"/>
    <w:rsid w:val="00C552FD"/>
    <w:rsid w:val="00C554C8"/>
    <w:rsid w:val="00C555D7"/>
    <w:rsid w:val="00C556F3"/>
    <w:rsid w:val="00C55F7C"/>
    <w:rsid w:val="00C5648F"/>
    <w:rsid w:val="00C56735"/>
    <w:rsid w:val="00C56C2A"/>
    <w:rsid w:val="00C56CAF"/>
    <w:rsid w:val="00C56D4F"/>
    <w:rsid w:val="00C56DC1"/>
    <w:rsid w:val="00C56E16"/>
    <w:rsid w:val="00C571DA"/>
    <w:rsid w:val="00C577E1"/>
    <w:rsid w:val="00C57E93"/>
    <w:rsid w:val="00C6049E"/>
    <w:rsid w:val="00C606F4"/>
    <w:rsid w:val="00C60A5B"/>
    <w:rsid w:val="00C60AE4"/>
    <w:rsid w:val="00C60D6E"/>
    <w:rsid w:val="00C60D9E"/>
    <w:rsid w:val="00C60DF9"/>
    <w:rsid w:val="00C60E6E"/>
    <w:rsid w:val="00C60F0E"/>
    <w:rsid w:val="00C60F62"/>
    <w:rsid w:val="00C61009"/>
    <w:rsid w:val="00C6101C"/>
    <w:rsid w:val="00C61051"/>
    <w:rsid w:val="00C61336"/>
    <w:rsid w:val="00C61391"/>
    <w:rsid w:val="00C615BA"/>
    <w:rsid w:val="00C61607"/>
    <w:rsid w:val="00C617C7"/>
    <w:rsid w:val="00C619F0"/>
    <w:rsid w:val="00C61D37"/>
    <w:rsid w:val="00C6250A"/>
    <w:rsid w:val="00C62521"/>
    <w:rsid w:val="00C6259D"/>
    <w:rsid w:val="00C626E7"/>
    <w:rsid w:val="00C6274C"/>
    <w:rsid w:val="00C62854"/>
    <w:rsid w:val="00C62939"/>
    <w:rsid w:val="00C6295B"/>
    <w:rsid w:val="00C62B21"/>
    <w:rsid w:val="00C62BD6"/>
    <w:rsid w:val="00C62D8C"/>
    <w:rsid w:val="00C630AE"/>
    <w:rsid w:val="00C63116"/>
    <w:rsid w:val="00C63141"/>
    <w:rsid w:val="00C631BF"/>
    <w:rsid w:val="00C631F5"/>
    <w:rsid w:val="00C6334A"/>
    <w:rsid w:val="00C63386"/>
    <w:rsid w:val="00C635C5"/>
    <w:rsid w:val="00C63A46"/>
    <w:rsid w:val="00C63AE8"/>
    <w:rsid w:val="00C63EBF"/>
    <w:rsid w:val="00C63FD1"/>
    <w:rsid w:val="00C64165"/>
    <w:rsid w:val="00C64622"/>
    <w:rsid w:val="00C64694"/>
    <w:rsid w:val="00C651C1"/>
    <w:rsid w:val="00C654D0"/>
    <w:rsid w:val="00C6554E"/>
    <w:rsid w:val="00C65615"/>
    <w:rsid w:val="00C65762"/>
    <w:rsid w:val="00C6605D"/>
    <w:rsid w:val="00C660CB"/>
    <w:rsid w:val="00C664C8"/>
    <w:rsid w:val="00C6677B"/>
    <w:rsid w:val="00C6679A"/>
    <w:rsid w:val="00C667EB"/>
    <w:rsid w:val="00C66D8D"/>
    <w:rsid w:val="00C670CF"/>
    <w:rsid w:val="00C6750A"/>
    <w:rsid w:val="00C675B1"/>
    <w:rsid w:val="00C67649"/>
    <w:rsid w:val="00C67A7B"/>
    <w:rsid w:val="00C67F85"/>
    <w:rsid w:val="00C67FCF"/>
    <w:rsid w:val="00C701A8"/>
    <w:rsid w:val="00C7048A"/>
    <w:rsid w:val="00C70678"/>
    <w:rsid w:val="00C70CBB"/>
    <w:rsid w:val="00C70CDE"/>
    <w:rsid w:val="00C711F8"/>
    <w:rsid w:val="00C7122D"/>
    <w:rsid w:val="00C71927"/>
    <w:rsid w:val="00C71E97"/>
    <w:rsid w:val="00C720B0"/>
    <w:rsid w:val="00C72133"/>
    <w:rsid w:val="00C72332"/>
    <w:rsid w:val="00C7242C"/>
    <w:rsid w:val="00C724CF"/>
    <w:rsid w:val="00C725A4"/>
    <w:rsid w:val="00C7264A"/>
    <w:rsid w:val="00C728CA"/>
    <w:rsid w:val="00C7297C"/>
    <w:rsid w:val="00C729DC"/>
    <w:rsid w:val="00C72A31"/>
    <w:rsid w:val="00C72DCF"/>
    <w:rsid w:val="00C72F4D"/>
    <w:rsid w:val="00C72F8A"/>
    <w:rsid w:val="00C72F90"/>
    <w:rsid w:val="00C73009"/>
    <w:rsid w:val="00C731D5"/>
    <w:rsid w:val="00C731F7"/>
    <w:rsid w:val="00C7323A"/>
    <w:rsid w:val="00C73364"/>
    <w:rsid w:val="00C73430"/>
    <w:rsid w:val="00C735F0"/>
    <w:rsid w:val="00C73688"/>
    <w:rsid w:val="00C73A39"/>
    <w:rsid w:val="00C73B9D"/>
    <w:rsid w:val="00C73BF3"/>
    <w:rsid w:val="00C73C12"/>
    <w:rsid w:val="00C73D14"/>
    <w:rsid w:val="00C73D32"/>
    <w:rsid w:val="00C73E2A"/>
    <w:rsid w:val="00C74124"/>
    <w:rsid w:val="00C7447E"/>
    <w:rsid w:val="00C744C1"/>
    <w:rsid w:val="00C74504"/>
    <w:rsid w:val="00C74704"/>
    <w:rsid w:val="00C74B47"/>
    <w:rsid w:val="00C74B63"/>
    <w:rsid w:val="00C74C85"/>
    <w:rsid w:val="00C74E5B"/>
    <w:rsid w:val="00C753D4"/>
    <w:rsid w:val="00C755D5"/>
    <w:rsid w:val="00C75A10"/>
    <w:rsid w:val="00C75A69"/>
    <w:rsid w:val="00C75E4F"/>
    <w:rsid w:val="00C75E59"/>
    <w:rsid w:val="00C75E5A"/>
    <w:rsid w:val="00C760A0"/>
    <w:rsid w:val="00C760E6"/>
    <w:rsid w:val="00C767FD"/>
    <w:rsid w:val="00C76A03"/>
    <w:rsid w:val="00C76A64"/>
    <w:rsid w:val="00C76ADE"/>
    <w:rsid w:val="00C76CEF"/>
    <w:rsid w:val="00C76D73"/>
    <w:rsid w:val="00C76D7D"/>
    <w:rsid w:val="00C76E34"/>
    <w:rsid w:val="00C76E83"/>
    <w:rsid w:val="00C776FB"/>
    <w:rsid w:val="00C77B37"/>
    <w:rsid w:val="00C77C6A"/>
    <w:rsid w:val="00C77DE9"/>
    <w:rsid w:val="00C8011C"/>
    <w:rsid w:val="00C801B2"/>
    <w:rsid w:val="00C80225"/>
    <w:rsid w:val="00C80505"/>
    <w:rsid w:val="00C8062A"/>
    <w:rsid w:val="00C80951"/>
    <w:rsid w:val="00C80A54"/>
    <w:rsid w:val="00C80B13"/>
    <w:rsid w:val="00C80C0A"/>
    <w:rsid w:val="00C80D84"/>
    <w:rsid w:val="00C80F88"/>
    <w:rsid w:val="00C81190"/>
    <w:rsid w:val="00C8123B"/>
    <w:rsid w:val="00C813D9"/>
    <w:rsid w:val="00C8148C"/>
    <w:rsid w:val="00C814BE"/>
    <w:rsid w:val="00C8178E"/>
    <w:rsid w:val="00C818D1"/>
    <w:rsid w:val="00C81963"/>
    <w:rsid w:val="00C819C2"/>
    <w:rsid w:val="00C81BA4"/>
    <w:rsid w:val="00C81CF4"/>
    <w:rsid w:val="00C82280"/>
    <w:rsid w:val="00C8244C"/>
    <w:rsid w:val="00C824A7"/>
    <w:rsid w:val="00C824BE"/>
    <w:rsid w:val="00C826EA"/>
    <w:rsid w:val="00C82749"/>
    <w:rsid w:val="00C82A8F"/>
    <w:rsid w:val="00C82B57"/>
    <w:rsid w:val="00C82B62"/>
    <w:rsid w:val="00C82BAE"/>
    <w:rsid w:val="00C830F5"/>
    <w:rsid w:val="00C8315C"/>
    <w:rsid w:val="00C8316E"/>
    <w:rsid w:val="00C831A4"/>
    <w:rsid w:val="00C83236"/>
    <w:rsid w:val="00C83322"/>
    <w:rsid w:val="00C83644"/>
    <w:rsid w:val="00C83765"/>
    <w:rsid w:val="00C8390F"/>
    <w:rsid w:val="00C83B2C"/>
    <w:rsid w:val="00C83BC8"/>
    <w:rsid w:val="00C83BE3"/>
    <w:rsid w:val="00C83DB6"/>
    <w:rsid w:val="00C83DCE"/>
    <w:rsid w:val="00C83E7F"/>
    <w:rsid w:val="00C83F4C"/>
    <w:rsid w:val="00C84066"/>
    <w:rsid w:val="00C84086"/>
    <w:rsid w:val="00C84219"/>
    <w:rsid w:val="00C844F0"/>
    <w:rsid w:val="00C847EB"/>
    <w:rsid w:val="00C848B7"/>
    <w:rsid w:val="00C84965"/>
    <w:rsid w:val="00C84B85"/>
    <w:rsid w:val="00C84F67"/>
    <w:rsid w:val="00C84FBF"/>
    <w:rsid w:val="00C8505B"/>
    <w:rsid w:val="00C85070"/>
    <w:rsid w:val="00C850DD"/>
    <w:rsid w:val="00C8510D"/>
    <w:rsid w:val="00C852FC"/>
    <w:rsid w:val="00C853E0"/>
    <w:rsid w:val="00C85A5F"/>
    <w:rsid w:val="00C85B86"/>
    <w:rsid w:val="00C85B9E"/>
    <w:rsid w:val="00C85CBA"/>
    <w:rsid w:val="00C85CCB"/>
    <w:rsid w:val="00C85D31"/>
    <w:rsid w:val="00C85F94"/>
    <w:rsid w:val="00C86232"/>
    <w:rsid w:val="00C8626A"/>
    <w:rsid w:val="00C8628B"/>
    <w:rsid w:val="00C8683C"/>
    <w:rsid w:val="00C86AA7"/>
    <w:rsid w:val="00C86CB0"/>
    <w:rsid w:val="00C871C6"/>
    <w:rsid w:val="00C876B6"/>
    <w:rsid w:val="00C877AA"/>
    <w:rsid w:val="00C87834"/>
    <w:rsid w:val="00C8783C"/>
    <w:rsid w:val="00C87952"/>
    <w:rsid w:val="00C87BA7"/>
    <w:rsid w:val="00C87BD4"/>
    <w:rsid w:val="00C87D02"/>
    <w:rsid w:val="00C9000B"/>
    <w:rsid w:val="00C900E1"/>
    <w:rsid w:val="00C90146"/>
    <w:rsid w:val="00C90260"/>
    <w:rsid w:val="00C903D7"/>
    <w:rsid w:val="00C9049B"/>
    <w:rsid w:val="00C904B5"/>
    <w:rsid w:val="00C90668"/>
    <w:rsid w:val="00C90902"/>
    <w:rsid w:val="00C9093B"/>
    <w:rsid w:val="00C90CBF"/>
    <w:rsid w:val="00C91147"/>
    <w:rsid w:val="00C9154B"/>
    <w:rsid w:val="00C91A1A"/>
    <w:rsid w:val="00C91B0D"/>
    <w:rsid w:val="00C91B98"/>
    <w:rsid w:val="00C91C33"/>
    <w:rsid w:val="00C91E9F"/>
    <w:rsid w:val="00C9218E"/>
    <w:rsid w:val="00C9227C"/>
    <w:rsid w:val="00C92643"/>
    <w:rsid w:val="00C9270A"/>
    <w:rsid w:val="00C92710"/>
    <w:rsid w:val="00C92717"/>
    <w:rsid w:val="00C92730"/>
    <w:rsid w:val="00C92966"/>
    <w:rsid w:val="00C92C35"/>
    <w:rsid w:val="00C92C5C"/>
    <w:rsid w:val="00C93598"/>
    <w:rsid w:val="00C93766"/>
    <w:rsid w:val="00C93A86"/>
    <w:rsid w:val="00C93F33"/>
    <w:rsid w:val="00C93FE4"/>
    <w:rsid w:val="00C94164"/>
    <w:rsid w:val="00C942CA"/>
    <w:rsid w:val="00C94388"/>
    <w:rsid w:val="00C9448E"/>
    <w:rsid w:val="00C94781"/>
    <w:rsid w:val="00C94965"/>
    <w:rsid w:val="00C94A28"/>
    <w:rsid w:val="00C94C2A"/>
    <w:rsid w:val="00C94EF0"/>
    <w:rsid w:val="00C94FCC"/>
    <w:rsid w:val="00C9528F"/>
    <w:rsid w:val="00C954EE"/>
    <w:rsid w:val="00C954EF"/>
    <w:rsid w:val="00C955D5"/>
    <w:rsid w:val="00C955F4"/>
    <w:rsid w:val="00C956EA"/>
    <w:rsid w:val="00C95ACD"/>
    <w:rsid w:val="00C95E60"/>
    <w:rsid w:val="00C95F3C"/>
    <w:rsid w:val="00C95F8F"/>
    <w:rsid w:val="00C960FA"/>
    <w:rsid w:val="00C96402"/>
    <w:rsid w:val="00C96AF8"/>
    <w:rsid w:val="00C96BB4"/>
    <w:rsid w:val="00C96D4C"/>
    <w:rsid w:val="00C96D58"/>
    <w:rsid w:val="00C97168"/>
    <w:rsid w:val="00C973A3"/>
    <w:rsid w:val="00C9759E"/>
    <w:rsid w:val="00C976C5"/>
    <w:rsid w:val="00C977CE"/>
    <w:rsid w:val="00C97875"/>
    <w:rsid w:val="00C97885"/>
    <w:rsid w:val="00C97986"/>
    <w:rsid w:val="00C97BDC"/>
    <w:rsid w:val="00C97D7D"/>
    <w:rsid w:val="00C97EA6"/>
    <w:rsid w:val="00C97FBC"/>
    <w:rsid w:val="00CA0027"/>
    <w:rsid w:val="00CA0155"/>
    <w:rsid w:val="00CA0209"/>
    <w:rsid w:val="00CA020E"/>
    <w:rsid w:val="00CA0241"/>
    <w:rsid w:val="00CA028F"/>
    <w:rsid w:val="00CA0395"/>
    <w:rsid w:val="00CA046A"/>
    <w:rsid w:val="00CA0509"/>
    <w:rsid w:val="00CA0D78"/>
    <w:rsid w:val="00CA103C"/>
    <w:rsid w:val="00CA1572"/>
    <w:rsid w:val="00CA1686"/>
    <w:rsid w:val="00CA1B6A"/>
    <w:rsid w:val="00CA1C8E"/>
    <w:rsid w:val="00CA1DBD"/>
    <w:rsid w:val="00CA246B"/>
    <w:rsid w:val="00CA24DB"/>
    <w:rsid w:val="00CA283D"/>
    <w:rsid w:val="00CA2B91"/>
    <w:rsid w:val="00CA31CE"/>
    <w:rsid w:val="00CA3288"/>
    <w:rsid w:val="00CA332A"/>
    <w:rsid w:val="00CA3358"/>
    <w:rsid w:val="00CA340A"/>
    <w:rsid w:val="00CA3489"/>
    <w:rsid w:val="00CA3A4A"/>
    <w:rsid w:val="00CA3CA9"/>
    <w:rsid w:val="00CA3D2A"/>
    <w:rsid w:val="00CA3E4B"/>
    <w:rsid w:val="00CA3E6F"/>
    <w:rsid w:val="00CA419C"/>
    <w:rsid w:val="00CA432E"/>
    <w:rsid w:val="00CA4445"/>
    <w:rsid w:val="00CA469B"/>
    <w:rsid w:val="00CA4819"/>
    <w:rsid w:val="00CA4C5B"/>
    <w:rsid w:val="00CA4C8B"/>
    <w:rsid w:val="00CA4E3C"/>
    <w:rsid w:val="00CA4FF3"/>
    <w:rsid w:val="00CA5050"/>
    <w:rsid w:val="00CA531B"/>
    <w:rsid w:val="00CA534B"/>
    <w:rsid w:val="00CA53A7"/>
    <w:rsid w:val="00CA5498"/>
    <w:rsid w:val="00CA562C"/>
    <w:rsid w:val="00CA5792"/>
    <w:rsid w:val="00CA5B47"/>
    <w:rsid w:val="00CA5D7F"/>
    <w:rsid w:val="00CA6069"/>
    <w:rsid w:val="00CA6160"/>
    <w:rsid w:val="00CA61FE"/>
    <w:rsid w:val="00CA655A"/>
    <w:rsid w:val="00CA66F5"/>
    <w:rsid w:val="00CA675A"/>
    <w:rsid w:val="00CA6A11"/>
    <w:rsid w:val="00CA6F49"/>
    <w:rsid w:val="00CA6F4F"/>
    <w:rsid w:val="00CA7144"/>
    <w:rsid w:val="00CA719B"/>
    <w:rsid w:val="00CA7412"/>
    <w:rsid w:val="00CA7428"/>
    <w:rsid w:val="00CA77BB"/>
    <w:rsid w:val="00CA79E1"/>
    <w:rsid w:val="00CA7A15"/>
    <w:rsid w:val="00CA7A1A"/>
    <w:rsid w:val="00CA7A82"/>
    <w:rsid w:val="00CA7B77"/>
    <w:rsid w:val="00CA7C69"/>
    <w:rsid w:val="00CA7DCE"/>
    <w:rsid w:val="00CA7F82"/>
    <w:rsid w:val="00CB0430"/>
    <w:rsid w:val="00CB0447"/>
    <w:rsid w:val="00CB058D"/>
    <w:rsid w:val="00CB05FD"/>
    <w:rsid w:val="00CB0706"/>
    <w:rsid w:val="00CB07C5"/>
    <w:rsid w:val="00CB08F2"/>
    <w:rsid w:val="00CB0C81"/>
    <w:rsid w:val="00CB0ED7"/>
    <w:rsid w:val="00CB0F05"/>
    <w:rsid w:val="00CB0F8E"/>
    <w:rsid w:val="00CB10B6"/>
    <w:rsid w:val="00CB10CB"/>
    <w:rsid w:val="00CB14ED"/>
    <w:rsid w:val="00CB17FD"/>
    <w:rsid w:val="00CB1882"/>
    <w:rsid w:val="00CB192D"/>
    <w:rsid w:val="00CB1AB8"/>
    <w:rsid w:val="00CB1E39"/>
    <w:rsid w:val="00CB2024"/>
    <w:rsid w:val="00CB21CF"/>
    <w:rsid w:val="00CB233E"/>
    <w:rsid w:val="00CB2470"/>
    <w:rsid w:val="00CB2A42"/>
    <w:rsid w:val="00CB2A60"/>
    <w:rsid w:val="00CB2BC4"/>
    <w:rsid w:val="00CB2D08"/>
    <w:rsid w:val="00CB2D71"/>
    <w:rsid w:val="00CB2DEB"/>
    <w:rsid w:val="00CB30EB"/>
    <w:rsid w:val="00CB3651"/>
    <w:rsid w:val="00CB39B2"/>
    <w:rsid w:val="00CB3A93"/>
    <w:rsid w:val="00CB3D93"/>
    <w:rsid w:val="00CB3E6F"/>
    <w:rsid w:val="00CB3F77"/>
    <w:rsid w:val="00CB4092"/>
    <w:rsid w:val="00CB40D7"/>
    <w:rsid w:val="00CB432F"/>
    <w:rsid w:val="00CB4392"/>
    <w:rsid w:val="00CB4598"/>
    <w:rsid w:val="00CB45AC"/>
    <w:rsid w:val="00CB48D3"/>
    <w:rsid w:val="00CB4A4C"/>
    <w:rsid w:val="00CB4D4E"/>
    <w:rsid w:val="00CB51E5"/>
    <w:rsid w:val="00CB544B"/>
    <w:rsid w:val="00CB5670"/>
    <w:rsid w:val="00CB5765"/>
    <w:rsid w:val="00CB635A"/>
    <w:rsid w:val="00CB6443"/>
    <w:rsid w:val="00CB6744"/>
    <w:rsid w:val="00CB686F"/>
    <w:rsid w:val="00CB6D2F"/>
    <w:rsid w:val="00CB6D74"/>
    <w:rsid w:val="00CB70F6"/>
    <w:rsid w:val="00CB72BC"/>
    <w:rsid w:val="00CB7384"/>
    <w:rsid w:val="00CB73BB"/>
    <w:rsid w:val="00CB740A"/>
    <w:rsid w:val="00CB7611"/>
    <w:rsid w:val="00CB7644"/>
    <w:rsid w:val="00CB7993"/>
    <w:rsid w:val="00CB79AF"/>
    <w:rsid w:val="00CB79E9"/>
    <w:rsid w:val="00CB7E49"/>
    <w:rsid w:val="00CC0040"/>
    <w:rsid w:val="00CC0510"/>
    <w:rsid w:val="00CC0898"/>
    <w:rsid w:val="00CC0A44"/>
    <w:rsid w:val="00CC0A99"/>
    <w:rsid w:val="00CC0D8B"/>
    <w:rsid w:val="00CC0FC2"/>
    <w:rsid w:val="00CC1093"/>
    <w:rsid w:val="00CC12B7"/>
    <w:rsid w:val="00CC16C9"/>
    <w:rsid w:val="00CC16F3"/>
    <w:rsid w:val="00CC17EF"/>
    <w:rsid w:val="00CC1A0B"/>
    <w:rsid w:val="00CC1B06"/>
    <w:rsid w:val="00CC1B10"/>
    <w:rsid w:val="00CC1DC8"/>
    <w:rsid w:val="00CC1FD1"/>
    <w:rsid w:val="00CC23E7"/>
    <w:rsid w:val="00CC2523"/>
    <w:rsid w:val="00CC2536"/>
    <w:rsid w:val="00CC269E"/>
    <w:rsid w:val="00CC2873"/>
    <w:rsid w:val="00CC291E"/>
    <w:rsid w:val="00CC2B5D"/>
    <w:rsid w:val="00CC2EF1"/>
    <w:rsid w:val="00CC2F24"/>
    <w:rsid w:val="00CC2F9F"/>
    <w:rsid w:val="00CC30AA"/>
    <w:rsid w:val="00CC30CF"/>
    <w:rsid w:val="00CC3190"/>
    <w:rsid w:val="00CC320E"/>
    <w:rsid w:val="00CC3375"/>
    <w:rsid w:val="00CC3430"/>
    <w:rsid w:val="00CC34E0"/>
    <w:rsid w:val="00CC376D"/>
    <w:rsid w:val="00CC38DF"/>
    <w:rsid w:val="00CC3907"/>
    <w:rsid w:val="00CC3A4A"/>
    <w:rsid w:val="00CC3AFD"/>
    <w:rsid w:val="00CC3BB6"/>
    <w:rsid w:val="00CC3F49"/>
    <w:rsid w:val="00CC4329"/>
    <w:rsid w:val="00CC45E1"/>
    <w:rsid w:val="00CC4643"/>
    <w:rsid w:val="00CC470F"/>
    <w:rsid w:val="00CC47A1"/>
    <w:rsid w:val="00CC480A"/>
    <w:rsid w:val="00CC493F"/>
    <w:rsid w:val="00CC4F08"/>
    <w:rsid w:val="00CC4FE7"/>
    <w:rsid w:val="00CC4FEC"/>
    <w:rsid w:val="00CC5112"/>
    <w:rsid w:val="00CC517F"/>
    <w:rsid w:val="00CC5853"/>
    <w:rsid w:val="00CC58E5"/>
    <w:rsid w:val="00CC59CE"/>
    <w:rsid w:val="00CC5C6A"/>
    <w:rsid w:val="00CC5C76"/>
    <w:rsid w:val="00CC5E2D"/>
    <w:rsid w:val="00CC5E9A"/>
    <w:rsid w:val="00CC5EDB"/>
    <w:rsid w:val="00CC5FBC"/>
    <w:rsid w:val="00CC60D3"/>
    <w:rsid w:val="00CC6451"/>
    <w:rsid w:val="00CC648E"/>
    <w:rsid w:val="00CC6506"/>
    <w:rsid w:val="00CC6698"/>
    <w:rsid w:val="00CC66B2"/>
    <w:rsid w:val="00CC6A1D"/>
    <w:rsid w:val="00CC6B10"/>
    <w:rsid w:val="00CC6DC4"/>
    <w:rsid w:val="00CC7553"/>
    <w:rsid w:val="00CC758D"/>
    <w:rsid w:val="00CC78D5"/>
    <w:rsid w:val="00CC7A86"/>
    <w:rsid w:val="00CC7B70"/>
    <w:rsid w:val="00CC7C1A"/>
    <w:rsid w:val="00CC7C25"/>
    <w:rsid w:val="00CC7C79"/>
    <w:rsid w:val="00CC7E44"/>
    <w:rsid w:val="00CC7F4E"/>
    <w:rsid w:val="00CD0058"/>
    <w:rsid w:val="00CD0478"/>
    <w:rsid w:val="00CD07C2"/>
    <w:rsid w:val="00CD0A0F"/>
    <w:rsid w:val="00CD0B04"/>
    <w:rsid w:val="00CD0D32"/>
    <w:rsid w:val="00CD1390"/>
    <w:rsid w:val="00CD14FE"/>
    <w:rsid w:val="00CD15B5"/>
    <w:rsid w:val="00CD16F7"/>
    <w:rsid w:val="00CD1821"/>
    <w:rsid w:val="00CD183A"/>
    <w:rsid w:val="00CD18CF"/>
    <w:rsid w:val="00CD1B03"/>
    <w:rsid w:val="00CD1E8B"/>
    <w:rsid w:val="00CD2206"/>
    <w:rsid w:val="00CD23F6"/>
    <w:rsid w:val="00CD257D"/>
    <w:rsid w:val="00CD25E5"/>
    <w:rsid w:val="00CD2655"/>
    <w:rsid w:val="00CD2694"/>
    <w:rsid w:val="00CD26BD"/>
    <w:rsid w:val="00CD2CBC"/>
    <w:rsid w:val="00CD2DA1"/>
    <w:rsid w:val="00CD2F7E"/>
    <w:rsid w:val="00CD3012"/>
    <w:rsid w:val="00CD30A5"/>
    <w:rsid w:val="00CD340E"/>
    <w:rsid w:val="00CD3519"/>
    <w:rsid w:val="00CD353B"/>
    <w:rsid w:val="00CD3A0D"/>
    <w:rsid w:val="00CD3CDF"/>
    <w:rsid w:val="00CD3D51"/>
    <w:rsid w:val="00CD3D74"/>
    <w:rsid w:val="00CD3DD6"/>
    <w:rsid w:val="00CD3EB3"/>
    <w:rsid w:val="00CD40BA"/>
    <w:rsid w:val="00CD41BE"/>
    <w:rsid w:val="00CD4511"/>
    <w:rsid w:val="00CD47C9"/>
    <w:rsid w:val="00CD4957"/>
    <w:rsid w:val="00CD4B94"/>
    <w:rsid w:val="00CD4DFC"/>
    <w:rsid w:val="00CD4EE1"/>
    <w:rsid w:val="00CD4F7D"/>
    <w:rsid w:val="00CD4F9A"/>
    <w:rsid w:val="00CD4FA7"/>
    <w:rsid w:val="00CD52F4"/>
    <w:rsid w:val="00CD5B72"/>
    <w:rsid w:val="00CD5BC1"/>
    <w:rsid w:val="00CD5EDE"/>
    <w:rsid w:val="00CD5F28"/>
    <w:rsid w:val="00CD6587"/>
    <w:rsid w:val="00CD6628"/>
    <w:rsid w:val="00CD6896"/>
    <w:rsid w:val="00CD6939"/>
    <w:rsid w:val="00CD6BF7"/>
    <w:rsid w:val="00CD6C08"/>
    <w:rsid w:val="00CD6C33"/>
    <w:rsid w:val="00CD6D90"/>
    <w:rsid w:val="00CD6F2D"/>
    <w:rsid w:val="00CD719F"/>
    <w:rsid w:val="00CD7216"/>
    <w:rsid w:val="00CD7392"/>
    <w:rsid w:val="00CD79AD"/>
    <w:rsid w:val="00CD7D10"/>
    <w:rsid w:val="00CD7EE6"/>
    <w:rsid w:val="00CD7F76"/>
    <w:rsid w:val="00CE0404"/>
    <w:rsid w:val="00CE0B0D"/>
    <w:rsid w:val="00CE0E4A"/>
    <w:rsid w:val="00CE0F0C"/>
    <w:rsid w:val="00CE0F5C"/>
    <w:rsid w:val="00CE12DA"/>
    <w:rsid w:val="00CE1705"/>
    <w:rsid w:val="00CE177A"/>
    <w:rsid w:val="00CE17E5"/>
    <w:rsid w:val="00CE1BB4"/>
    <w:rsid w:val="00CE1E35"/>
    <w:rsid w:val="00CE2211"/>
    <w:rsid w:val="00CE235C"/>
    <w:rsid w:val="00CE23ED"/>
    <w:rsid w:val="00CE306F"/>
    <w:rsid w:val="00CE3178"/>
    <w:rsid w:val="00CE3296"/>
    <w:rsid w:val="00CE34D4"/>
    <w:rsid w:val="00CE37C7"/>
    <w:rsid w:val="00CE3878"/>
    <w:rsid w:val="00CE3960"/>
    <w:rsid w:val="00CE4165"/>
    <w:rsid w:val="00CE42BA"/>
    <w:rsid w:val="00CE4330"/>
    <w:rsid w:val="00CE44E6"/>
    <w:rsid w:val="00CE4566"/>
    <w:rsid w:val="00CE47ED"/>
    <w:rsid w:val="00CE4A3B"/>
    <w:rsid w:val="00CE4B9F"/>
    <w:rsid w:val="00CE4E6E"/>
    <w:rsid w:val="00CE4FBE"/>
    <w:rsid w:val="00CE506B"/>
    <w:rsid w:val="00CE5188"/>
    <w:rsid w:val="00CE52C5"/>
    <w:rsid w:val="00CE55A4"/>
    <w:rsid w:val="00CE56EB"/>
    <w:rsid w:val="00CE5B8D"/>
    <w:rsid w:val="00CE5BF0"/>
    <w:rsid w:val="00CE5C5A"/>
    <w:rsid w:val="00CE5F36"/>
    <w:rsid w:val="00CE5F62"/>
    <w:rsid w:val="00CE62E9"/>
    <w:rsid w:val="00CE634F"/>
    <w:rsid w:val="00CE6353"/>
    <w:rsid w:val="00CE7416"/>
    <w:rsid w:val="00CE7750"/>
    <w:rsid w:val="00CF0373"/>
    <w:rsid w:val="00CF03D3"/>
    <w:rsid w:val="00CF05E5"/>
    <w:rsid w:val="00CF08CD"/>
    <w:rsid w:val="00CF0AA0"/>
    <w:rsid w:val="00CF1187"/>
    <w:rsid w:val="00CF1382"/>
    <w:rsid w:val="00CF144B"/>
    <w:rsid w:val="00CF165E"/>
    <w:rsid w:val="00CF16A6"/>
    <w:rsid w:val="00CF1C4A"/>
    <w:rsid w:val="00CF1E58"/>
    <w:rsid w:val="00CF1F14"/>
    <w:rsid w:val="00CF1F94"/>
    <w:rsid w:val="00CF2014"/>
    <w:rsid w:val="00CF2061"/>
    <w:rsid w:val="00CF2121"/>
    <w:rsid w:val="00CF2180"/>
    <w:rsid w:val="00CF251B"/>
    <w:rsid w:val="00CF25CB"/>
    <w:rsid w:val="00CF278D"/>
    <w:rsid w:val="00CF27E6"/>
    <w:rsid w:val="00CF2A8F"/>
    <w:rsid w:val="00CF2B07"/>
    <w:rsid w:val="00CF2F7D"/>
    <w:rsid w:val="00CF3009"/>
    <w:rsid w:val="00CF327B"/>
    <w:rsid w:val="00CF33F2"/>
    <w:rsid w:val="00CF356E"/>
    <w:rsid w:val="00CF35BF"/>
    <w:rsid w:val="00CF3965"/>
    <w:rsid w:val="00CF3968"/>
    <w:rsid w:val="00CF3AD1"/>
    <w:rsid w:val="00CF3B37"/>
    <w:rsid w:val="00CF3EC3"/>
    <w:rsid w:val="00CF428E"/>
    <w:rsid w:val="00CF4366"/>
    <w:rsid w:val="00CF43FF"/>
    <w:rsid w:val="00CF4620"/>
    <w:rsid w:val="00CF4A52"/>
    <w:rsid w:val="00CF5456"/>
    <w:rsid w:val="00CF5532"/>
    <w:rsid w:val="00CF5C77"/>
    <w:rsid w:val="00CF5DEB"/>
    <w:rsid w:val="00CF5E06"/>
    <w:rsid w:val="00CF5F90"/>
    <w:rsid w:val="00CF606B"/>
    <w:rsid w:val="00CF6221"/>
    <w:rsid w:val="00CF636F"/>
    <w:rsid w:val="00CF6549"/>
    <w:rsid w:val="00CF65B9"/>
    <w:rsid w:val="00CF67B7"/>
    <w:rsid w:val="00CF6A18"/>
    <w:rsid w:val="00CF6E5F"/>
    <w:rsid w:val="00CF6E8A"/>
    <w:rsid w:val="00CF6F89"/>
    <w:rsid w:val="00CF6FC8"/>
    <w:rsid w:val="00CF717D"/>
    <w:rsid w:val="00CF74CE"/>
    <w:rsid w:val="00CF7703"/>
    <w:rsid w:val="00CF7706"/>
    <w:rsid w:val="00CF7ACE"/>
    <w:rsid w:val="00D00071"/>
    <w:rsid w:val="00D006C6"/>
    <w:rsid w:val="00D0089F"/>
    <w:rsid w:val="00D00C4E"/>
    <w:rsid w:val="00D00EAC"/>
    <w:rsid w:val="00D00EBC"/>
    <w:rsid w:val="00D01419"/>
    <w:rsid w:val="00D017F9"/>
    <w:rsid w:val="00D01814"/>
    <w:rsid w:val="00D01AE3"/>
    <w:rsid w:val="00D01D57"/>
    <w:rsid w:val="00D02004"/>
    <w:rsid w:val="00D02226"/>
    <w:rsid w:val="00D0226C"/>
    <w:rsid w:val="00D02327"/>
    <w:rsid w:val="00D02454"/>
    <w:rsid w:val="00D0246A"/>
    <w:rsid w:val="00D026C3"/>
    <w:rsid w:val="00D02A07"/>
    <w:rsid w:val="00D02C3E"/>
    <w:rsid w:val="00D02D39"/>
    <w:rsid w:val="00D02F2D"/>
    <w:rsid w:val="00D03081"/>
    <w:rsid w:val="00D031B5"/>
    <w:rsid w:val="00D033CE"/>
    <w:rsid w:val="00D035A5"/>
    <w:rsid w:val="00D03775"/>
    <w:rsid w:val="00D03A7C"/>
    <w:rsid w:val="00D03CA6"/>
    <w:rsid w:val="00D04195"/>
    <w:rsid w:val="00D04236"/>
    <w:rsid w:val="00D0467A"/>
    <w:rsid w:val="00D0481A"/>
    <w:rsid w:val="00D04F39"/>
    <w:rsid w:val="00D04FCD"/>
    <w:rsid w:val="00D053F5"/>
    <w:rsid w:val="00D057A9"/>
    <w:rsid w:val="00D05BFA"/>
    <w:rsid w:val="00D05DB7"/>
    <w:rsid w:val="00D06226"/>
    <w:rsid w:val="00D06471"/>
    <w:rsid w:val="00D064AC"/>
    <w:rsid w:val="00D065FE"/>
    <w:rsid w:val="00D069F8"/>
    <w:rsid w:val="00D06CE3"/>
    <w:rsid w:val="00D06E7A"/>
    <w:rsid w:val="00D07130"/>
    <w:rsid w:val="00D07261"/>
    <w:rsid w:val="00D073EE"/>
    <w:rsid w:val="00D07875"/>
    <w:rsid w:val="00D079ED"/>
    <w:rsid w:val="00D07A01"/>
    <w:rsid w:val="00D07ED8"/>
    <w:rsid w:val="00D100F9"/>
    <w:rsid w:val="00D103C2"/>
    <w:rsid w:val="00D10405"/>
    <w:rsid w:val="00D104ED"/>
    <w:rsid w:val="00D10BF7"/>
    <w:rsid w:val="00D10CDC"/>
    <w:rsid w:val="00D11126"/>
    <w:rsid w:val="00D11286"/>
    <w:rsid w:val="00D11337"/>
    <w:rsid w:val="00D115C7"/>
    <w:rsid w:val="00D11670"/>
    <w:rsid w:val="00D11B0C"/>
    <w:rsid w:val="00D11CE0"/>
    <w:rsid w:val="00D11DA2"/>
    <w:rsid w:val="00D1214E"/>
    <w:rsid w:val="00D12372"/>
    <w:rsid w:val="00D123A4"/>
    <w:rsid w:val="00D123BE"/>
    <w:rsid w:val="00D125B0"/>
    <w:rsid w:val="00D125BD"/>
    <w:rsid w:val="00D12891"/>
    <w:rsid w:val="00D12B14"/>
    <w:rsid w:val="00D12B48"/>
    <w:rsid w:val="00D12DAF"/>
    <w:rsid w:val="00D13726"/>
    <w:rsid w:val="00D13783"/>
    <w:rsid w:val="00D13C31"/>
    <w:rsid w:val="00D14087"/>
    <w:rsid w:val="00D1496B"/>
    <w:rsid w:val="00D14D35"/>
    <w:rsid w:val="00D15471"/>
    <w:rsid w:val="00D15821"/>
    <w:rsid w:val="00D1584A"/>
    <w:rsid w:val="00D158E2"/>
    <w:rsid w:val="00D15A5D"/>
    <w:rsid w:val="00D15D62"/>
    <w:rsid w:val="00D15FE8"/>
    <w:rsid w:val="00D16012"/>
    <w:rsid w:val="00D162A8"/>
    <w:rsid w:val="00D16396"/>
    <w:rsid w:val="00D163EB"/>
    <w:rsid w:val="00D16457"/>
    <w:rsid w:val="00D165A3"/>
    <w:rsid w:val="00D16BF0"/>
    <w:rsid w:val="00D16C67"/>
    <w:rsid w:val="00D16CE8"/>
    <w:rsid w:val="00D16EEC"/>
    <w:rsid w:val="00D1706E"/>
    <w:rsid w:val="00D1754A"/>
    <w:rsid w:val="00D17598"/>
    <w:rsid w:val="00D178D8"/>
    <w:rsid w:val="00D178F7"/>
    <w:rsid w:val="00D17B51"/>
    <w:rsid w:val="00D17D99"/>
    <w:rsid w:val="00D17EB9"/>
    <w:rsid w:val="00D201AC"/>
    <w:rsid w:val="00D201E0"/>
    <w:rsid w:val="00D20348"/>
    <w:rsid w:val="00D20399"/>
    <w:rsid w:val="00D2072D"/>
    <w:rsid w:val="00D20C83"/>
    <w:rsid w:val="00D20EF5"/>
    <w:rsid w:val="00D2107A"/>
    <w:rsid w:val="00D21161"/>
    <w:rsid w:val="00D21361"/>
    <w:rsid w:val="00D21383"/>
    <w:rsid w:val="00D214F8"/>
    <w:rsid w:val="00D215B1"/>
    <w:rsid w:val="00D21633"/>
    <w:rsid w:val="00D219B6"/>
    <w:rsid w:val="00D21AB6"/>
    <w:rsid w:val="00D21B5A"/>
    <w:rsid w:val="00D21C40"/>
    <w:rsid w:val="00D21D57"/>
    <w:rsid w:val="00D21E9F"/>
    <w:rsid w:val="00D223EB"/>
    <w:rsid w:val="00D223FA"/>
    <w:rsid w:val="00D22579"/>
    <w:rsid w:val="00D22640"/>
    <w:rsid w:val="00D22858"/>
    <w:rsid w:val="00D22B30"/>
    <w:rsid w:val="00D22BBF"/>
    <w:rsid w:val="00D22D85"/>
    <w:rsid w:val="00D23720"/>
    <w:rsid w:val="00D23914"/>
    <w:rsid w:val="00D239ED"/>
    <w:rsid w:val="00D23B1D"/>
    <w:rsid w:val="00D23B4C"/>
    <w:rsid w:val="00D23B73"/>
    <w:rsid w:val="00D23D61"/>
    <w:rsid w:val="00D23EC1"/>
    <w:rsid w:val="00D2459F"/>
    <w:rsid w:val="00D246C5"/>
    <w:rsid w:val="00D249F6"/>
    <w:rsid w:val="00D24B3B"/>
    <w:rsid w:val="00D24C86"/>
    <w:rsid w:val="00D24CEF"/>
    <w:rsid w:val="00D24D61"/>
    <w:rsid w:val="00D24E78"/>
    <w:rsid w:val="00D24F12"/>
    <w:rsid w:val="00D24F84"/>
    <w:rsid w:val="00D2506B"/>
    <w:rsid w:val="00D25092"/>
    <w:rsid w:val="00D25142"/>
    <w:rsid w:val="00D2526F"/>
    <w:rsid w:val="00D25343"/>
    <w:rsid w:val="00D25569"/>
    <w:rsid w:val="00D256EC"/>
    <w:rsid w:val="00D25B31"/>
    <w:rsid w:val="00D25FEE"/>
    <w:rsid w:val="00D2622F"/>
    <w:rsid w:val="00D2630D"/>
    <w:rsid w:val="00D26B3A"/>
    <w:rsid w:val="00D26B72"/>
    <w:rsid w:val="00D26CBB"/>
    <w:rsid w:val="00D26E25"/>
    <w:rsid w:val="00D2710C"/>
    <w:rsid w:val="00D272C7"/>
    <w:rsid w:val="00D2731B"/>
    <w:rsid w:val="00D275E0"/>
    <w:rsid w:val="00D275EE"/>
    <w:rsid w:val="00D2790C"/>
    <w:rsid w:val="00D27B8E"/>
    <w:rsid w:val="00D27BA6"/>
    <w:rsid w:val="00D27F90"/>
    <w:rsid w:val="00D3037B"/>
    <w:rsid w:val="00D304EA"/>
    <w:rsid w:val="00D30543"/>
    <w:rsid w:val="00D30A15"/>
    <w:rsid w:val="00D30C1D"/>
    <w:rsid w:val="00D30CEC"/>
    <w:rsid w:val="00D30DB4"/>
    <w:rsid w:val="00D30E94"/>
    <w:rsid w:val="00D31678"/>
    <w:rsid w:val="00D3245A"/>
    <w:rsid w:val="00D324EC"/>
    <w:rsid w:val="00D3258E"/>
    <w:rsid w:val="00D326BA"/>
    <w:rsid w:val="00D32933"/>
    <w:rsid w:val="00D32991"/>
    <w:rsid w:val="00D32A1D"/>
    <w:rsid w:val="00D32E33"/>
    <w:rsid w:val="00D32FEF"/>
    <w:rsid w:val="00D33140"/>
    <w:rsid w:val="00D332AB"/>
    <w:rsid w:val="00D33947"/>
    <w:rsid w:val="00D33992"/>
    <w:rsid w:val="00D33BC5"/>
    <w:rsid w:val="00D33F15"/>
    <w:rsid w:val="00D340D4"/>
    <w:rsid w:val="00D34319"/>
    <w:rsid w:val="00D345DF"/>
    <w:rsid w:val="00D34B0C"/>
    <w:rsid w:val="00D34BEE"/>
    <w:rsid w:val="00D34C2F"/>
    <w:rsid w:val="00D34DE3"/>
    <w:rsid w:val="00D34FD7"/>
    <w:rsid w:val="00D35333"/>
    <w:rsid w:val="00D35819"/>
    <w:rsid w:val="00D358B7"/>
    <w:rsid w:val="00D35C98"/>
    <w:rsid w:val="00D35D79"/>
    <w:rsid w:val="00D35FE3"/>
    <w:rsid w:val="00D36065"/>
    <w:rsid w:val="00D360FB"/>
    <w:rsid w:val="00D3632E"/>
    <w:rsid w:val="00D363D8"/>
    <w:rsid w:val="00D36558"/>
    <w:rsid w:val="00D3664B"/>
    <w:rsid w:val="00D366C9"/>
    <w:rsid w:val="00D36780"/>
    <w:rsid w:val="00D367C6"/>
    <w:rsid w:val="00D36E8D"/>
    <w:rsid w:val="00D3716B"/>
    <w:rsid w:val="00D371C1"/>
    <w:rsid w:val="00D373C0"/>
    <w:rsid w:val="00D374A7"/>
    <w:rsid w:val="00D37701"/>
    <w:rsid w:val="00D37BB5"/>
    <w:rsid w:val="00D40453"/>
    <w:rsid w:val="00D407C3"/>
    <w:rsid w:val="00D408F3"/>
    <w:rsid w:val="00D408FF"/>
    <w:rsid w:val="00D40947"/>
    <w:rsid w:val="00D40A9B"/>
    <w:rsid w:val="00D413A7"/>
    <w:rsid w:val="00D4168F"/>
    <w:rsid w:val="00D41741"/>
    <w:rsid w:val="00D41921"/>
    <w:rsid w:val="00D41FBC"/>
    <w:rsid w:val="00D42288"/>
    <w:rsid w:val="00D423A5"/>
    <w:rsid w:val="00D42700"/>
    <w:rsid w:val="00D4299D"/>
    <w:rsid w:val="00D42A97"/>
    <w:rsid w:val="00D42AE9"/>
    <w:rsid w:val="00D42B04"/>
    <w:rsid w:val="00D42BDC"/>
    <w:rsid w:val="00D42E45"/>
    <w:rsid w:val="00D43181"/>
    <w:rsid w:val="00D431AA"/>
    <w:rsid w:val="00D43353"/>
    <w:rsid w:val="00D4351D"/>
    <w:rsid w:val="00D435AC"/>
    <w:rsid w:val="00D43A0D"/>
    <w:rsid w:val="00D43AD5"/>
    <w:rsid w:val="00D43D0E"/>
    <w:rsid w:val="00D43D4C"/>
    <w:rsid w:val="00D43D4E"/>
    <w:rsid w:val="00D44076"/>
    <w:rsid w:val="00D44360"/>
    <w:rsid w:val="00D44387"/>
    <w:rsid w:val="00D4466A"/>
    <w:rsid w:val="00D44677"/>
    <w:rsid w:val="00D44A5F"/>
    <w:rsid w:val="00D44C55"/>
    <w:rsid w:val="00D44E98"/>
    <w:rsid w:val="00D44F0C"/>
    <w:rsid w:val="00D4519B"/>
    <w:rsid w:val="00D452DA"/>
    <w:rsid w:val="00D45446"/>
    <w:rsid w:val="00D45AA7"/>
    <w:rsid w:val="00D45D66"/>
    <w:rsid w:val="00D45EAB"/>
    <w:rsid w:val="00D46158"/>
    <w:rsid w:val="00D46243"/>
    <w:rsid w:val="00D463A7"/>
    <w:rsid w:val="00D4654B"/>
    <w:rsid w:val="00D4694F"/>
    <w:rsid w:val="00D46CC8"/>
    <w:rsid w:val="00D46E88"/>
    <w:rsid w:val="00D46F1E"/>
    <w:rsid w:val="00D46F2E"/>
    <w:rsid w:val="00D4762A"/>
    <w:rsid w:val="00D4787A"/>
    <w:rsid w:val="00D47936"/>
    <w:rsid w:val="00D47BE1"/>
    <w:rsid w:val="00D47E91"/>
    <w:rsid w:val="00D500E4"/>
    <w:rsid w:val="00D50225"/>
    <w:rsid w:val="00D50544"/>
    <w:rsid w:val="00D50F0B"/>
    <w:rsid w:val="00D51301"/>
    <w:rsid w:val="00D51363"/>
    <w:rsid w:val="00D514F2"/>
    <w:rsid w:val="00D51671"/>
    <w:rsid w:val="00D5199A"/>
    <w:rsid w:val="00D51C29"/>
    <w:rsid w:val="00D51DB5"/>
    <w:rsid w:val="00D51E6B"/>
    <w:rsid w:val="00D52129"/>
    <w:rsid w:val="00D5215C"/>
    <w:rsid w:val="00D525F7"/>
    <w:rsid w:val="00D5292C"/>
    <w:rsid w:val="00D529FB"/>
    <w:rsid w:val="00D52E2E"/>
    <w:rsid w:val="00D52E4A"/>
    <w:rsid w:val="00D530AC"/>
    <w:rsid w:val="00D53148"/>
    <w:rsid w:val="00D53193"/>
    <w:rsid w:val="00D53427"/>
    <w:rsid w:val="00D53451"/>
    <w:rsid w:val="00D53505"/>
    <w:rsid w:val="00D53564"/>
    <w:rsid w:val="00D53823"/>
    <w:rsid w:val="00D5386C"/>
    <w:rsid w:val="00D538A5"/>
    <w:rsid w:val="00D53934"/>
    <w:rsid w:val="00D53D7C"/>
    <w:rsid w:val="00D53DDD"/>
    <w:rsid w:val="00D53F28"/>
    <w:rsid w:val="00D541BD"/>
    <w:rsid w:val="00D5434B"/>
    <w:rsid w:val="00D54649"/>
    <w:rsid w:val="00D54761"/>
    <w:rsid w:val="00D547C6"/>
    <w:rsid w:val="00D54997"/>
    <w:rsid w:val="00D54ADF"/>
    <w:rsid w:val="00D54AF3"/>
    <w:rsid w:val="00D54C04"/>
    <w:rsid w:val="00D554B4"/>
    <w:rsid w:val="00D55A29"/>
    <w:rsid w:val="00D55B12"/>
    <w:rsid w:val="00D55B72"/>
    <w:rsid w:val="00D55C74"/>
    <w:rsid w:val="00D55CA9"/>
    <w:rsid w:val="00D55E0A"/>
    <w:rsid w:val="00D560B6"/>
    <w:rsid w:val="00D5614F"/>
    <w:rsid w:val="00D564DF"/>
    <w:rsid w:val="00D5680B"/>
    <w:rsid w:val="00D56BBE"/>
    <w:rsid w:val="00D56EF0"/>
    <w:rsid w:val="00D56F25"/>
    <w:rsid w:val="00D57400"/>
    <w:rsid w:val="00D57870"/>
    <w:rsid w:val="00D5787E"/>
    <w:rsid w:val="00D57992"/>
    <w:rsid w:val="00D579D1"/>
    <w:rsid w:val="00D57A1A"/>
    <w:rsid w:val="00D57B6F"/>
    <w:rsid w:val="00D57BA7"/>
    <w:rsid w:val="00D57CD6"/>
    <w:rsid w:val="00D57D50"/>
    <w:rsid w:val="00D57DA7"/>
    <w:rsid w:val="00D60117"/>
    <w:rsid w:val="00D6043B"/>
    <w:rsid w:val="00D604E8"/>
    <w:rsid w:val="00D605CF"/>
    <w:rsid w:val="00D6063A"/>
    <w:rsid w:val="00D60B35"/>
    <w:rsid w:val="00D60C34"/>
    <w:rsid w:val="00D613CF"/>
    <w:rsid w:val="00D613F0"/>
    <w:rsid w:val="00D61462"/>
    <w:rsid w:val="00D61636"/>
    <w:rsid w:val="00D61988"/>
    <w:rsid w:val="00D61AEB"/>
    <w:rsid w:val="00D6215A"/>
    <w:rsid w:val="00D6285C"/>
    <w:rsid w:val="00D62BDD"/>
    <w:rsid w:val="00D62FB9"/>
    <w:rsid w:val="00D6306E"/>
    <w:rsid w:val="00D6349B"/>
    <w:rsid w:val="00D639F9"/>
    <w:rsid w:val="00D63BC0"/>
    <w:rsid w:val="00D63DDE"/>
    <w:rsid w:val="00D63EF3"/>
    <w:rsid w:val="00D63F47"/>
    <w:rsid w:val="00D64083"/>
    <w:rsid w:val="00D640A0"/>
    <w:rsid w:val="00D64399"/>
    <w:rsid w:val="00D643DE"/>
    <w:rsid w:val="00D646AF"/>
    <w:rsid w:val="00D6493F"/>
    <w:rsid w:val="00D64A7A"/>
    <w:rsid w:val="00D64D81"/>
    <w:rsid w:val="00D65361"/>
    <w:rsid w:val="00D654AD"/>
    <w:rsid w:val="00D655D0"/>
    <w:rsid w:val="00D65BA9"/>
    <w:rsid w:val="00D66064"/>
    <w:rsid w:val="00D660B3"/>
    <w:rsid w:val="00D66510"/>
    <w:rsid w:val="00D6663E"/>
    <w:rsid w:val="00D66819"/>
    <w:rsid w:val="00D66834"/>
    <w:rsid w:val="00D66D66"/>
    <w:rsid w:val="00D66D89"/>
    <w:rsid w:val="00D66EA2"/>
    <w:rsid w:val="00D66EA9"/>
    <w:rsid w:val="00D670E9"/>
    <w:rsid w:val="00D67448"/>
    <w:rsid w:val="00D6759B"/>
    <w:rsid w:val="00D676D4"/>
    <w:rsid w:val="00D67A17"/>
    <w:rsid w:val="00D67BD1"/>
    <w:rsid w:val="00D67C91"/>
    <w:rsid w:val="00D67D88"/>
    <w:rsid w:val="00D7055D"/>
    <w:rsid w:val="00D70560"/>
    <w:rsid w:val="00D705C0"/>
    <w:rsid w:val="00D708A9"/>
    <w:rsid w:val="00D709AE"/>
    <w:rsid w:val="00D70A1D"/>
    <w:rsid w:val="00D7155D"/>
    <w:rsid w:val="00D71613"/>
    <w:rsid w:val="00D71E25"/>
    <w:rsid w:val="00D723B2"/>
    <w:rsid w:val="00D72759"/>
    <w:rsid w:val="00D72AAA"/>
    <w:rsid w:val="00D72E5B"/>
    <w:rsid w:val="00D7305F"/>
    <w:rsid w:val="00D7334D"/>
    <w:rsid w:val="00D73617"/>
    <w:rsid w:val="00D73DFE"/>
    <w:rsid w:val="00D73F0A"/>
    <w:rsid w:val="00D73F1F"/>
    <w:rsid w:val="00D73F3F"/>
    <w:rsid w:val="00D73FCF"/>
    <w:rsid w:val="00D73FF1"/>
    <w:rsid w:val="00D741D9"/>
    <w:rsid w:val="00D741FE"/>
    <w:rsid w:val="00D7423F"/>
    <w:rsid w:val="00D749FB"/>
    <w:rsid w:val="00D74A4A"/>
    <w:rsid w:val="00D74CFB"/>
    <w:rsid w:val="00D74D30"/>
    <w:rsid w:val="00D74D92"/>
    <w:rsid w:val="00D74E1E"/>
    <w:rsid w:val="00D74E31"/>
    <w:rsid w:val="00D75356"/>
    <w:rsid w:val="00D75514"/>
    <w:rsid w:val="00D75688"/>
    <w:rsid w:val="00D7572D"/>
    <w:rsid w:val="00D75B02"/>
    <w:rsid w:val="00D75E4D"/>
    <w:rsid w:val="00D76290"/>
    <w:rsid w:val="00D76898"/>
    <w:rsid w:val="00D76EFA"/>
    <w:rsid w:val="00D77035"/>
    <w:rsid w:val="00D77289"/>
    <w:rsid w:val="00D7736A"/>
    <w:rsid w:val="00D7741D"/>
    <w:rsid w:val="00D776BF"/>
    <w:rsid w:val="00D7772F"/>
    <w:rsid w:val="00D77A0E"/>
    <w:rsid w:val="00D77B48"/>
    <w:rsid w:val="00D77C5F"/>
    <w:rsid w:val="00D801B5"/>
    <w:rsid w:val="00D80294"/>
    <w:rsid w:val="00D8089A"/>
    <w:rsid w:val="00D80D48"/>
    <w:rsid w:val="00D810F6"/>
    <w:rsid w:val="00D81261"/>
    <w:rsid w:val="00D81281"/>
    <w:rsid w:val="00D81389"/>
    <w:rsid w:val="00D81611"/>
    <w:rsid w:val="00D81652"/>
    <w:rsid w:val="00D81685"/>
    <w:rsid w:val="00D81A74"/>
    <w:rsid w:val="00D81CCF"/>
    <w:rsid w:val="00D81CD6"/>
    <w:rsid w:val="00D8239F"/>
    <w:rsid w:val="00D82430"/>
    <w:rsid w:val="00D828D3"/>
    <w:rsid w:val="00D82984"/>
    <w:rsid w:val="00D829F2"/>
    <w:rsid w:val="00D82C85"/>
    <w:rsid w:val="00D82F4E"/>
    <w:rsid w:val="00D831CC"/>
    <w:rsid w:val="00D83297"/>
    <w:rsid w:val="00D833D2"/>
    <w:rsid w:val="00D833EA"/>
    <w:rsid w:val="00D839F7"/>
    <w:rsid w:val="00D83CC0"/>
    <w:rsid w:val="00D84022"/>
    <w:rsid w:val="00D8405E"/>
    <w:rsid w:val="00D84495"/>
    <w:rsid w:val="00D847DB"/>
    <w:rsid w:val="00D84813"/>
    <w:rsid w:val="00D849C2"/>
    <w:rsid w:val="00D849C6"/>
    <w:rsid w:val="00D84BA8"/>
    <w:rsid w:val="00D84C40"/>
    <w:rsid w:val="00D85236"/>
    <w:rsid w:val="00D85399"/>
    <w:rsid w:val="00D85A9F"/>
    <w:rsid w:val="00D85C16"/>
    <w:rsid w:val="00D85E34"/>
    <w:rsid w:val="00D85E7D"/>
    <w:rsid w:val="00D85F1D"/>
    <w:rsid w:val="00D860C8"/>
    <w:rsid w:val="00D8611F"/>
    <w:rsid w:val="00D86702"/>
    <w:rsid w:val="00D867DF"/>
    <w:rsid w:val="00D86A09"/>
    <w:rsid w:val="00D86D73"/>
    <w:rsid w:val="00D8748B"/>
    <w:rsid w:val="00D87506"/>
    <w:rsid w:val="00D875B9"/>
    <w:rsid w:val="00D87654"/>
    <w:rsid w:val="00D87766"/>
    <w:rsid w:val="00D878F3"/>
    <w:rsid w:val="00D87935"/>
    <w:rsid w:val="00D87E1A"/>
    <w:rsid w:val="00D87F08"/>
    <w:rsid w:val="00D9001E"/>
    <w:rsid w:val="00D901F0"/>
    <w:rsid w:val="00D902EE"/>
    <w:rsid w:val="00D907EB"/>
    <w:rsid w:val="00D908E6"/>
    <w:rsid w:val="00D90949"/>
    <w:rsid w:val="00D909CE"/>
    <w:rsid w:val="00D90AF2"/>
    <w:rsid w:val="00D90D15"/>
    <w:rsid w:val="00D90E17"/>
    <w:rsid w:val="00D9116E"/>
    <w:rsid w:val="00D915A1"/>
    <w:rsid w:val="00D91A11"/>
    <w:rsid w:val="00D91A81"/>
    <w:rsid w:val="00D91AB8"/>
    <w:rsid w:val="00D91B50"/>
    <w:rsid w:val="00D91C41"/>
    <w:rsid w:val="00D91C5E"/>
    <w:rsid w:val="00D91C76"/>
    <w:rsid w:val="00D92000"/>
    <w:rsid w:val="00D921DF"/>
    <w:rsid w:val="00D927B6"/>
    <w:rsid w:val="00D928BA"/>
    <w:rsid w:val="00D92965"/>
    <w:rsid w:val="00D92B3B"/>
    <w:rsid w:val="00D92C57"/>
    <w:rsid w:val="00D92F66"/>
    <w:rsid w:val="00D92FAB"/>
    <w:rsid w:val="00D93051"/>
    <w:rsid w:val="00D9373F"/>
    <w:rsid w:val="00D93C29"/>
    <w:rsid w:val="00D94118"/>
    <w:rsid w:val="00D94148"/>
    <w:rsid w:val="00D9436E"/>
    <w:rsid w:val="00D943BD"/>
    <w:rsid w:val="00D943BF"/>
    <w:rsid w:val="00D94571"/>
    <w:rsid w:val="00D945B6"/>
    <w:rsid w:val="00D94630"/>
    <w:rsid w:val="00D9475A"/>
    <w:rsid w:val="00D94A84"/>
    <w:rsid w:val="00D94E69"/>
    <w:rsid w:val="00D94F6D"/>
    <w:rsid w:val="00D95035"/>
    <w:rsid w:val="00D95080"/>
    <w:rsid w:val="00D952B1"/>
    <w:rsid w:val="00D957B2"/>
    <w:rsid w:val="00D958FA"/>
    <w:rsid w:val="00D95BE7"/>
    <w:rsid w:val="00D95F08"/>
    <w:rsid w:val="00D964E4"/>
    <w:rsid w:val="00D9652C"/>
    <w:rsid w:val="00D965B0"/>
    <w:rsid w:val="00D966CE"/>
    <w:rsid w:val="00D96B75"/>
    <w:rsid w:val="00D96BD2"/>
    <w:rsid w:val="00D96C76"/>
    <w:rsid w:val="00D96E7A"/>
    <w:rsid w:val="00D96F2B"/>
    <w:rsid w:val="00D96F96"/>
    <w:rsid w:val="00D9738E"/>
    <w:rsid w:val="00D9740C"/>
    <w:rsid w:val="00D978E2"/>
    <w:rsid w:val="00D97E4D"/>
    <w:rsid w:val="00DA0177"/>
    <w:rsid w:val="00DA019A"/>
    <w:rsid w:val="00DA01A5"/>
    <w:rsid w:val="00DA0A4D"/>
    <w:rsid w:val="00DA0AA2"/>
    <w:rsid w:val="00DA0ADA"/>
    <w:rsid w:val="00DA0DD8"/>
    <w:rsid w:val="00DA0EB2"/>
    <w:rsid w:val="00DA11E7"/>
    <w:rsid w:val="00DA15A0"/>
    <w:rsid w:val="00DA1726"/>
    <w:rsid w:val="00DA1DED"/>
    <w:rsid w:val="00DA2200"/>
    <w:rsid w:val="00DA22C3"/>
    <w:rsid w:val="00DA259A"/>
    <w:rsid w:val="00DA25C4"/>
    <w:rsid w:val="00DA2751"/>
    <w:rsid w:val="00DA2A0A"/>
    <w:rsid w:val="00DA2AF1"/>
    <w:rsid w:val="00DA2B31"/>
    <w:rsid w:val="00DA2D33"/>
    <w:rsid w:val="00DA2E4E"/>
    <w:rsid w:val="00DA2F6D"/>
    <w:rsid w:val="00DA3652"/>
    <w:rsid w:val="00DA385B"/>
    <w:rsid w:val="00DA3867"/>
    <w:rsid w:val="00DA386A"/>
    <w:rsid w:val="00DA3AD8"/>
    <w:rsid w:val="00DA3C67"/>
    <w:rsid w:val="00DA3DE8"/>
    <w:rsid w:val="00DA41F3"/>
    <w:rsid w:val="00DA423F"/>
    <w:rsid w:val="00DA43EE"/>
    <w:rsid w:val="00DA44C6"/>
    <w:rsid w:val="00DA44F5"/>
    <w:rsid w:val="00DA4B3C"/>
    <w:rsid w:val="00DA4D85"/>
    <w:rsid w:val="00DA5445"/>
    <w:rsid w:val="00DA5699"/>
    <w:rsid w:val="00DA59A0"/>
    <w:rsid w:val="00DA5C0C"/>
    <w:rsid w:val="00DA5D1F"/>
    <w:rsid w:val="00DA60A4"/>
    <w:rsid w:val="00DA6281"/>
    <w:rsid w:val="00DA62A3"/>
    <w:rsid w:val="00DA6328"/>
    <w:rsid w:val="00DA6430"/>
    <w:rsid w:val="00DA6840"/>
    <w:rsid w:val="00DA6AF6"/>
    <w:rsid w:val="00DA6C5B"/>
    <w:rsid w:val="00DA6D1A"/>
    <w:rsid w:val="00DA6FA3"/>
    <w:rsid w:val="00DA71D2"/>
    <w:rsid w:val="00DA73E7"/>
    <w:rsid w:val="00DA790B"/>
    <w:rsid w:val="00DA7BE7"/>
    <w:rsid w:val="00DA7F1E"/>
    <w:rsid w:val="00DA7FAB"/>
    <w:rsid w:val="00DB066F"/>
    <w:rsid w:val="00DB0FD2"/>
    <w:rsid w:val="00DB0FDE"/>
    <w:rsid w:val="00DB1324"/>
    <w:rsid w:val="00DB17A2"/>
    <w:rsid w:val="00DB1C83"/>
    <w:rsid w:val="00DB1DE6"/>
    <w:rsid w:val="00DB20EA"/>
    <w:rsid w:val="00DB274E"/>
    <w:rsid w:val="00DB29D3"/>
    <w:rsid w:val="00DB2A5F"/>
    <w:rsid w:val="00DB2BC7"/>
    <w:rsid w:val="00DB3098"/>
    <w:rsid w:val="00DB3420"/>
    <w:rsid w:val="00DB34D9"/>
    <w:rsid w:val="00DB37A7"/>
    <w:rsid w:val="00DB3A69"/>
    <w:rsid w:val="00DB3B88"/>
    <w:rsid w:val="00DB3C9B"/>
    <w:rsid w:val="00DB4435"/>
    <w:rsid w:val="00DB4556"/>
    <w:rsid w:val="00DB46D0"/>
    <w:rsid w:val="00DB499F"/>
    <w:rsid w:val="00DB49BA"/>
    <w:rsid w:val="00DB4C28"/>
    <w:rsid w:val="00DB5013"/>
    <w:rsid w:val="00DB5351"/>
    <w:rsid w:val="00DB53EE"/>
    <w:rsid w:val="00DB547C"/>
    <w:rsid w:val="00DB58DC"/>
    <w:rsid w:val="00DB5904"/>
    <w:rsid w:val="00DB5A20"/>
    <w:rsid w:val="00DB5F19"/>
    <w:rsid w:val="00DB5FCE"/>
    <w:rsid w:val="00DB6116"/>
    <w:rsid w:val="00DB61E2"/>
    <w:rsid w:val="00DB6540"/>
    <w:rsid w:val="00DB6550"/>
    <w:rsid w:val="00DB65FE"/>
    <w:rsid w:val="00DB69AF"/>
    <w:rsid w:val="00DB6A6F"/>
    <w:rsid w:val="00DB6B4B"/>
    <w:rsid w:val="00DB6C35"/>
    <w:rsid w:val="00DB6CC5"/>
    <w:rsid w:val="00DB6DA0"/>
    <w:rsid w:val="00DB7086"/>
    <w:rsid w:val="00DB723A"/>
    <w:rsid w:val="00DB72A7"/>
    <w:rsid w:val="00DB73F1"/>
    <w:rsid w:val="00DB7432"/>
    <w:rsid w:val="00DB7483"/>
    <w:rsid w:val="00DB748A"/>
    <w:rsid w:val="00DB74F9"/>
    <w:rsid w:val="00DB763D"/>
    <w:rsid w:val="00DB76D7"/>
    <w:rsid w:val="00DB7749"/>
    <w:rsid w:val="00DB779D"/>
    <w:rsid w:val="00DB794D"/>
    <w:rsid w:val="00DB7A2D"/>
    <w:rsid w:val="00DB7AA0"/>
    <w:rsid w:val="00DB7C84"/>
    <w:rsid w:val="00DB7D78"/>
    <w:rsid w:val="00DC024E"/>
    <w:rsid w:val="00DC027F"/>
    <w:rsid w:val="00DC04FD"/>
    <w:rsid w:val="00DC09A4"/>
    <w:rsid w:val="00DC0B58"/>
    <w:rsid w:val="00DC0D3F"/>
    <w:rsid w:val="00DC11DF"/>
    <w:rsid w:val="00DC124B"/>
    <w:rsid w:val="00DC1345"/>
    <w:rsid w:val="00DC155B"/>
    <w:rsid w:val="00DC1632"/>
    <w:rsid w:val="00DC166B"/>
    <w:rsid w:val="00DC1672"/>
    <w:rsid w:val="00DC17A0"/>
    <w:rsid w:val="00DC17F7"/>
    <w:rsid w:val="00DC1893"/>
    <w:rsid w:val="00DC1950"/>
    <w:rsid w:val="00DC1A05"/>
    <w:rsid w:val="00DC1AC3"/>
    <w:rsid w:val="00DC1D10"/>
    <w:rsid w:val="00DC2309"/>
    <w:rsid w:val="00DC26E4"/>
    <w:rsid w:val="00DC2729"/>
    <w:rsid w:val="00DC2A03"/>
    <w:rsid w:val="00DC2AC8"/>
    <w:rsid w:val="00DC2C98"/>
    <w:rsid w:val="00DC2D28"/>
    <w:rsid w:val="00DC3035"/>
    <w:rsid w:val="00DC304F"/>
    <w:rsid w:val="00DC31F5"/>
    <w:rsid w:val="00DC3418"/>
    <w:rsid w:val="00DC347B"/>
    <w:rsid w:val="00DC34BF"/>
    <w:rsid w:val="00DC3624"/>
    <w:rsid w:val="00DC36B2"/>
    <w:rsid w:val="00DC370C"/>
    <w:rsid w:val="00DC3912"/>
    <w:rsid w:val="00DC3BEB"/>
    <w:rsid w:val="00DC3D06"/>
    <w:rsid w:val="00DC3D35"/>
    <w:rsid w:val="00DC3DC6"/>
    <w:rsid w:val="00DC3E1B"/>
    <w:rsid w:val="00DC3E74"/>
    <w:rsid w:val="00DC3F06"/>
    <w:rsid w:val="00DC4469"/>
    <w:rsid w:val="00DC474F"/>
    <w:rsid w:val="00DC4BE8"/>
    <w:rsid w:val="00DC4D04"/>
    <w:rsid w:val="00DC4E5D"/>
    <w:rsid w:val="00DC4F38"/>
    <w:rsid w:val="00DC54A8"/>
    <w:rsid w:val="00DC584F"/>
    <w:rsid w:val="00DC639A"/>
    <w:rsid w:val="00DC63D8"/>
    <w:rsid w:val="00DC681F"/>
    <w:rsid w:val="00DC6ACF"/>
    <w:rsid w:val="00DC6AED"/>
    <w:rsid w:val="00DC6AFC"/>
    <w:rsid w:val="00DC6DC7"/>
    <w:rsid w:val="00DC6DEA"/>
    <w:rsid w:val="00DC7295"/>
    <w:rsid w:val="00DC73F9"/>
    <w:rsid w:val="00DC74D9"/>
    <w:rsid w:val="00DC74E9"/>
    <w:rsid w:val="00DC77F5"/>
    <w:rsid w:val="00DC79CA"/>
    <w:rsid w:val="00DC7A1C"/>
    <w:rsid w:val="00DC7AD8"/>
    <w:rsid w:val="00DC7C18"/>
    <w:rsid w:val="00DC7C36"/>
    <w:rsid w:val="00DC7CE6"/>
    <w:rsid w:val="00DD0422"/>
    <w:rsid w:val="00DD0476"/>
    <w:rsid w:val="00DD04A9"/>
    <w:rsid w:val="00DD0728"/>
    <w:rsid w:val="00DD07D0"/>
    <w:rsid w:val="00DD0856"/>
    <w:rsid w:val="00DD09B0"/>
    <w:rsid w:val="00DD0D3F"/>
    <w:rsid w:val="00DD1359"/>
    <w:rsid w:val="00DD145C"/>
    <w:rsid w:val="00DD161F"/>
    <w:rsid w:val="00DD1726"/>
    <w:rsid w:val="00DD1A3F"/>
    <w:rsid w:val="00DD1B46"/>
    <w:rsid w:val="00DD1E23"/>
    <w:rsid w:val="00DD2293"/>
    <w:rsid w:val="00DD24A9"/>
    <w:rsid w:val="00DD25C4"/>
    <w:rsid w:val="00DD2C2B"/>
    <w:rsid w:val="00DD2CEA"/>
    <w:rsid w:val="00DD2DC5"/>
    <w:rsid w:val="00DD2E58"/>
    <w:rsid w:val="00DD33C5"/>
    <w:rsid w:val="00DD3769"/>
    <w:rsid w:val="00DD392E"/>
    <w:rsid w:val="00DD3969"/>
    <w:rsid w:val="00DD3A6A"/>
    <w:rsid w:val="00DD3C8E"/>
    <w:rsid w:val="00DD3ED2"/>
    <w:rsid w:val="00DD3EE8"/>
    <w:rsid w:val="00DD43BD"/>
    <w:rsid w:val="00DD441E"/>
    <w:rsid w:val="00DD44F7"/>
    <w:rsid w:val="00DD456D"/>
    <w:rsid w:val="00DD4859"/>
    <w:rsid w:val="00DD49B2"/>
    <w:rsid w:val="00DD4A70"/>
    <w:rsid w:val="00DD4B30"/>
    <w:rsid w:val="00DD5684"/>
    <w:rsid w:val="00DD5708"/>
    <w:rsid w:val="00DD583F"/>
    <w:rsid w:val="00DD599C"/>
    <w:rsid w:val="00DD5B10"/>
    <w:rsid w:val="00DD5CAD"/>
    <w:rsid w:val="00DD5D88"/>
    <w:rsid w:val="00DD5F53"/>
    <w:rsid w:val="00DD6280"/>
    <w:rsid w:val="00DD62F0"/>
    <w:rsid w:val="00DD6391"/>
    <w:rsid w:val="00DD64EB"/>
    <w:rsid w:val="00DD6631"/>
    <w:rsid w:val="00DD69FE"/>
    <w:rsid w:val="00DD6F45"/>
    <w:rsid w:val="00DD7002"/>
    <w:rsid w:val="00DD70F1"/>
    <w:rsid w:val="00DD74AB"/>
    <w:rsid w:val="00DD7713"/>
    <w:rsid w:val="00DD7716"/>
    <w:rsid w:val="00DD7AD8"/>
    <w:rsid w:val="00DD7D72"/>
    <w:rsid w:val="00DE00C7"/>
    <w:rsid w:val="00DE069B"/>
    <w:rsid w:val="00DE069F"/>
    <w:rsid w:val="00DE0BD4"/>
    <w:rsid w:val="00DE0D75"/>
    <w:rsid w:val="00DE0E5D"/>
    <w:rsid w:val="00DE11F6"/>
    <w:rsid w:val="00DE155C"/>
    <w:rsid w:val="00DE15B5"/>
    <w:rsid w:val="00DE1759"/>
    <w:rsid w:val="00DE1B11"/>
    <w:rsid w:val="00DE1EC8"/>
    <w:rsid w:val="00DE2186"/>
    <w:rsid w:val="00DE2477"/>
    <w:rsid w:val="00DE2547"/>
    <w:rsid w:val="00DE2550"/>
    <w:rsid w:val="00DE255B"/>
    <w:rsid w:val="00DE27A3"/>
    <w:rsid w:val="00DE2C64"/>
    <w:rsid w:val="00DE2CB5"/>
    <w:rsid w:val="00DE2E04"/>
    <w:rsid w:val="00DE3385"/>
    <w:rsid w:val="00DE3482"/>
    <w:rsid w:val="00DE358C"/>
    <w:rsid w:val="00DE374A"/>
    <w:rsid w:val="00DE3757"/>
    <w:rsid w:val="00DE377A"/>
    <w:rsid w:val="00DE382F"/>
    <w:rsid w:val="00DE3AE2"/>
    <w:rsid w:val="00DE3E24"/>
    <w:rsid w:val="00DE4279"/>
    <w:rsid w:val="00DE491E"/>
    <w:rsid w:val="00DE4BDD"/>
    <w:rsid w:val="00DE4C84"/>
    <w:rsid w:val="00DE4CEA"/>
    <w:rsid w:val="00DE4F06"/>
    <w:rsid w:val="00DE4FAB"/>
    <w:rsid w:val="00DE502A"/>
    <w:rsid w:val="00DE50C6"/>
    <w:rsid w:val="00DE554A"/>
    <w:rsid w:val="00DE561E"/>
    <w:rsid w:val="00DE5801"/>
    <w:rsid w:val="00DE58DF"/>
    <w:rsid w:val="00DE59C7"/>
    <w:rsid w:val="00DE5ADD"/>
    <w:rsid w:val="00DE5F8C"/>
    <w:rsid w:val="00DE5F93"/>
    <w:rsid w:val="00DE609B"/>
    <w:rsid w:val="00DE60E1"/>
    <w:rsid w:val="00DE6468"/>
    <w:rsid w:val="00DE6778"/>
    <w:rsid w:val="00DE6C7B"/>
    <w:rsid w:val="00DE6CCC"/>
    <w:rsid w:val="00DE6E3F"/>
    <w:rsid w:val="00DE7005"/>
    <w:rsid w:val="00DE754A"/>
    <w:rsid w:val="00DE7A36"/>
    <w:rsid w:val="00DE7E7D"/>
    <w:rsid w:val="00DF04FA"/>
    <w:rsid w:val="00DF06B6"/>
    <w:rsid w:val="00DF06FF"/>
    <w:rsid w:val="00DF0AEA"/>
    <w:rsid w:val="00DF0C34"/>
    <w:rsid w:val="00DF0CDD"/>
    <w:rsid w:val="00DF10A8"/>
    <w:rsid w:val="00DF133E"/>
    <w:rsid w:val="00DF1465"/>
    <w:rsid w:val="00DF1670"/>
    <w:rsid w:val="00DF196C"/>
    <w:rsid w:val="00DF1AD7"/>
    <w:rsid w:val="00DF1B27"/>
    <w:rsid w:val="00DF1BD6"/>
    <w:rsid w:val="00DF1D09"/>
    <w:rsid w:val="00DF20FF"/>
    <w:rsid w:val="00DF223D"/>
    <w:rsid w:val="00DF227D"/>
    <w:rsid w:val="00DF244A"/>
    <w:rsid w:val="00DF2AF7"/>
    <w:rsid w:val="00DF2CBC"/>
    <w:rsid w:val="00DF2F36"/>
    <w:rsid w:val="00DF32CA"/>
    <w:rsid w:val="00DF37AD"/>
    <w:rsid w:val="00DF395B"/>
    <w:rsid w:val="00DF3A52"/>
    <w:rsid w:val="00DF45CE"/>
    <w:rsid w:val="00DF4717"/>
    <w:rsid w:val="00DF47A0"/>
    <w:rsid w:val="00DF4AC1"/>
    <w:rsid w:val="00DF4D1A"/>
    <w:rsid w:val="00DF4D39"/>
    <w:rsid w:val="00DF4E0C"/>
    <w:rsid w:val="00DF4F37"/>
    <w:rsid w:val="00DF4FDB"/>
    <w:rsid w:val="00DF5149"/>
    <w:rsid w:val="00DF5303"/>
    <w:rsid w:val="00DF534B"/>
    <w:rsid w:val="00DF5763"/>
    <w:rsid w:val="00DF58BF"/>
    <w:rsid w:val="00DF5B8C"/>
    <w:rsid w:val="00DF5C31"/>
    <w:rsid w:val="00DF5C85"/>
    <w:rsid w:val="00DF5DC1"/>
    <w:rsid w:val="00DF60C6"/>
    <w:rsid w:val="00DF6491"/>
    <w:rsid w:val="00DF69F7"/>
    <w:rsid w:val="00DF6A97"/>
    <w:rsid w:val="00DF6AC4"/>
    <w:rsid w:val="00DF6C98"/>
    <w:rsid w:val="00DF6D10"/>
    <w:rsid w:val="00DF6F15"/>
    <w:rsid w:val="00DF6F9B"/>
    <w:rsid w:val="00DF7028"/>
    <w:rsid w:val="00DF7033"/>
    <w:rsid w:val="00DF712D"/>
    <w:rsid w:val="00DF78CD"/>
    <w:rsid w:val="00DF7A9A"/>
    <w:rsid w:val="00DF7AE4"/>
    <w:rsid w:val="00DF7D45"/>
    <w:rsid w:val="00DF7E62"/>
    <w:rsid w:val="00DF7EDE"/>
    <w:rsid w:val="00E000A3"/>
    <w:rsid w:val="00E00464"/>
    <w:rsid w:val="00E004F3"/>
    <w:rsid w:val="00E00528"/>
    <w:rsid w:val="00E00977"/>
    <w:rsid w:val="00E009AE"/>
    <w:rsid w:val="00E00A01"/>
    <w:rsid w:val="00E00A42"/>
    <w:rsid w:val="00E00A72"/>
    <w:rsid w:val="00E00ADA"/>
    <w:rsid w:val="00E00BF9"/>
    <w:rsid w:val="00E01192"/>
    <w:rsid w:val="00E012E1"/>
    <w:rsid w:val="00E0157B"/>
    <w:rsid w:val="00E0165C"/>
    <w:rsid w:val="00E01834"/>
    <w:rsid w:val="00E0186F"/>
    <w:rsid w:val="00E018C1"/>
    <w:rsid w:val="00E019CC"/>
    <w:rsid w:val="00E01CEB"/>
    <w:rsid w:val="00E01E7A"/>
    <w:rsid w:val="00E0208E"/>
    <w:rsid w:val="00E022C0"/>
    <w:rsid w:val="00E0234F"/>
    <w:rsid w:val="00E026C7"/>
    <w:rsid w:val="00E027EC"/>
    <w:rsid w:val="00E028F2"/>
    <w:rsid w:val="00E02B2B"/>
    <w:rsid w:val="00E02C1A"/>
    <w:rsid w:val="00E02EA7"/>
    <w:rsid w:val="00E02F17"/>
    <w:rsid w:val="00E030F6"/>
    <w:rsid w:val="00E03280"/>
    <w:rsid w:val="00E032F1"/>
    <w:rsid w:val="00E033E7"/>
    <w:rsid w:val="00E036BE"/>
    <w:rsid w:val="00E03706"/>
    <w:rsid w:val="00E03882"/>
    <w:rsid w:val="00E039D4"/>
    <w:rsid w:val="00E03C9B"/>
    <w:rsid w:val="00E03DF4"/>
    <w:rsid w:val="00E03E91"/>
    <w:rsid w:val="00E041C3"/>
    <w:rsid w:val="00E04519"/>
    <w:rsid w:val="00E046FE"/>
    <w:rsid w:val="00E04868"/>
    <w:rsid w:val="00E04942"/>
    <w:rsid w:val="00E04A30"/>
    <w:rsid w:val="00E04FF3"/>
    <w:rsid w:val="00E0506C"/>
    <w:rsid w:val="00E050ED"/>
    <w:rsid w:val="00E054A5"/>
    <w:rsid w:val="00E054E1"/>
    <w:rsid w:val="00E0560C"/>
    <w:rsid w:val="00E05720"/>
    <w:rsid w:val="00E05836"/>
    <w:rsid w:val="00E05861"/>
    <w:rsid w:val="00E05D6F"/>
    <w:rsid w:val="00E05DB8"/>
    <w:rsid w:val="00E05F26"/>
    <w:rsid w:val="00E05FEB"/>
    <w:rsid w:val="00E06144"/>
    <w:rsid w:val="00E06180"/>
    <w:rsid w:val="00E062A7"/>
    <w:rsid w:val="00E0630C"/>
    <w:rsid w:val="00E0676F"/>
    <w:rsid w:val="00E06BA8"/>
    <w:rsid w:val="00E06DAE"/>
    <w:rsid w:val="00E072BE"/>
    <w:rsid w:val="00E072D9"/>
    <w:rsid w:val="00E0742E"/>
    <w:rsid w:val="00E0763B"/>
    <w:rsid w:val="00E0765F"/>
    <w:rsid w:val="00E07807"/>
    <w:rsid w:val="00E07A61"/>
    <w:rsid w:val="00E07B2D"/>
    <w:rsid w:val="00E07C31"/>
    <w:rsid w:val="00E07CFF"/>
    <w:rsid w:val="00E10087"/>
    <w:rsid w:val="00E1041E"/>
    <w:rsid w:val="00E1084E"/>
    <w:rsid w:val="00E10C2F"/>
    <w:rsid w:val="00E10C48"/>
    <w:rsid w:val="00E10CEE"/>
    <w:rsid w:val="00E10EB6"/>
    <w:rsid w:val="00E110E5"/>
    <w:rsid w:val="00E110EF"/>
    <w:rsid w:val="00E1114D"/>
    <w:rsid w:val="00E1136F"/>
    <w:rsid w:val="00E113B9"/>
    <w:rsid w:val="00E11409"/>
    <w:rsid w:val="00E114DF"/>
    <w:rsid w:val="00E116DE"/>
    <w:rsid w:val="00E11865"/>
    <w:rsid w:val="00E118F8"/>
    <w:rsid w:val="00E11929"/>
    <w:rsid w:val="00E11F5F"/>
    <w:rsid w:val="00E11FC9"/>
    <w:rsid w:val="00E12029"/>
    <w:rsid w:val="00E121D4"/>
    <w:rsid w:val="00E12253"/>
    <w:rsid w:val="00E122BD"/>
    <w:rsid w:val="00E1231F"/>
    <w:rsid w:val="00E123C0"/>
    <w:rsid w:val="00E123F5"/>
    <w:rsid w:val="00E1276D"/>
    <w:rsid w:val="00E127A6"/>
    <w:rsid w:val="00E12828"/>
    <w:rsid w:val="00E12A5C"/>
    <w:rsid w:val="00E12A7C"/>
    <w:rsid w:val="00E12E3E"/>
    <w:rsid w:val="00E12EFA"/>
    <w:rsid w:val="00E12F34"/>
    <w:rsid w:val="00E130CB"/>
    <w:rsid w:val="00E13454"/>
    <w:rsid w:val="00E13476"/>
    <w:rsid w:val="00E134B0"/>
    <w:rsid w:val="00E13C2D"/>
    <w:rsid w:val="00E13D36"/>
    <w:rsid w:val="00E13E55"/>
    <w:rsid w:val="00E13E63"/>
    <w:rsid w:val="00E13E91"/>
    <w:rsid w:val="00E1458F"/>
    <w:rsid w:val="00E14716"/>
    <w:rsid w:val="00E14862"/>
    <w:rsid w:val="00E14F1C"/>
    <w:rsid w:val="00E14FBC"/>
    <w:rsid w:val="00E15190"/>
    <w:rsid w:val="00E15332"/>
    <w:rsid w:val="00E1545D"/>
    <w:rsid w:val="00E1554A"/>
    <w:rsid w:val="00E155D5"/>
    <w:rsid w:val="00E157BB"/>
    <w:rsid w:val="00E158E4"/>
    <w:rsid w:val="00E15B0B"/>
    <w:rsid w:val="00E16267"/>
    <w:rsid w:val="00E16344"/>
    <w:rsid w:val="00E16548"/>
    <w:rsid w:val="00E1658D"/>
    <w:rsid w:val="00E16CC0"/>
    <w:rsid w:val="00E16D0F"/>
    <w:rsid w:val="00E171E7"/>
    <w:rsid w:val="00E17395"/>
    <w:rsid w:val="00E17397"/>
    <w:rsid w:val="00E175E0"/>
    <w:rsid w:val="00E17667"/>
    <w:rsid w:val="00E17A79"/>
    <w:rsid w:val="00E17BF8"/>
    <w:rsid w:val="00E17CA4"/>
    <w:rsid w:val="00E17D1A"/>
    <w:rsid w:val="00E17E03"/>
    <w:rsid w:val="00E20120"/>
    <w:rsid w:val="00E202D0"/>
    <w:rsid w:val="00E2046D"/>
    <w:rsid w:val="00E204AF"/>
    <w:rsid w:val="00E20829"/>
    <w:rsid w:val="00E208C2"/>
    <w:rsid w:val="00E20991"/>
    <w:rsid w:val="00E20C39"/>
    <w:rsid w:val="00E20CEA"/>
    <w:rsid w:val="00E20D8E"/>
    <w:rsid w:val="00E20F3C"/>
    <w:rsid w:val="00E20FF2"/>
    <w:rsid w:val="00E2109D"/>
    <w:rsid w:val="00E213F7"/>
    <w:rsid w:val="00E21490"/>
    <w:rsid w:val="00E21866"/>
    <w:rsid w:val="00E218E3"/>
    <w:rsid w:val="00E21997"/>
    <w:rsid w:val="00E21BEB"/>
    <w:rsid w:val="00E21CA0"/>
    <w:rsid w:val="00E220D3"/>
    <w:rsid w:val="00E22132"/>
    <w:rsid w:val="00E2239E"/>
    <w:rsid w:val="00E224BD"/>
    <w:rsid w:val="00E2256B"/>
    <w:rsid w:val="00E228E0"/>
    <w:rsid w:val="00E22DFC"/>
    <w:rsid w:val="00E230BA"/>
    <w:rsid w:val="00E234A8"/>
    <w:rsid w:val="00E236DA"/>
    <w:rsid w:val="00E23869"/>
    <w:rsid w:val="00E2390D"/>
    <w:rsid w:val="00E23B3C"/>
    <w:rsid w:val="00E23CEC"/>
    <w:rsid w:val="00E23DCB"/>
    <w:rsid w:val="00E23E00"/>
    <w:rsid w:val="00E23E37"/>
    <w:rsid w:val="00E23EA6"/>
    <w:rsid w:val="00E23F9C"/>
    <w:rsid w:val="00E2407C"/>
    <w:rsid w:val="00E241E0"/>
    <w:rsid w:val="00E24689"/>
    <w:rsid w:val="00E249E4"/>
    <w:rsid w:val="00E24BBA"/>
    <w:rsid w:val="00E24CF3"/>
    <w:rsid w:val="00E24DB3"/>
    <w:rsid w:val="00E2569A"/>
    <w:rsid w:val="00E257ED"/>
    <w:rsid w:val="00E257F7"/>
    <w:rsid w:val="00E25A74"/>
    <w:rsid w:val="00E25A82"/>
    <w:rsid w:val="00E25AD1"/>
    <w:rsid w:val="00E25C0D"/>
    <w:rsid w:val="00E25DB4"/>
    <w:rsid w:val="00E26890"/>
    <w:rsid w:val="00E271AA"/>
    <w:rsid w:val="00E273C0"/>
    <w:rsid w:val="00E276E7"/>
    <w:rsid w:val="00E2797F"/>
    <w:rsid w:val="00E27AD9"/>
    <w:rsid w:val="00E27D26"/>
    <w:rsid w:val="00E3048D"/>
    <w:rsid w:val="00E30605"/>
    <w:rsid w:val="00E3084E"/>
    <w:rsid w:val="00E30B4B"/>
    <w:rsid w:val="00E30E94"/>
    <w:rsid w:val="00E30F8B"/>
    <w:rsid w:val="00E30F92"/>
    <w:rsid w:val="00E30FA2"/>
    <w:rsid w:val="00E310BB"/>
    <w:rsid w:val="00E312AE"/>
    <w:rsid w:val="00E31341"/>
    <w:rsid w:val="00E316FB"/>
    <w:rsid w:val="00E31797"/>
    <w:rsid w:val="00E3199A"/>
    <w:rsid w:val="00E31D93"/>
    <w:rsid w:val="00E31EB2"/>
    <w:rsid w:val="00E31FDE"/>
    <w:rsid w:val="00E31FFF"/>
    <w:rsid w:val="00E32051"/>
    <w:rsid w:val="00E3205D"/>
    <w:rsid w:val="00E320C8"/>
    <w:rsid w:val="00E32215"/>
    <w:rsid w:val="00E32962"/>
    <w:rsid w:val="00E329D7"/>
    <w:rsid w:val="00E32D01"/>
    <w:rsid w:val="00E32D0F"/>
    <w:rsid w:val="00E32F09"/>
    <w:rsid w:val="00E330BE"/>
    <w:rsid w:val="00E331A7"/>
    <w:rsid w:val="00E33262"/>
    <w:rsid w:val="00E335AF"/>
    <w:rsid w:val="00E339BD"/>
    <w:rsid w:val="00E33FD1"/>
    <w:rsid w:val="00E3422A"/>
    <w:rsid w:val="00E346CD"/>
    <w:rsid w:val="00E3487B"/>
    <w:rsid w:val="00E34A2F"/>
    <w:rsid w:val="00E34B5F"/>
    <w:rsid w:val="00E34FCE"/>
    <w:rsid w:val="00E35107"/>
    <w:rsid w:val="00E352E6"/>
    <w:rsid w:val="00E3553F"/>
    <w:rsid w:val="00E3559D"/>
    <w:rsid w:val="00E355B4"/>
    <w:rsid w:val="00E358D3"/>
    <w:rsid w:val="00E35A1C"/>
    <w:rsid w:val="00E35A50"/>
    <w:rsid w:val="00E35C9B"/>
    <w:rsid w:val="00E35F1F"/>
    <w:rsid w:val="00E36128"/>
    <w:rsid w:val="00E364AF"/>
    <w:rsid w:val="00E3658F"/>
    <w:rsid w:val="00E369CD"/>
    <w:rsid w:val="00E36D04"/>
    <w:rsid w:val="00E36D20"/>
    <w:rsid w:val="00E3719E"/>
    <w:rsid w:val="00E3726D"/>
    <w:rsid w:val="00E3728E"/>
    <w:rsid w:val="00E37348"/>
    <w:rsid w:val="00E373E4"/>
    <w:rsid w:val="00E3763A"/>
    <w:rsid w:val="00E376A6"/>
    <w:rsid w:val="00E37FAC"/>
    <w:rsid w:val="00E40072"/>
    <w:rsid w:val="00E404D4"/>
    <w:rsid w:val="00E40510"/>
    <w:rsid w:val="00E40AA1"/>
    <w:rsid w:val="00E40B50"/>
    <w:rsid w:val="00E41246"/>
    <w:rsid w:val="00E412B1"/>
    <w:rsid w:val="00E4140D"/>
    <w:rsid w:val="00E41B7F"/>
    <w:rsid w:val="00E41C45"/>
    <w:rsid w:val="00E41D18"/>
    <w:rsid w:val="00E41EC5"/>
    <w:rsid w:val="00E4221B"/>
    <w:rsid w:val="00E4272D"/>
    <w:rsid w:val="00E427E1"/>
    <w:rsid w:val="00E42899"/>
    <w:rsid w:val="00E42CB4"/>
    <w:rsid w:val="00E43003"/>
    <w:rsid w:val="00E43302"/>
    <w:rsid w:val="00E433D3"/>
    <w:rsid w:val="00E435E8"/>
    <w:rsid w:val="00E4361A"/>
    <w:rsid w:val="00E437F9"/>
    <w:rsid w:val="00E43974"/>
    <w:rsid w:val="00E439DF"/>
    <w:rsid w:val="00E43B05"/>
    <w:rsid w:val="00E43B83"/>
    <w:rsid w:val="00E43BB3"/>
    <w:rsid w:val="00E43D21"/>
    <w:rsid w:val="00E43DAE"/>
    <w:rsid w:val="00E43E89"/>
    <w:rsid w:val="00E44050"/>
    <w:rsid w:val="00E4413D"/>
    <w:rsid w:val="00E44216"/>
    <w:rsid w:val="00E44226"/>
    <w:rsid w:val="00E44755"/>
    <w:rsid w:val="00E4476F"/>
    <w:rsid w:val="00E4483B"/>
    <w:rsid w:val="00E44849"/>
    <w:rsid w:val="00E44C12"/>
    <w:rsid w:val="00E44FDF"/>
    <w:rsid w:val="00E45202"/>
    <w:rsid w:val="00E452E3"/>
    <w:rsid w:val="00E4555F"/>
    <w:rsid w:val="00E45A4B"/>
    <w:rsid w:val="00E45C38"/>
    <w:rsid w:val="00E45C56"/>
    <w:rsid w:val="00E46095"/>
    <w:rsid w:val="00E46474"/>
    <w:rsid w:val="00E46CD0"/>
    <w:rsid w:val="00E471DD"/>
    <w:rsid w:val="00E47206"/>
    <w:rsid w:val="00E479E5"/>
    <w:rsid w:val="00E47F0D"/>
    <w:rsid w:val="00E5026F"/>
    <w:rsid w:val="00E50288"/>
    <w:rsid w:val="00E50311"/>
    <w:rsid w:val="00E5089C"/>
    <w:rsid w:val="00E508ED"/>
    <w:rsid w:val="00E50A23"/>
    <w:rsid w:val="00E50C88"/>
    <w:rsid w:val="00E50C9E"/>
    <w:rsid w:val="00E50F0E"/>
    <w:rsid w:val="00E510F3"/>
    <w:rsid w:val="00E5110B"/>
    <w:rsid w:val="00E514C1"/>
    <w:rsid w:val="00E514F2"/>
    <w:rsid w:val="00E516C8"/>
    <w:rsid w:val="00E518F5"/>
    <w:rsid w:val="00E51B11"/>
    <w:rsid w:val="00E51C35"/>
    <w:rsid w:val="00E51D14"/>
    <w:rsid w:val="00E51DC6"/>
    <w:rsid w:val="00E5240F"/>
    <w:rsid w:val="00E525B4"/>
    <w:rsid w:val="00E526C7"/>
    <w:rsid w:val="00E52B7D"/>
    <w:rsid w:val="00E52B87"/>
    <w:rsid w:val="00E52F91"/>
    <w:rsid w:val="00E52F9E"/>
    <w:rsid w:val="00E531ED"/>
    <w:rsid w:val="00E5395D"/>
    <w:rsid w:val="00E539E8"/>
    <w:rsid w:val="00E53B8D"/>
    <w:rsid w:val="00E53C65"/>
    <w:rsid w:val="00E53EA4"/>
    <w:rsid w:val="00E53F43"/>
    <w:rsid w:val="00E53F58"/>
    <w:rsid w:val="00E5407F"/>
    <w:rsid w:val="00E54428"/>
    <w:rsid w:val="00E54615"/>
    <w:rsid w:val="00E546A7"/>
    <w:rsid w:val="00E546D7"/>
    <w:rsid w:val="00E54B92"/>
    <w:rsid w:val="00E54BBA"/>
    <w:rsid w:val="00E54C8E"/>
    <w:rsid w:val="00E54D0D"/>
    <w:rsid w:val="00E54DB5"/>
    <w:rsid w:val="00E55307"/>
    <w:rsid w:val="00E5572A"/>
    <w:rsid w:val="00E55986"/>
    <w:rsid w:val="00E5599A"/>
    <w:rsid w:val="00E55B48"/>
    <w:rsid w:val="00E55E71"/>
    <w:rsid w:val="00E56296"/>
    <w:rsid w:val="00E5637C"/>
    <w:rsid w:val="00E5651A"/>
    <w:rsid w:val="00E56A45"/>
    <w:rsid w:val="00E56DF3"/>
    <w:rsid w:val="00E56DFD"/>
    <w:rsid w:val="00E56ED6"/>
    <w:rsid w:val="00E57057"/>
    <w:rsid w:val="00E5746B"/>
    <w:rsid w:val="00E577A5"/>
    <w:rsid w:val="00E579C0"/>
    <w:rsid w:val="00E57B5D"/>
    <w:rsid w:val="00E57C59"/>
    <w:rsid w:val="00E57C95"/>
    <w:rsid w:val="00E57C97"/>
    <w:rsid w:val="00E57E27"/>
    <w:rsid w:val="00E600D5"/>
    <w:rsid w:val="00E6010B"/>
    <w:rsid w:val="00E602B2"/>
    <w:rsid w:val="00E602D7"/>
    <w:rsid w:val="00E60388"/>
    <w:rsid w:val="00E60837"/>
    <w:rsid w:val="00E60890"/>
    <w:rsid w:val="00E60B50"/>
    <w:rsid w:val="00E60C96"/>
    <w:rsid w:val="00E60EE6"/>
    <w:rsid w:val="00E60F91"/>
    <w:rsid w:val="00E610D7"/>
    <w:rsid w:val="00E611A4"/>
    <w:rsid w:val="00E611CF"/>
    <w:rsid w:val="00E61405"/>
    <w:rsid w:val="00E61463"/>
    <w:rsid w:val="00E61764"/>
    <w:rsid w:val="00E61B05"/>
    <w:rsid w:val="00E61B62"/>
    <w:rsid w:val="00E61BAE"/>
    <w:rsid w:val="00E6237C"/>
    <w:rsid w:val="00E62496"/>
    <w:rsid w:val="00E6257D"/>
    <w:rsid w:val="00E625B5"/>
    <w:rsid w:val="00E627B5"/>
    <w:rsid w:val="00E628B3"/>
    <w:rsid w:val="00E62DA7"/>
    <w:rsid w:val="00E62FE3"/>
    <w:rsid w:val="00E630E5"/>
    <w:rsid w:val="00E63217"/>
    <w:rsid w:val="00E63241"/>
    <w:rsid w:val="00E633DD"/>
    <w:rsid w:val="00E63591"/>
    <w:rsid w:val="00E637F0"/>
    <w:rsid w:val="00E63C09"/>
    <w:rsid w:val="00E63FE5"/>
    <w:rsid w:val="00E63FE9"/>
    <w:rsid w:val="00E64065"/>
    <w:rsid w:val="00E64919"/>
    <w:rsid w:val="00E649C1"/>
    <w:rsid w:val="00E64A48"/>
    <w:rsid w:val="00E64C3F"/>
    <w:rsid w:val="00E64C9A"/>
    <w:rsid w:val="00E64CBD"/>
    <w:rsid w:val="00E64F88"/>
    <w:rsid w:val="00E64FB0"/>
    <w:rsid w:val="00E650FA"/>
    <w:rsid w:val="00E652CA"/>
    <w:rsid w:val="00E652EA"/>
    <w:rsid w:val="00E6537E"/>
    <w:rsid w:val="00E653DD"/>
    <w:rsid w:val="00E65592"/>
    <w:rsid w:val="00E65717"/>
    <w:rsid w:val="00E65766"/>
    <w:rsid w:val="00E6585E"/>
    <w:rsid w:val="00E65992"/>
    <w:rsid w:val="00E65ACF"/>
    <w:rsid w:val="00E65B31"/>
    <w:rsid w:val="00E65B63"/>
    <w:rsid w:val="00E65BAA"/>
    <w:rsid w:val="00E65DA4"/>
    <w:rsid w:val="00E65F2E"/>
    <w:rsid w:val="00E65F31"/>
    <w:rsid w:val="00E6605B"/>
    <w:rsid w:val="00E66061"/>
    <w:rsid w:val="00E66115"/>
    <w:rsid w:val="00E66462"/>
    <w:rsid w:val="00E6668C"/>
    <w:rsid w:val="00E66B42"/>
    <w:rsid w:val="00E66D7A"/>
    <w:rsid w:val="00E66E9C"/>
    <w:rsid w:val="00E66F79"/>
    <w:rsid w:val="00E67003"/>
    <w:rsid w:val="00E6709C"/>
    <w:rsid w:val="00E67540"/>
    <w:rsid w:val="00E67690"/>
    <w:rsid w:val="00E677CE"/>
    <w:rsid w:val="00E678E2"/>
    <w:rsid w:val="00E67FED"/>
    <w:rsid w:val="00E70512"/>
    <w:rsid w:val="00E70703"/>
    <w:rsid w:val="00E70B7F"/>
    <w:rsid w:val="00E70BE0"/>
    <w:rsid w:val="00E70C05"/>
    <w:rsid w:val="00E70CD7"/>
    <w:rsid w:val="00E70CF8"/>
    <w:rsid w:val="00E70DAB"/>
    <w:rsid w:val="00E70E10"/>
    <w:rsid w:val="00E70E88"/>
    <w:rsid w:val="00E7114C"/>
    <w:rsid w:val="00E7123C"/>
    <w:rsid w:val="00E7125B"/>
    <w:rsid w:val="00E71265"/>
    <w:rsid w:val="00E712CB"/>
    <w:rsid w:val="00E716AE"/>
    <w:rsid w:val="00E71905"/>
    <w:rsid w:val="00E7191F"/>
    <w:rsid w:val="00E719EC"/>
    <w:rsid w:val="00E71CD0"/>
    <w:rsid w:val="00E72144"/>
    <w:rsid w:val="00E724D1"/>
    <w:rsid w:val="00E726F9"/>
    <w:rsid w:val="00E727C5"/>
    <w:rsid w:val="00E7294E"/>
    <w:rsid w:val="00E72D18"/>
    <w:rsid w:val="00E72DD9"/>
    <w:rsid w:val="00E72FE7"/>
    <w:rsid w:val="00E73AC4"/>
    <w:rsid w:val="00E73EAD"/>
    <w:rsid w:val="00E73EDF"/>
    <w:rsid w:val="00E73F20"/>
    <w:rsid w:val="00E740D6"/>
    <w:rsid w:val="00E7479D"/>
    <w:rsid w:val="00E74DF3"/>
    <w:rsid w:val="00E74E39"/>
    <w:rsid w:val="00E75312"/>
    <w:rsid w:val="00E75769"/>
    <w:rsid w:val="00E75D18"/>
    <w:rsid w:val="00E75DC7"/>
    <w:rsid w:val="00E75F1A"/>
    <w:rsid w:val="00E761D4"/>
    <w:rsid w:val="00E76211"/>
    <w:rsid w:val="00E764B8"/>
    <w:rsid w:val="00E7684F"/>
    <w:rsid w:val="00E76A1B"/>
    <w:rsid w:val="00E76B1D"/>
    <w:rsid w:val="00E76C25"/>
    <w:rsid w:val="00E76CC6"/>
    <w:rsid w:val="00E76DE7"/>
    <w:rsid w:val="00E77361"/>
    <w:rsid w:val="00E774DC"/>
    <w:rsid w:val="00E77782"/>
    <w:rsid w:val="00E779C7"/>
    <w:rsid w:val="00E77AB0"/>
    <w:rsid w:val="00E77DA9"/>
    <w:rsid w:val="00E77FB6"/>
    <w:rsid w:val="00E77FCF"/>
    <w:rsid w:val="00E803A1"/>
    <w:rsid w:val="00E804B3"/>
    <w:rsid w:val="00E8065C"/>
    <w:rsid w:val="00E807B2"/>
    <w:rsid w:val="00E809BD"/>
    <w:rsid w:val="00E80ADD"/>
    <w:rsid w:val="00E80BC1"/>
    <w:rsid w:val="00E81050"/>
    <w:rsid w:val="00E811C0"/>
    <w:rsid w:val="00E81219"/>
    <w:rsid w:val="00E8175F"/>
    <w:rsid w:val="00E81AED"/>
    <w:rsid w:val="00E81B75"/>
    <w:rsid w:val="00E81DC8"/>
    <w:rsid w:val="00E81EF9"/>
    <w:rsid w:val="00E82026"/>
    <w:rsid w:val="00E8230D"/>
    <w:rsid w:val="00E823C3"/>
    <w:rsid w:val="00E828A1"/>
    <w:rsid w:val="00E82CF9"/>
    <w:rsid w:val="00E830A6"/>
    <w:rsid w:val="00E83186"/>
    <w:rsid w:val="00E83362"/>
    <w:rsid w:val="00E83654"/>
    <w:rsid w:val="00E83844"/>
    <w:rsid w:val="00E83CA5"/>
    <w:rsid w:val="00E83F4E"/>
    <w:rsid w:val="00E840C1"/>
    <w:rsid w:val="00E84248"/>
    <w:rsid w:val="00E8441D"/>
    <w:rsid w:val="00E8478D"/>
    <w:rsid w:val="00E84825"/>
    <w:rsid w:val="00E84B04"/>
    <w:rsid w:val="00E84C8F"/>
    <w:rsid w:val="00E84E72"/>
    <w:rsid w:val="00E84E98"/>
    <w:rsid w:val="00E851CA"/>
    <w:rsid w:val="00E8521F"/>
    <w:rsid w:val="00E8565E"/>
    <w:rsid w:val="00E8580C"/>
    <w:rsid w:val="00E8595D"/>
    <w:rsid w:val="00E85990"/>
    <w:rsid w:val="00E85ABF"/>
    <w:rsid w:val="00E85BEA"/>
    <w:rsid w:val="00E85FDF"/>
    <w:rsid w:val="00E860DA"/>
    <w:rsid w:val="00E861CD"/>
    <w:rsid w:val="00E8625F"/>
    <w:rsid w:val="00E864A7"/>
    <w:rsid w:val="00E86DAE"/>
    <w:rsid w:val="00E86DCA"/>
    <w:rsid w:val="00E86DF8"/>
    <w:rsid w:val="00E86E66"/>
    <w:rsid w:val="00E86F87"/>
    <w:rsid w:val="00E874DD"/>
    <w:rsid w:val="00E87596"/>
    <w:rsid w:val="00E87734"/>
    <w:rsid w:val="00E87B0C"/>
    <w:rsid w:val="00E87B9F"/>
    <w:rsid w:val="00E87D05"/>
    <w:rsid w:val="00E87F70"/>
    <w:rsid w:val="00E87FF6"/>
    <w:rsid w:val="00E90257"/>
    <w:rsid w:val="00E90503"/>
    <w:rsid w:val="00E90628"/>
    <w:rsid w:val="00E912C6"/>
    <w:rsid w:val="00E915CB"/>
    <w:rsid w:val="00E915F7"/>
    <w:rsid w:val="00E91782"/>
    <w:rsid w:val="00E9181E"/>
    <w:rsid w:val="00E918A1"/>
    <w:rsid w:val="00E918A4"/>
    <w:rsid w:val="00E91B7A"/>
    <w:rsid w:val="00E91CFF"/>
    <w:rsid w:val="00E91D82"/>
    <w:rsid w:val="00E91E36"/>
    <w:rsid w:val="00E92419"/>
    <w:rsid w:val="00E92431"/>
    <w:rsid w:val="00E929AF"/>
    <w:rsid w:val="00E92D57"/>
    <w:rsid w:val="00E92E1B"/>
    <w:rsid w:val="00E92F09"/>
    <w:rsid w:val="00E93088"/>
    <w:rsid w:val="00E93101"/>
    <w:rsid w:val="00E93523"/>
    <w:rsid w:val="00E93555"/>
    <w:rsid w:val="00E938C7"/>
    <w:rsid w:val="00E93BF0"/>
    <w:rsid w:val="00E93D40"/>
    <w:rsid w:val="00E9464F"/>
    <w:rsid w:val="00E9504F"/>
    <w:rsid w:val="00E9523D"/>
    <w:rsid w:val="00E95332"/>
    <w:rsid w:val="00E95418"/>
    <w:rsid w:val="00E954BC"/>
    <w:rsid w:val="00E955C8"/>
    <w:rsid w:val="00E95749"/>
    <w:rsid w:val="00E95D96"/>
    <w:rsid w:val="00E95EE5"/>
    <w:rsid w:val="00E95F56"/>
    <w:rsid w:val="00E96039"/>
    <w:rsid w:val="00E96238"/>
    <w:rsid w:val="00E964FB"/>
    <w:rsid w:val="00E96573"/>
    <w:rsid w:val="00E96609"/>
    <w:rsid w:val="00E9668B"/>
    <w:rsid w:val="00E967EE"/>
    <w:rsid w:val="00E96C58"/>
    <w:rsid w:val="00E96CD5"/>
    <w:rsid w:val="00E96DAE"/>
    <w:rsid w:val="00E970E4"/>
    <w:rsid w:val="00E97178"/>
    <w:rsid w:val="00E9721B"/>
    <w:rsid w:val="00E97458"/>
    <w:rsid w:val="00E974A0"/>
    <w:rsid w:val="00E978DC"/>
    <w:rsid w:val="00E97970"/>
    <w:rsid w:val="00E9798C"/>
    <w:rsid w:val="00E97BF4"/>
    <w:rsid w:val="00E97ECE"/>
    <w:rsid w:val="00E97ED6"/>
    <w:rsid w:val="00EA0055"/>
    <w:rsid w:val="00EA04D4"/>
    <w:rsid w:val="00EA0775"/>
    <w:rsid w:val="00EA08E4"/>
    <w:rsid w:val="00EA09A0"/>
    <w:rsid w:val="00EA0D31"/>
    <w:rsid w:val="00EA13BF"/>
    <w:rsid w:val="00EA14DF"/>
    <w:rsid w:val="00EA1B36"/>
    <w:rsid w:val="00EA1CC3"/>
    <w:rsid w:val="00EA1E63"/>
    <w:rsid w:val="00EA1EBD"/>
    <w:rsid w:val="00EA2176"/>
    <w:rsid w:val="00EA238B"/>
    <w:rsid w:val="00EA27D1"/>
    <w:rsid w:val="00EA283E"/>
    <w:rsid w:val="00EA29E9"/>
    <w:rsid w:val="00EA2CB5"/>
    <w:rsid w:val="00EA2D00"/>
    <w:rsid w:val="00EA2EAC"/>
    <w:rsid w:val="00EA354D"/>
    <w:rsid w:val="00EA36B2"/>
    <w:rsid w:val="00EA36EF"/>
    <w:rsid w:val="00EA39F8"/>
    <w:rsid w:val="00EA3AFB"/>
    <w:rsid w:val="00EA3BDA"/>
    <w:rsid w:val="00EA3C13"/>
    <w:rsid w:val="00EA3CEE"/>
    <w:rsid w:val="00EA3E1B"/>
    <w:rsid w:val="00EA3E60"/>
    <w:rsid w:val="00EA3F78"/>
    <w:rsid w:val="00EA4175"/>
    <w:rsid w:val="00EA41B6"/>
    <w:rsid w:val="00EA41D2"/>
    <w:rsid w:val="00EA4313"/>
    <w:rsid w:val="00EA44B8"/>
    <w:rsid w:val="00EA45FA"/>
    <w:rsid w:val="00EA46A3"/>
    <w:rsid w:val="00EA475F"/>
    <w:rsid w:val="00EA48C1"/>
    <w:rsid w:val="00EA4BD8"/>
    <w:rsid w:val="00EA4DB5"/>
    <w:rsid w:val="00EA4EB7"/>
    <w:rsid w:val="00EA4F4C"/>
    <w:rsid w:val="00EA5029"/>
    <w:rsid w:val="00EA53A7"/>
    <w:rsid w:val="00EA5484"/>
    <w:rsid w:val="00EA548C"/>
    <w:rsid w:val="00EA59E0"/>
    <w:rsid w:val="00EA5F3B"/>
    <w:rsid w:val="00EA5F80"/>
    <w:rsid w:val="00EA60A8"/>
    <w:rsid w:val="00EA615A"/>
    <w:rsid w:val="00EA6204"/>
    <w:rsid w:val="00EA681F"/>
    <w:rsid w:val="00EA6991"/>
    <w:rsid w:val="00EA69E0"/>
    <w:rsid w:val="00EA6D00"/>
    <w:rsid w:val="00EA6DB7"/>
    <w:rsid w:val="00EA73F6"/>
    <w:rsid w:val="00EA7507"/>
    <w:rsid w:val="00EA7560"/>
    <w:rsid w:val="00EA76F4"/>
    <w:rsid w:val="00EA780B"/>
    <w:rsid w:val="00EA796B"/>
    <w:rsid w:val="00EA7A60"/>
    <w:rsid w:val="00EA7AE5"/>
    <w:rsid w:val="00EA7C8F"/>
    <w:rsid w:val="00EA7EA2"/>
    <w:rsid w:val="00EB03AD"/>
    <w:rsid w:val="00EB04CC"/>
    <w:rsid w:val="00EB0977"/>
    <w:rsid w:val="00EB0DE2"/>
    <w:rsid w:val="00EB0ED6"/>
    <w:rsid w:val="00EB115B"/>
    <w:rsid w:val="00EB1247"/>
    <w:rsid w:val="00EB125C"/>
    <w:rsid w:val="00EB12BC"/>
    <w:rsid w:val="00EB178F"/>
    <w:rsid w:val="00EB190B"/>
    <w:rsid w:val="00EB1BBF"/>
    <w:rsid w:val="00EB1CBC"/>
    <w:rsid w:val="00EB1D22"/>
    <w:rsid w:val="00EB1E67"/>
    <w:rsid w:val="00EB1E6C"/>
    <w:rsid w:val="00EB1E9C"/>
    <w:rsid w:val="00EB20A5"/>
    <w:rsid w:val="00EB2563"/>
    <w:rsid w:val="00EB25D7"/>
    <w:rsid w:val="00EB2721"/>
    <w:rsid w:val="00EB28CD"/>
    <w:rsid w:val="00EB2C09"/>
    <w:rsid w:val="00EB35B6"/>
    <w:rsid w:val="00EB36A7"/>
    <w:rsid w:val="00EB3AD1"/>
    <w:rsid w:val="00EB3AF4"/>
    <w:rsid w:val="00EB3B37"/>
    <w:rsid w:val="00EB3F3A"/>
    <w:rsid w:val="00EB4174"/>
    <w:rsid w:val="00EB4592"/>
    <w:rsid w:val="00EB45CE"/>
    <w:rsid w:val="00EB461B"/>
    <w:rsid w:val="00EB4AA4"/>
    <w:rsid w:val="00EB4B5B"/>
    <w:rsid w:val="00EB4B85"/>
    <w:rsid w:val="00EB4BCD"/>
    <w:rsid w:val="00EB4BD3"/>
    <w:rsid w:val="00EB4CB4"/>
    <w:rsid w:val="00EB4CCE"/>
    <w:rsid w:val="00EB511B"/>
    <w:rsid w:val="00EB515F"/>
    <w:rsid w:val="00EB51BE"/>
    <w:rsid w:val="00EB53EC"/>
    <w:rsid w:val="00EB54CA"/>
    <w:rsid w:val="00EB54FC"/>
    <w:rsid w:val="00EB5580"/>
    <w:rsid w:val="00EB575D"/>
    <w:rsid w:val="00EB5793"/>
    <w:rsid w:val="00EB60E1"/>
    <w:rsid w:val="00EB611A"/>
    <w:rsid w:val="00EB6122"/>
    <w:rsid w:val="00EB6202"/>
    <w:rsid w:val="00EB6237"/>
    <w:rsid w:val="00EB62F5"/>
    <w:rsid w:val="00EB6319"/>
    <w:rsid w:val="00EB631C"/>
    <w:rsid w:val="00EB638C"/>
    <w:rsid w:val="00EB656F"/>
    <w:rsid w:val="00EB68AD"/>
    <w:rsid w:val="00EB6CBB"/>
    <w:rsid w:val="00EB6CF0"/>
    <w:rsid w:val="00EB6D0F"/>
    <w:rsid w:val="00EB6D4C"/>
    <w:rsid w:val="00EB72CD"/>
    <w:rsid w:val="00EB74A4"/>
    <w:rsid w:val="00EB795D"/>
    <w:rsid w:val="00EB7D6F"/>
    <w:rsid w:val="00EB7F1A"/>
    <w:rsid w:val="00EC062E"/>
    <w:rsid w:val="00EC0841"/>
    <w:rsid w:val="00EC0A53"/>
    <w:rsid w:val="00EC0A8D"/>
    <w:rsid w:val="00EC0DE7"/>
    <w:rsid w:val="00EC0E26"/>
    <w:rsid w:val="00EC1427"/>
    <w:rsid w:val="00EC1482"/>
    <w:rsid w:val="00EC160A"/>
    <w:rsid w:val="00EC1989"/>
    <w:rsid w:val="00EC1D69"/>
    <w:rsid w:val="00EC1EE7"/>
    <w:rsid w:val="00EC2338"/>
    <w:rsid w:val="00EC23E7"/>
    <w:rsid w:val="00EC2452"/>
    <w:rsid w:val="00EC2457"/>
    <w:rsid w:val="00EC260C"/>
    <w:rsid w:val="00EC2AEB"/>
    <w:rsid w:val="00EC2B5E"/>
    <w:rsid w:val="00EC2C37"/>
    <w:rsid w:val="00EC2C95"/>
    <w:rsid w:val="00EC2D93"/>
    <w:rsid w:val="00EC2F76"/>
    <w:rsid w:val="00EC3134"/>
    <w:rsid w:val="00EC3224"/>
    <w:rsid w:val="00EC32AE"/>
    <w:rsid w:val="00EC345C"/>
    <w:rsid w:val="00EC350E"/>
    <w:rsid w:val="00EC43A0"/>
    <w:rsid w:val="00EC43DC"/>
    <w:rsid w:val="00EC449D"/>
    <w:rsid w:val="00EC44B4"/>
    <w:rsid w:val="00EC4729"/>
    <w:rsid w:val="00EC48A8"/>
    <w:rsid w:val="00EC49F2"/>
    <w:rsid w:val="00EC5078"/>
    <w:rsid w:val="00EC5223"/>
    <w:rsid w:val="00EC5328"/>
    <w:rsid w:val="00EC53B1"/>
    <w:rsid w:val="00EC5420"/>
    <w:rsid w:val="00EC5500"/>
    <w:rsid w:val="00EC5938"/>
    <w:rsid w:val="00EC59B2"/>
    <w:rsid w:val="00EC5A0E"/>
    <w:rsid w:val="00EC5B7F"/>
    <w:rsid w:val="00EC5BF3"/>
    <w:rsid w:val="00EC5E00"/>
    <w:rsid w:val="00EC61F2"/>
    <w:rsid w:val="00EC65FD"/>
    <w:rsid w:val="00EC6F2C"/>
    <w:rsid w:val="00EC73E6"/>
    <w:rsid w:val="00EC76CF"/>
    <w:rsid w:val="00EC778A"/>
    <w:rsid w:val="00EC7945"/>
    <w:rsid w:val="00EC7A77"/>
    <w:rsid w:val="00EC7B9C"/>
    <w:rsid w:val="00EC7C68"/>
    <w:rsid w:val="00EC7CB2"/>
    <w:rsid w:val="00EC7DC2"/>
    <w:rsid w:val="00EC7EE2"/>
    <w:rsid w:val="00ED02A1"/>
    <w:rsid w:val="00ED0856"/>
    <w:rsid w:val="00ED08A1"/>
    <w:rsid w:val="00ED0BED"/>
    <w:rsid w:val="00ED0E9E"/>
    <w:rsid w:val="00ED136D"/>
    <w:rsid w:val="00ED14C1"/>
    <w:rsid w:val="00ED14D8"/>
    <w:rsid w:val="00ED1BA2"/>
    <w:rsid w:val="00ED1CBE"/>
    <w:rsid w:val="00ED1CDE"/>
    <w:rsid w:val="00ED1DD5"/>
    <w:rsid w:val="00ED1E5D"/>
    <w:rsid w:val="00ED1FAE"/>
    <w:rsid w:val="00ED2206"/>
    <w:rsid w:val="00ED2401"/>
    <w:rsid w:val="00ED2690"/>
    <w:rsid w:val="00ED2712"/>
    <w:rsid w:val="00ED3164"/>
    <w:rsid w:val="00ED328B"/>
    <w:rsid w:val="00ED32CF"/>
    <w:rsid w:val="00ED347C"/>
    <w:rsid w:val="00ED37C0"/>
    <w:rsid w:val="00ED39E8"/>
    <w:rsid w:val="00ED3A6C"/>
    <w:rsid w:val="00ED3D9C"/>
    <w:rsid w:val="00ED3DAD"/>
    <w:rsid w:val="00ED3F4C"/>
    <w:rsid w:val="00ED4003"/>
    <w:rsid w:val="00ED442C"/>
    <w:rsid w:val="00ED4A6C"/>
    <w:rsid w:val="00ED4B5E"/>
    <w:rsid w:val="00ED4DDA"/>
    <w:rsid w:val="00ED50DD"/>
    <w:rsid w:val="00ED5261"/>
    <w:rsid w:val="00ED5298"/>
    <w:rsid w:val="00ED534E"/>
    <w:rsid w:val="00ED5440"/>
    <w:rsid w:val="00ED554B"/>
    <w:rsid w:val="00ED5591"/>
    <w:rsid w:val="00ED55B8"/>
    <w:rsid w:val="00ED5632"/>
    <w:rsid w:val="00ED5661"/>
    <w:rsid w:val="00ED56A7"/>
    <w:rsid w:val="00ED5CB9"/>
    <w:rsid w:val="00ED5E24"/>
    <w:rsid w:val="00ED6573"/>
    <w:rsid w:val="00ED6602"/>
    <w:rsid w:val="00ED66B8"/>
    <w:rsid w:val="00ED6ACB"/>
    <w:rsid w:val="00ED6C88"/>
    <w:rsid w:val="00ED6E8E"/>
    <w:rsid w:val="00ED6F2F"/>
    <w:rsid w:val="00ED7235"/>
    <w:rsid w:val="00ED73F2"/>
    <w:rsid w:val="00ED746A"/>
    <w:rsid w:val="00ED78F1"/>
    <w:rsid w:val="00ED7A7D"/>
    <w:rsid w:val="00ED7BA4"/>
    <w:rsid w:val="00ED7E05"/>
    <w:rsid w:val="00ED7E78"/>
    <w:rsid w:val="00ED7F58"/>
    <w:rsid w:val="00EE014E"/>
    <w:rsid w:val="00EE0225"/>
    <w:rsid w:val="00EE033F"/>
    <w:rsid w:val="00EE0642"/>
    <w:rsid w:val="00EE08EC"/>
    <w:rsid w:val="00EE0919"/>
    <w:rsid w:val="00EE0A98"/>
    <w:rsid w:val="00EE0A99"/>
    <w:rsid w:val="00EE0AF3"/>
    <w:rsid w:val="00EE0B03"/>
    <w:rsid w:val="00EE0E40"/>
    <w:rsid w:val="00EE0F1A"/>
    <w:rsid w:val="00EE0FBF"/>
    <w:rsid w:val="00EE0FCA"/>
    <w:rsid w:val="00EE1309"/>
    <w:rsid w:val="00EE1608"/>
    <w:rsid w:val="00EE186B"/>
    <w:rsid w:val="00EE19E0"/>
    <w:rsid w:val="00EE1ACD"/>
    <w:rsid w:val="00EE1AD7"/>
    <w:rsid w:val="00EE1B82"/>
    <w:rsid w:val="00EE1C6B"/>
    <w:rsid w:val="00EE1EFC"/>
    <w:rsid w:val="00EE22E0"/>
    <w:rsid w:val="00EE2446"/>
    <w:rsid w:val="00EE27B0"/>
    <w:rsid w:val="00EE2987"/>
    <w:rsid w:val="00EE2E8C"/>
    <w:rsid w:val="00EE308E"/>
    <w:rsid w:val="00EE35E7"/>
    <w:rsid w:val="00EE3A85"/>
    <w:rsid w:val="00EE3ADD"/>
    <w:rsid w:val="00EE3C45"/>
    <w:rsid w:val="00EE3F83"/>
    <w:rsid w:val="00EE40DB"/>
    <w:rsid w:val="00EE429B"/>
    <w:rsid w:val="00EE4312"/>
    <w:rsid w:val="00EE47F8"/>
    <w:rsid w:val="00EE4903"/>
    <w:rsid w:val="00EE4C82"/>
    <w:rsid w:val="00EE4CB4"/>
    <w:rsid w:val="00EE4F40"/>
    <w:rsid w:val="00EE57A6"/>
    <w:rsid w:val="00EE59C9"/>
    <w:rsid w:val="00EE5CA1"/>
    <w:rsid w:val="00EE5EC8"/>
    <w:rsid w:val="00EE60C7"/>
    <w:rsid w:val="00EE6263"/>
    <w:rsid w:val="00EE6493"/>
    <w:rsid w:val="00EE651B"/>
    <w:rsid w:val="00EE65BE"/>
    <w:rsid w:val="00EE6746"/>
    <w:rsid w:val="00EE6873"/>
    <w:rsid w:val="00EE6D80"/>
    <w:rsid w:val="00EE6E8C"/>
    <w:rsid w:val="00EE6EC2"/>
    <w:rsid w:val="00EE6F67"/>
    <w:rsid w:val="00EE726D"/>
    <w:rsid w:val="00EE72FD"/>
    <w:rsid w:val="00EE74C9"/>
    <w:rsid w:val="00EE76CA"/>
    <w:rsid w:val="00EE78D0"/>
    <w:rsid w:val="00EE78F7"/>
    <w:rsid w:val="00EE799B"/>
    <w:rsid w:val="00EE7F82"/>
    <w:rsid w:val="00EF0523"/>
    <w:rsid w:val="00EF08AC"/>
    <w:rsid w:val="00EF0C4E"/>
    <w:rsid w:val="00EF1561"/>
    <w:rsid w:val="00EF1566"/>
    <w:rsid w:val="00EF173E"/>
    <w:rsid w:val="00EF1A20"/>
    <w:rsid w:val="00EF245D"/>
    <w:rsid w:val="00EF2539"/>
    <w:rsid w:val="00EF2B40"/>
    <w:rsid w:val="00EF2C10"/>
    <w:rsid w:val="00EF3132"/>
    <w:rsid w:val="00EF34B8"/>
    <w:rsid w:val="00EF3555"/>
    <w:rsid w:val="00EF355E"/>
    <w:rsid w:val="00EF374B"/>
    <w:rsid w:val="00EF3B09"/>
    <w:rsid w:val="00EF3B81"/>
    <w:rsid w:val="00EF3BB7"/>
    <w:rsid w:val="00EF3C3A"/>
    <w:rsid w:val="00EF3C90"/>
    <w:rsid w:val="00EF3CB2"/>
    <w:rsid w:val="00EF3D54"/>
    <w:rsid w:val="00EF3EA1"/>
    <w:rsid w:val="00EF3F8E"/>
    <w:rsid w:val="00EF40FE"/>
    <w:rsid w:val="00EF41F2"/>
    <w:rsid w:val="00EF4462"/>
    <w:rsid w:val="00EF4477"/>
    <w:rsid w:val="00EF44DA"/>
    <w:rsid w:val="00EF45F9"/>
    <w:rsid w:val="00EF4604"/>
    <w:rsid w:val="00EF4624"/>
    <w:rsid w:val="00EF46DC"/>
    <w:rsid w:val="00EF479F"/>
    <w:rsid w:val="00EF47F2"/>
    <w:rsid w:val="00EF4A79"/>
    <w:rsid w:val="00EF4C3A"/>
    <w:rsid w:val="00EF4CB5"/>
    <w:rsid w:val="00EF4D7A"/>
    <w:rsid w:val="00EF51CC"/>
    <w:rsid w:val="00EF53CB"/>
    <w:rsid w:val="00EF53D9"/>
    <w:rsid w:val="00EF5512"/>
    <w:rsid w:val="00EF5783"/>
    <w:rsid w:val="00EF57CB"/>
    <w:rsid w:val="00EF580D"/>
    <w:rsid w:val="00EF5867"/>
    <w:rsid w:val="00EF5B21"/>
    <w:rsid w:val="00EF60C1"/>
    <w:rsid w:val="00EF6237"/>
    <w:rsid w:val="00EF683C"/>
    <w:rsid w:val="00EF6C41"/>
    <w:rsid w:val="00EF6F70"/>
    <w:rsid w:val="00EF7494"/>
    <w:rsid w:val="00EF76CD"/>
    <w:rsid w:val="00EF7739"/>
    <w:rsid w:val="00EF78D6"/>
    <w:rsid w:val="00EF79EF"/>
    <w:rsid w:val="00EF7BA5"/>
    <w:rsid w:val="00EF7D56"/>
    <w:rsid w:val="00EF7D93"/>
    <w:rsid w:val="00F005B3"/>
    <w:rsid w:val="00F005F0"/>
    <w:rsid w:val="00F0073E"/>
    <w:rsid w:val="00F00752"/>
    <w:rsid w:val="00F00945"/>
    <w:rsid w:val="00F00BD7"/>
    <w:rsid w:val="00F00DC0"/>
    <w:rsid w:val="00F00F9F"/>
    <w:rsid w:val="00F015D4"/>
    <w:rsid w:val="00F01CD8"/>
    <w:rsid w:val="00F01F98"/>
    <w:rsid w:val="00F021A0"/>
    <w:rsid w:val="00F021B4"/>
    <w:rsid w:val="00F023A9"/>
    <w:rsid w:val="00F02406"/>
    <w:rsid w:val="00F0274A"/>
    <w:rsid w:val="00F02802"/>
    <w:rsid w:val="00F0284A"/>
    <w:rsid w:val="00F02B5C"/>
    <w:rsid w:val="00F02C12"/>
    <w:rsid w:val="00F02DF6"/>
    <w:rsid w:val="00F0313C"/>
    <w:rsid w:val="00F035C1"/>
    <w:rsid w:val="00F03BF1"/>
    <w:rsid w:val="00F03F98"/>
    <w:rsid w:val="00F04026"/>
    <w:rsid w:val="00F04385"/>
    <w:rsid w:val="00F044A3"/>
    <w:rsid w:val="00F04638"/>
    <w:rsid w:val="00F046EB"/>
    <w:rsid w:val="00F047B0"/>
    <w:rsid w:val="00F04A7E"/>
    <w:rsid w:val="00F04C62"/>
    <w:rsid w:val="00F04D4C"/>
    <w:rsid w:val="00F04F98"/>
    <w:rsid w:val="00F051A8"/>
    <w:rsid w:val="00F05249"/>
    <w:rsid w:val="00F0554B"/>
    <w:rsid w:val="00F05618"/>
    <w:rsid w:val="00F05814"/>
    <w:rsid w:val="00F058ED"/>
    <w:rsid w:val="00F05F28"/>
    <w:rsid w:val="00F060A1"/>
    <w:rsid w:val="00F0613A"/>
    <w:rsid w:val="00F061ED"/>
    <w:rsid w:val="00F06652"/>
    <w:rsid w:val="00F06725"/>
    <w:rsid w:val="00F06830"/>
    <w:rsid w:val="00F06AAD"/>
    <w:rsid w:val="00F06B70"/>
    <w:rsid w:val="00F06D7C"/>
    <w:rsid w:val="00F06FF9"/>
    <w:rsid w:val="00F07140"/>
    <w:rsid w:val="00F07342"/>
    <w:rsid w:val="00F0741B"/>
    <w:rsid w:val="00F074DB"/>
    <w:rsid w:val="00F0750C"/>
    <w:rsid w:val="00F07A3A"/>
    <w:rsid w:val="00F07AE6"/>
    <w:rsid w:val="00F07E86"/>
    <w:rsid w:val="00F10107"/>
    <w:rsid w:val="00F10265"/>
    <w:rsid w:val="00F1030F"/>
    <w:rsid w:val="00F104B8"/>
    <w:rsid w:val="00F10696"/>
    <w:rsid w:val="00F107C9"/>
    <w:rsid w:val="00F10B60"/>
    <w:rsid w:val="00F10D2F"/>
    <w:rsid w:val="00F10DC5"/>
    <w:rsid w:val="00F1129C"/>
    <w:rsid w:val="00F1151B"/>
    <w:rsid w:val="00F1159D"/>
    <w:rsid w:val="00F11634"/>
    <w:rsid w:val="00F116CD"/>
    <w:rsid w:val="00F1171A"/>
    <w:rsid w:val="00F11856"/>
    <w:rsid w:val="00F11863"/>
    <w:rsid w:val="00F11934"/>
    <w:rsid w:val="00F1195A"/>
    <w:rsid w:val="00F11A42"/>
    <w:rsid w:val="00F11B84"/>
    <w:rsid w:val="00F11D97"/>
    <w:rsid w:val="00F127E0"/>
    <w:rsid w:val="00F12BCA"/>
    <w:rsid w:val="00F12DD4"/>
    <w:rsid w:val="00F12E5E"/>
    <w:rsid w:val="00F1305D"/>
    <w:rsid w:val="00F130CB"/>
    <w:rsid w:val="00F133B2"/>
    <w:rsid w:val="00F1348C"/>
    <w:rsid w:val="00F134F7"/>
    <w:rsid w:val="00F1365C"/>
    <w:rsid w:val="00F13751"/>
    <w:rsid w:val="00F137AD"/>
    <w:rsid w:val="00F1384A"/>
    <w:rsid w:val="00F1399C"/>
    <w:rsid w:val="00F13D6C"/>
    <w:rsid w:val="00F141AD"/>
    <w:rsid w:val="00F1445B"/>
    <w:rsid w:val="00F14461"/>
    <w:rsid w:val="00F145A7"/>
    <w:rsid w:val="00F14997"/>
    <w:rsid w:val="00F14ED4"/>
    <w:rsid w:val="00F14FC4"/>
    <w:rsid w:val="00F15001"/>
    <w:rsid w:val="00F15170"/>
    <w:rsid w:val="00F152D3"/>
    <w:rsid w:val="00F153DC"/>
    <w:rsid w:val="00F155C8"/>
    <w:rsid w:val="00F15BD2"/>
    <w:rsid w:val="00F15E71"/>
    <w:rsid w:val="00F16136"/>
    <w:rsid w:val="00F162D7"/>
    <w:rsid w:val="00F163D2"/>
    <w:rsid w:val="00F167AA"/>
    <w:rsid w:val="00F167F1"/>
    <w:rsid w:val="00F16A17"/>
    <w:rsid w:val="00F16BBF"/>
    <w:rsid w:val="00F16BDB"/>
    <w:rsid w:val="00F16EB3"/>
    <w:rsid w:val="00F16EBF"/>
    <w:rsid w:val="00F17166"/>
    <w:rsid w:val="00F172B1"/>
    <w:rsid w:val="00F17B44"/>
    <w:rsid w:val="00F201EB"/>
    <w:rsid w:val="00F20549"/>
    <w:rsid w:val="00F2059A"/>
    <w:rsid w:val="00F206BC"/>
    <w:rsid w:val="00F2082F"/>
    <w:rsid w:val="00F20D73"/>
    <w:rsid w:val="00F20DA6"/>
    <w:rsid w:val="00F20FA9"/>
    <w:rsid w:val="00F20FCB"/>
    <w:rsid w:val="00F215CA"/>
    <w:rsid w:val="00F21719"/>
    <w:rsid w:val="00F21866"/>
    <w:rsid w:val="00F21A32"/>
    <w:rsid w:val="00F220F8"/>
    <w:rsid w:val="00F223D3"/>
    <w:rsid w:val="00F227A4"/>
    <w:rsid w:val="00F22C68"/>
    <w:rsid w:val="00F22DBF"/>
    <w:rsid w:val="00F22DFC"/>
    <w:rsid w:val="00F233AE"/>
    <w:rsid w:val="00F2341F"/>
    <w:rsid w:val="00F2366F"/>
    <w:rsid w:val="00F23A3D"/>
    <w:rsid w:val="00F23D25"/>
    <w:rsid w:val="00F23D2D"/>
    <w:rsid w:val="00F23E82"/>
    <w:rsid w:val="00F23EBB"/>
    <w:rsid w:val="00F24203"/>
    <w:rsid w:val="00F2444F"/>
    <w:rsid w:val="00F245FB"/>
    <w:rsid w:val="00F24EF1"/>
    <w:rsid w:val="00F2541D"/>
    <w:rsid w:val="00F2557F"/>
    <w:rsid w:val="00F25627"/>
    <w:rsid w:val="00F256B6"/>
    <w:rsid w:val="00F25799"/>
    <w:rsid w:val="00F25B22"/>
    <w:rsid w:val="00F25DED"/>
    <w:rsid w:val="00F25E45"/>
    <w:rsid w:val="00F25F3F"/>
    <w:rsid w:val="00F26031"/>
    <w:rsid w:val="00F26829"/>
    <w:rsid w:val="00F268A0"/>
    <w:rsid w:val="00F26CA0"/>
    <w:rsid w:val="00F26D50"/>
    <w:rsid w:val="00F26E94"/>
    <w:rsid w:val="00F26FDB"/>
    <w:rsid w:val="00F27037"/>
    <w:rsid w:val="00F2731B"/>
    <w:rsid w:val="00F274B9"/>
    <w:rsid w:val="00F275FC"/>
    <w:rsid w:val="00F27953"/>
    <w:rsid w:val="00F27FE0"/>
    <w:rsid w:val="00F30332"/>
    <w:rsid w:val="00F305BF"/>
    <w:rsid w:val="00F308ED"/>
    <w:rsid w:val="00F309A1"/>
    <w:rsid w:val="00F309C4"/>
    <w:rsid w:val="00F30BCE"/>
    <w:rsid w:val="00F30C0A"/>
    <w:rsid w:val="00F30D63"/>
    <w:rsid w:val="00F30DCF"/>
    <w:rsid w:val="00F30F76"/>
    <w:rsid w:val="00F311A8"/>
    <w:rsid w:val="00F31B05"/>
    <w:rsid w:val="00F31D6D"/>
    <w:rsid w:val="00F31DEF"/>
    <w:rsid w:val="00F31F54"/>
    <w:rsid w:val="00F31F68"/>
    <w:rsid w:val="00F321C2"/>
    <w:rsid w:val="00F32229"/>
    <w:rsid w:val="00F32248"/>
    <w:rsid w:val="00F324DB"/>
    <w:rsid w:val="00F32524"/>
    <w:rsid w:val="00F327EB"/>
    <w:rsid w:val="00F32872"/>
    <w:rsid w:val="00F3297C"/>
    <w:rsid w:val="00F32CB2"/>
    <w:rsid w:val="00F32D18"/>
    <w:rsid w:val="00F33007"/>
    <w:rsid w:val="00F33092"/>
    <w:rsid w:val="00F3327A"/>
    <w:rsid w:val="00F33309"/>
    <w:rsid w:val="00F3357E"/>
    <w:rsid w:val="00F336F7"/>
    <w:rsid w:val="00F33D25"/>
    <w:rsid w:val="00F33D99"/>
    <w:rsid w:val="00F33F5E"/>
    <w:rsid w:val="00F344A9"/>
    <w:rsid w:val="00F346A2"/>
    <w:rsid w:val="00F347E1"/>
    <w:rsid w:val="00F34872"/>
    <w:rsid w:val="00F348AB"/>
    <w:rsid w:val="00F34B79"/>
    <w:rsid w:val="00F34BE8"/>
    <w:rsid w:val="00F34BEF"/>
    <w:rsid w:val="00F34DF9"/>
    <w:rsid w:val="00F34FC5"/>
    <w:rsid w:val="00F350DF"/>
    <w:rsid w:val="00F354B6"/>
    <w:rsid w:val="00F354B8"/>
    <w:rsid w:val="00F35804"/>
    <w:rsid w:val="00F35A22"/>
    <w:rsid w:val="00F36337"/>
    <w:rsid w:val="00F3648B"/>
    <w:rsid w:val="00F3652E"/>
    <w:rsid w:val="00F36540"/>
    <w:rsid w:val="00F366B7"/>
    <w:rsid w:val="00F367E4"/>
    <w:rsid w:val="00F36B1B"/>
    <w:rsid w:val="00F36BA9"/>
    <w:rsid w:val="00F36D27"/>
    <w:rsid w:val="00F36D68"/>
    <w:rsid w:val="00F3706C"/>
    <w:rsid w:val="00F37077"/>
    <w:rsid w:val="00F3729A"/>
    <w:rsid w:val="00F37661"/>
    <w:rsid w:val="00F377DE"/>
    <w:rsid w:val="00F37860"/>
    <w:rsid w:val="00F3793C"/>
    <w:rsid w:val="00F37A2D"/>
    <w:rsid w:val="00F37E7B"/>
    <w:rsid w:val="00F37F6F"/>
    <w:rsid w:val="00F37F8F"/>
    <w:rsid w:val="00F4026A"/>
    <w:rsid w:val="00F40420"/>
    <w:rsid w:val="00F404C1"/>
    <w:rsid w:val="00F4050D"/>
    <w:rsid w:val="00F4057E"/>
    <w:rsid w:val="00F40692"/>
    <w:rsid w:val="00F408D2"/>
    <w:rsid w:val="00F40A40"/>
    <w:rsid w:val="00F41040"/>
    <w:rsid w:val="00F4108D"/>
    <w:rsid w:val="00F41164"/>
    <w:rsid w:val="00F411AA"/>
    <w:rsid w:val="00F41382"/>
    <w:rsid w:val="00F413A1"/>
    <w:rsid w:val="00F4154A"/>
    <w:rsid w:val="00F41614"/>
    <w:rsid w:val="00F416CD"/>
    <w:rsid w:val="00F418E4"/>
    <w:rsid w:val="00F41A4F"/>
    <w:rsid w:val="00F41B5D"/>
    <w:rsid w:val="00F41D94"/>
    <w:rsid w:val="00F42119"/>
    <w:rsid w:val="00F42189"/>
    <w:rsid w:val="00F42599"/>
    <w:rsid w:val="00F427A7"/>
    <w:rsid w:val="00F42A28"/>
    <w:rsid w:val="00F42A53"/>
    <w:rsid w:val="00F42A77"/>
    <w:rsid w:val="00F42ADA"/>
    <w:rsid w:val="00F42F0E"/>
    <w:rsid w:val="00F4306B"/>
    <w:rsid w:val="00F43124"/>
    <w:rsid w:val="00F4344F"/>
    <w:rsid w:val="00F43509"/>
    <w:rsid w:val="00F43599"/>
    <w:rsid w:val="00F4359B"/>
    <w:rsid w:val="00F4363A"/>
    <w:rsid w:val="00F43662"/>
    <w:rsid w:val="00F436E4"/>
    <w:rsid w:val="00F4384D"/>
    <w:rsid w:val="00F4391F"/>
    <w:rsid w:val="00F4404A"/>
    <w:rsid w:val="00F440D8"/>
    <w:rsid w:val="00F4419D"/>
    <w:rsid w:val="00F4451C"/>
    <w:rsid w:val="00F44787"/>
    <w:rsid w:val="00F447C4"/>
    <w:rsid w:val="00F44AC9"/>
    <w:rsid w:val="00F44C1A"/>
    <w:rsid w:val="00F44E30"/>
    <w:rsid w:val="00F44ED1"/>
    <w:rsid w:val="00F4538A"/>
    <w:rsid w:val="00F4553B"/>
    <w:rsid w:val="00F45777"/>
    <w:rsid w:val="00F45BD7"/>
    <w:rsid w:val="00F45BF7"/>
    <w:rsid w:val="00F46023"/>
    <w:rsid w:val="00F46327"/>
    <w:rsid w:val="00F46420"/>
    <w:rsid w:val="00F465C1"/>
    <w:rsid w:val="00F46847"/>
    <w:rsid w:val="00F46A6C"/>
    <w:rsid w:val="00F46B59"/>
    <w:rsid w:val="00F46CE4"/>
    <w:rsid w:val="00F46D52"/>
    <w:rsid w:val="00F46D79"/>
    <w:rsid w:val="00F47286"/>
    <w:rsid w:val="00F47287"/>
    <w:rsid w:val="00F473CE"/>
    <w:rsid w:val="00F47436"/>
    <w:rsid w:val="00F4767A"/>
    <w:rsid w:val="00F4783D"/>
    <w:rsid w:val="00F4787B"/>
    <w:rsid w:val="00F4791C"/>
    <w:rsid w:val="00F47D94"/>
    <w:rsid w:val="00F47DF6"/>
    <w:rsid w:val="00F47E1E"/>
    <w:rsid w:val="00F50061"/>
    <w:rsid w:val="00F50337"/>
    <w:rsid w:val="00F50573"/>
    <w:rsid w:val="00F5058B"/>
    <w:rsid w:val="00F505A9"/>
    <w:rsid w:val="00F506E6"/>
    <w:rsid w:val="00F508FF"/>
    <w:rsid w:val="00F509D1"/>
    <w:rsid w:val="00F50B28"/>
    <w:rsid w:val="00F50D3B"/>
    <w:rsid w:val="00F50FEF"/>
    <w:rsid w:val="00F51024"/>
    <w:rsid w:val="00F51371"/>
    <w:rsid w:val="00F5161A"/>
    <w:rsid w:val="00F51649"/>
    <w:rsid w:val="00F51A82"/>
    <w:rsid w:val="00F51A95"/>
    <w:rsid w:val="00F51B4B"/>
    <w:rsid w:val="00F51C7A"/>
    <w:rsid w:val="00F51F89"/>
    <w:rsid w:val="00F520E3"/>
    <w:rsid w:val="00F520FE"/>
    <w:rsid w:val="00F52631"/>
    <w:rsid w:val="00F52817"/>
    <w:rsid w:val="00F52958"/>
    <w:rsid w:val="00F529D7"/>
    <w:rsid w:val="00F52F24"/>
    <w:rsid w:val="00F52F4B"/>
    <w:rsid w:val="00F53104"/>
    <w:rsid w:val="00F534CE"/>
    <w:rsid w:val="00F53547"/>
    <w:rsid w:val="00F535FE"/>
    <w:rsid w:val="00F53689"/>
    <w:rsid w:val="00F53759"/>
    <w:rsid w:val="00F53816"/>
    <w:rsid w:val="00F53B70"/>
    <w:rsid w:val="00F54031"/>
    <w:rsid w:val="00F5408E"/>
    <w:rsid w:val="00F54097"/>
    <w:rsid w:val="00F54529"/>
    <w:rsid w:val="00F54656"/>
    <w:rsid w:val="00F5469B"/>
    <w:rsid w:val="00F54B0E"/>
    <w:rsid w:val="00F54BC4"/>
    <w:rsid w:val="00F54CB4"/>
    <w:rsid w:val="00F54E3E"/>
    <w:rsid w:val="00F553A0"/>
    <w:rsid w:val="00F55563"/>
    <w:rsid w:val="00F55564"/>
    <w:rsid w:val="00F55770"/>
    <w:rsid w:val="00F55B84"/>
    <w:rsid w:val="00F55CD4"/>
    <w:rsid w:val="00F55EE6"/>
    <w:rsid w:val="00F55FD5"/>
    <w:rsid w:val="00F560FA"/>
    <w:rsid w:val="00F561B4"/>
    <w:rsid w:val="00F56A29"/>
    <w:rsid w:val="00F56F08"/>
    <w:rsid w:val="00F5709E"/>
    <w:rsid w:val="00F570A8"/>
    <w:rsid w:val="00F579AC"/>
    <w:rsid w:val="00F57AC2"/>
    <w:rsid w:val="00F57C16"/>
    <w:rsid w:val="00F57C4E"/>
    <w:rsid w:val="00F57D97"/>
    <w:rsid w:val="00F57EAB"/>
    <w:rsid w:val="00F60227"/>
    <w:rsid w:val="00F6043C"/>
    <w:rsid w:val="00F60460"/>
    <w:rsid w:val="00F604D1"/>
    <w:rsid w:val="00F60979"/>
    <w:rsid w:val="00F6099F"/>
    <w:rsid w:val="00F60D2F"/>
    <w:rsid w:val="00F60F7F"/>
    <w:rsid w:val="00F611C3"/>
    <w:rsid w:val="00F613A2"/>
    <w:rsid w:val="00F613D4"/>
    <w:rsid w:val="00F61444"/>
    <w:rsid w:val="00F618C9"/>
    <w:rsid w:val="00F61B0C"/>
    <w:rsid w:val="00F61F21"/>
    <w:rsid w:val="00F622C5"/>
    <w:rsid w:val="00F62572"/>
    <w:rsid w:val="00F62A9C"/>
    <w:rsid w:val="00F62B23"/>
    <w:rsid w:val="00F62BB2"/>
    <w:rsid w:val="00F62BD7"/>
    <w:rsid w:val="00F62DEB"/>
    <w:rsid w:val="00F635C9"/>
    <w:rsid w:val="00F63751"/>
    <w:rsid w:val="00F63977"/>
    <w:rsid w:val="00F63A06"/>
    <w:rsid w:val="00F63A2A"/>
    <w:rsid w:val="00F63A44"/>
    <w:rsid w:val="00F63AF6"/>
    <w:rsid w:val="00F640B4"/>
    <w:rsid w:val="00F64357"/>
    <w:rsid w:val="00F644C3"/>
    <w:rsid w:val="00F644E4"/>
    <w:rsid w:val="00F6460C"/>
    <w:rsid w:val="00F647A5"/>
    <w:rsid w:val="00F647D5"/>
    <w:rsid w:val="00F647ED"/>
    <w:rsid w:val="00F6483C"/>
    <w:rsid w:val="00F648D1"/>
    <w:rsid w:val="00F64900"/>
    <w:rsid w:val="00F649F4"/>
    <w:rsid w:val="00F64B3D"/>
    <w:rsid w:val="00F64EB4"/>
    <w:rsid w:val="00F65424"/>
    <w:rsid w:val="00F65704"/>
    <w:rsid w:val="00F65794"/>
    <w:rsid w:val="00F65B52"/>
    <w:rsid w:val="00F65D34"/>
    <w:rsid w:val="00F65FCA"/>
    <w:rsid w:val="00F660FA"/>
    <w:rsid w:val="00F662DE"/>
    <w:rsid w:val="00F662FF"/>
    <w:rsid w:val="00F6655F"/>
    <w:rsid w:val="00F6666A"/>
    <w:rsid w:val="00F6690F"/>
    <w:rsid w:val="00F66DE2"/>
    <w:rsid w:val="00F671AD"/>
    <w:rsid w:val="00F67387"/>
    <w:rsid w:val="00F679ED"/>
    <w:rsid w:val="00F679FB"/>
    <w:rsid w:val="00F67BAA"/>
    <w:rsid w:val="00F67E9C"/>
    <w:rsid w:val="00F67FDE"/>
    <w:rsid w:val="00F70049"/>
    <w:rsid w:val="00F70088"/>
    <w:rsid w:val="00F700C3"/>
    <w:rsid w:val="00F700DC"/>
    <w:rsid w:val="00F70295"/>
    <w:rsid w:val="00F70366"/>
    <w:rsid w:val="00F70673"/>
    <w:rsid w:val="00F707D0"/>
    <w:rsid w:val="00F708A1"/>
    <w:rsid w:val="00F7130E"/>
    <w:rsid w:val="00F71416"/>
    <w:rsid w:val="00F714AC"/>
    <w:rsid w:val="00F71891"/>
    <w:rsid w:val="00F7192C"/>
    <w:rsid w:val="00F71B1E"/>
    <w:rsid w:val="00F71B49"/>
    <w:rsid w:val="00F71C33"/>
    <w:rsid w:val="00F71CE4"/>
    <w:rsid w:val="00F721AF"/>
    <w:rsid w:val="00F72412"/>
    <w:rsid w:val="00F7241F"/>
    <w:rsid w:val="00F725B4"/>
    <w:rsid w:val="00F72808"/>
    <w:rsid w:val="00F72C3E"/>
    <w:rsid w:val="00F7330E"/>
    <w:rsid w:val="00F73589"/>
    <w:rsid w:val="00F736C5"/>
    <w:rsid w:val="00F73827"/>
    <w:rsid w:val="00F73936"/>
    <w:rsid w:val="00F73A15"/>
    <w:rsid w:val="00F73A84"/>
    <w:rsid w:val="00F74122"/>
    <w:rsid w:val="00F74159"/>
    <w:rsid w:val="00F74163"/>
    <w:rsid w:val="00F74277"/>
    <w:rsid w:val="00F7438C"/>
    <w:rsid w:val="00F744B9"/>
    <w:rsid w:val="00F74C60"/>
    <w:rsid w:val="00F74CCB"/>
    <w:rsid w:val="00F75158"/>
    <w:rsid w:val="00F7523A"/>
    <w:rsid w:val="00F75406"/>
    <w:rsid w:val="00F754B5"/>
    <w:rsid w:val="00F757F5"/>
    <w:rsid w:val="00F75C58"/>
    <w:rsid w:val="00F764C2"/>
    <w:rsid w:val="00F766CC"/>
    <w:rsid w:val="00F7672F"/>
    <w:rsid w:val="00F76A87"/>
    <w:rsid w:val="00F76FB4"/>
    <w:rsid w:val="00F77023"/>
    <w:rsid w:val="00F770E4"/>
    <w:rsid w:val="00F7714F"/>
    <w:rsid w:val="00F77374"/>
    <w:rsid w:val="00F77817"/>
    <w:rsid w:val="00F779B3"/>
    <w:rsid w:val="00F779E4"/>
    <w:rsid w:val="00F77C87"/>
    <w:rsid w:val="00F77E18"/>
    <w:rsid w:val="00F77F7F"/>
    <w:rsid w:val="00F8001F"/>
    <w:rsid w:val="00F801DF"/>
    <w:rsid w:val="00F8022F"/>
    <w:rsid w:val="00F8040A"/>
    <w:rsid w:val="00F80890"/>
    <w:rsid w:val="00F80BED"/>
    <w:rsid w:val="00F80CFF"/>
    <w:rsid w:val="00F8124E"/>
    <w:rsid w:val="00F8135B"/>
    <w:rsid w:val="00F8164C"/>
    <w:rsid w:val="00F81AFF"/>
    <w:rsid w:val="00F81B47"/>
    <w:rsid w:val="00F81BF8"/>
    <w:rsid w:val="00F81DDB"/>
    <w:rsid w:val="00F81E48"/>
    <w:rsid w:val="00F81ED9"/>
    <w:rsid w:val="00F81FA0"/>
    <w:rsid w:val="00F824A8"/>
    <w:rsid w:val="00F824CE"/>
    <w:rsid w:val="00F82520"/>
    <w:rsid w:val="00F829C2"/>
    <w:rsid w:val="00F82BD5"/>
    <w:rsid w:val="00F832B5"/>
    <w:rsid w:val="00F83331"/>
    <w:rsid w:val="00F834C8"/>
    <w:rsid w:val="00F83670"/>
    <w:rsid w:val="00F836B8"/>
    <w:rsid w:val="00F83A80"/>
    <w:rsid w:val="00F84027"/>
    <w:rsid w:val="00F84157"/>
    <w:rsid w:val="00F84413"/>
    <w:rsid w:val="00F84730"/>
    <w:rsid w:val="00F848EE"/>
    <w:rsid w:val="00F84ACC"/>
    <w:rsid w:val="00F84DD5"/>
    <w:rsid w:val="00F8559D"/>
    <w:rsid w:val="00F855B5"/>
    <w:rsid w:val="00F85A82"/>
    <w:rsid w:val="00F85CC9"/>
    <w:rsid w:val="00F86037"/>
    <w:rsid w:val="00F861F1"/>
    <w:rsid w:val="00F86460"/>
    <w:rsid w:val="00F86638"/>
    <w:rsid w:val="00F8673C"/>
    <w:rsid w:val="00F86759"/>
    <w:rsid w:val="00F86855"/>
    <w:rsid w:val="00F86A45"/>
    <w:rsid w:val="00F86D52"/>
    <w:rsid w:val="00F86D5E"/>
    <w:rsid w:val="00F86E7E"/>
    <w:rsid w:val="00F87111"/>
    <w:rsid w:val="00F873BF"/>
    <w:rsid w:val="00F873C8"/>
    <w:rsid w:val="00F8747D"/>
    <w:rsid w:val="00F87673"/>
    <w:rsid w:val="00F87A58"/>
    <w:rsid w:val="00F87B85"/>
    <w:rsid w:val="00F87EB2"/>
    <w:rsid w:val="00F87FB7"/>
    <w:rsid w:val="00F903A8"/>
    <w:rsid w:val="00F9046A"/>
    <w:rsid w:val="00F906AB"/>
    <w:rsid w:val="00F906F9"/>
    <w:rsid w:val="00F907EF"/>
    <w:rsid w:val="00F90BA3"/>
    <w:rsid w:val="00F90CCC"/>
    <w:rsid w:val="00F913AA"/>
    <w:rsid w:val="00F913AD"/>
    <w:rsid w:val="00F913B1"/>
    <w:rsid w:val="00F913D6"/>
    <w:rsid w:val="00F91A50"/>
    <w:rsid w:val="00F92075"/>
    <w:rsid w:val="00F920E2"/>
    <w:rsid w:val="00F92293"/>
    <w:rsid w:val="00F92296"/>
    <w:rsid w:val="00F92526"/>
    <w:rsid w:val="00F9252A"/>
    <w:rsid w:val="00F92929"/>
    <w:rsid w:val="00F92965"/>
    <w:rsid w:val="00F92A7B"/>
    <w:rsid w:val="00F92D79"/>
    <w:rsid w:val="00F93178"/>
    <w:rsid w:val="00F93308"/>
    <w:rsid w:val="00F93783"/>
    <w:rsid w:val="00F93933"/>
    <w:rsid w:val="00F93974"/>
    <w:rsid w:val="00F939CE"/>
    <w:rsid w:val="00F93B8F"/>
    <w:rsid w:val="00F93C96"/>
    <w:rsid w:val="00F94049"/>
    <w:rsid w:val="00F9413A"/>
    <w:rsid w:val="00F94720"/>
    <w:rsid w:val="00F947F6"/>
    <w:rsid w:val="00F94A79"/>
    <w:rsid w:val="00F94D76"/>
    <w:rsid w:val="00F952BE"/>
    <w:rsid w:val="00F952C8"/>
    <w:rsid w:val="00F953A1"/>
    <w:rsid w:val="00F953A9"/>
    <w:rsid w:val="00F95907"/>
    <w:rsid w:val="00F959E0"/>
    <w:rsid w:val="00F95AFA"/>
    <w:rsid w:val="00F95C82"/>
    <w:rsid w:val="00F95FDE"/>
    <w:rsid w:val="00F96000"/>
    <w:rsid w:val="00F96284"/>
    <w:rsid w:val="00F96291"/>
    <w:rsid w:val="00F962FE"/>
    <w:rsid w:val="00F9637E"/>
    <w:rsid w:val="00F96544"/>
    <w:rsid w:val="00F96605"/>
    <w:rsid w:val="00F9672E"/>
    <w:rsid w:val="00F96826"/>
    <w:rsid w:val="00F96953"/>
    <w:rsid w:val="00F96A66"/>
    <w:rsid w:val="00F96AE8"/>
    <w:rsid w:val="00F96BBF"/>
    <w:rsid w:val="00F97056"/>
    <w:rsid w:val="00F9741B"/>
    <w:rsid w:val="00F97A6E"/>
    <w:rsid w:val="00F97A83"/>
    <w:rsid w:val="00F97AD1"/>
    <w:rsid w:val="00F97B6E"/>
    <w:rsid w:val="00F97B8A"/>
    <w:rsid w:val="00F97E2A"/>
    <w:rsid w:val="00FA0063"/>
    <w:rsid w:val="00FA00C5"/>
    <w:rsid w:val="00FA02A8"/>
    <w:rsid w:val="00FA04BC"/>
    <w:rsid w:val="00FA0838"/>
    <w:rsid w:val="00FA0C46"/>
    <w:rsid w:val="00FA0CFE"/>
    <w:rsid w:val="00FA0D2F"/>
    <w:rsid w:val="00FA0E15"/>
    <w:rsid w:val="00FA0E5D"/>
    <w:rsid w:val="00FA0EFB"/>
    <w:rsid w:val="00FA105C"/>
    <w:rsid w:val="00FA1187"/>
    <w:rsid w:val="00FA13C0"/>
    <w:rsid w:val="00FA13F3"/>
    <w:rsid w:val="00FA1782"/>
    <w:rsid w:val="00FA1B7B"/>
    <w:rsid w:val="00FA1D40"/>
    <w:rsid w:val="00FA1EFC"/>
    <w:rsid w:val="00FA1FFC"/>
    <w:rsid w:val="00FA22A5"/>
    <w:rsid w:val="00FA2420"/>
    <w:rsid w:val="00FA25C4"/>
    <w:rsid w:val="00FA2923"/>
    <w:rsid w:val="00FA310C"/>
    <w:rsid w:val="00FA3591"/>
    <w:rsid w:val="00FA39A3"/>
    <w:rsid w:val="00FA3C7E"/>
    <w:rsid w:val="00FA41BF"/>
    <w:rsid w:val="00FA443B"/>
    <w:rsid w:val="00FA44A4"/>
    <w:rsid w:val="00FA48B7"/>
    <w:rsid w:val="00FA4CE4"/>
    <w:rsid w:val="00FA4F98"/>
    <w:rsid w:val="00FA570A"/>
    <w:rsid w:val="00FA586D"/>
    <w:rsid w:val="00FA590E"/>
    <w:rsid w:val="00FA5AD5"/>
    <w:rsid w:val="00FA5B1D"/>
    <w:rsid w:val="00FA5BC4"/>
    <w:rsid w:val="00FA5CCD"/>
    <w:rsid w:val="00FA5D71"/>
    <w:rsid w:val="00FA5EF8"/>
    <w:rsid w:val="00FA600D"/>
    <w:rsid w:val="00FA60B6"/>
    <w:rsid w:val="00FA6309"/>
    <w:rsid w:val="00FA6555"/>
    <w:rsid w:val="00FA6616"/>
    <w:rsid w:val="00FA6C7D"/>
    <w:rsid w:val="00FA6DFE"/>
    <w:rsid w:val="00FA7503"/>
    <w:rsid w:val="00FA7691"/>
    <w:rsid w:val="00FA76C3"/>
    <w:rsid w:val="00FA774B"/>
    <w:rsid w:val="00FA7803"/>
    <w:rsid w:val="00FA7841"/>
    <w:rsid w:val="00FA7999"/>
    <w:rsid w:val="00FA7B83"/>
    <w:rsid w:val="00FA7CA4"/>
    <w:rsid w:val="00FA7D4A"/>
    <w:rsid w:val="00FA7FEA"/>
    <w:rsid w:val="00FB000C"/>
    <w:rsid w:val="00FB00B2"/>
    <w:rsid w:val="00FB019E"/>
    <w:rsid w:val="00FB01E4"/>
    <w:rsid w:val="00FB020A"/>
    <w:rsid w:val="00FB038F"/>
    <w:rsid w:val="00FB0470"/>
    <w:rsid w:val="00FB05E9"/>
    <w:rsid w:val="00FB05FD"/>
    <w:rsid w:val="00FB0686"/>
    <w:rsid w:val="00FB0710"/>
    <w:rsid w:val="00FB0722"/>
    <w:rsid w:val="00FB08A3"/>
    <w:rsid w:val="00FB0BF9"/>
    <w:rsid w:val="00FB0F6A"/>
    <w:rsid w:val="00FB17A4"/>
    <w:rsid w:val="00FB2071"/>
    <w:rsid w:val="00FB20D5"/>
    <w:rsid w:val="00FB2311"/>
    <w:rsid w:val="00FB2400"/>
    <w:rsid w:val="00FB2457"/>
    <w:rsid w:val="00FB2A17"/>
    <w:rsid w:val="00FB2AC2"/>
    <w:rsid w:val="00FB2AFD"/>
    <w:rsid w:val="00FB2E4D"/>
    <w:rsid w:val="00FB2FA0"/>
    <w:rsid w:val="00FB2FAD"/>
    <w:rsid w:val="00FB3185"/>
    <w:rsid w:val="00FB323C"/>
    <w:rsid w:val="00FB32CC"/>
    <w:rsid w:val="00FB33B2"/>
    <w:rsid w:val="00FB3437"/>
    <w:rsid w:val="00FB3912"/>
    <w:rsid w:val="00FB3A1F"/>
    <w:rsid w:val="00FB3EC4"/>
    <w:rsid w:val="00FB4336"/>
    <w:rsid w:val="00FB452B"/>
    <w:rsid w:val="00FB480A"/>
    <w:rsid w:val="00FB490A"/>
    <w:rsid w:val="00FB4D97"/>
    <w:rsid w:val="00FB4FF8"/>
    <w:rsid w:val="00FB5660"/>
    <w:rsid w:val="00FB5699"/>
    <w:rsid w:val="00FB56B2"/>
    <w:rsid w:val="00FB5818"/>
    <w:rsid w:val="00FB5831"/>
    <w:rsid w:val="00FB5A28"/>
    <w:rsid w:val="00FB5E79"/>
    <w:rsid w:val="00FB5EF8"/>
    <w:rsid w:val="00FB6103"/>
    <w:rsid w:val="00FB653F"/>
    <w:rsid w:val="00FB65C5"/>
    <w:rsid w:val="00FB678F"/>
    <w:rsid w:val="00FB6BB6"/>
    <w:rsid w:val="00FB6CE4"/>
    <w:rsid w:val="00FB6CF5"/>
    <w:rsid w:val="00FB6FF3"/>
    <w:rsid w:val="00FB7144"/>
    <w:rsid w:val="00FB723A"/>
    <w:rsid w:val="00FB72AA"/>
    <w:rsid w:val="00FB739B"/>
    <w:rsid w:val="00FB76E1"/>
    <w:rsid w:val="00FB7ADA"/>
    <w:rsid w:val="00FB7B6B"/>
    <w:rsid w:val="00FB7BEF"/>
    <w:rsid w:val="00FC0056"/>
    <w:rsid w:val="00FC0114"/>
    <w:rsid w:val="00FC0117"/>
    <w:rsid w:val="00FC01C0"/>
    <w:rsid w:val="00FC07B1"/>
    <w:rsid w:val="00FC0A3D"/>
    <w:rsid w:val="00FC0E4D"/>
    <w:rsid w:val="00FC1034"/>
    <w:rsid w:val="00FC1246"/>
    <w:rsid w:val="00FC1738"/>
    <w:rsid w:val="00FC1856"/>
    <w:rsid w:val="00FC1B19"/>
    <w:rsid w:val="00FC1B81"/>
    <w:rsid w:val="00FC1BAB"/>
    <w:rsid w:val="00FC1BBC"/>
    <w:rsid w:val="00FC1E04"/>
    <w:rsid w:val="00FC1E5E"/>
    <w:rsid w:val="00FC1EF4"/>
    <w:rsid w:val="00FC1F35"/>
    <w:rsid w:val="00FC1F7F"/>
    <w:rsid w:val="00FC1FDB"/>
    <w:rsid w:val="00FC2446"/>
    <w:rsid w:val="00FC263A"/>
    <w:rsid w:val="00FC27ED"/>
    <w:rsid w:val="00FC28FE"/>
    <w:rsid w:val="00FC2BD6"/>
    <w:rsid w:val="00FC30D7"/>
    <w:rsid w:val="00FC33AD"/>
    <w:rsid w:val="00FC36D6"/>
    <w:rsid w:val="00FC3908"/>
    <w:rsid w:val="00FC3E10"/>
    <w:rsid w:val="00FC4315"/>
    <w:rsid w:val="00FC4596"/>
    <w:rsid w:val="00FC4740"/>
    <w:rsid w:val="00FC4996"/>
    <w:rsid w:val="00FC4A70"/>
    <w:rsid w:val="00FC4AD7"/>
    <w:rsid w:val="00FC4D41"/>
    <w:rsid w:val="00FC4EBE"/>
    <w:rsid w:val="00FC4F5C"/>
    <w:rsid w:val="00FC530B"/>
    <w:rsid w:val="00FC534E"/>
    <w:rsid w:val="00FC53D6"/>
    <w:rsid w:val="00FC54A8"/>
    <w:rsid w:val="00FC55E3"/>
    <w:rsid w:val="00FC5A6A"/>
    <w:rsid w:val="00FC5CAF"/>
    <w:rsid w:val="00FC5CCE"/>
    <w:rsid w:val="00FC5F54"/>
    <w:rsid w:val="00FC622F"/>
    <w:rsid w:val="00FC6B6B"/>
    <w:rsid w:val="00FC6C22"/>
    <w:rsid w:val="00FC6DAE"/>
    <w:rsid w:val="00FC7144"/>
    <w:rsid w:val="00FC71DC"/>
    <w:rsid w:val="00FC73B9"/>
    <w:rsid w:val="00FC7A20"/>
    <w:rsid w:val="00FC7C7B"/>
    <w:rsid w:val="00FD0140"/>
    <w:rsid w:val="00FD0531"/>
    <w:rsid w:val="00FD09D4"/>
    <w:rsid w:val="00FD0A3B"/>
    <w:rsid w:val="00FD0B9D"/>
    <w:rsid w:val="00FD0BAE"/>
    <w:rsid w:val="00FD0BB6"/>
    <w:rsid w:val="00FD14CE"/>
    <w:rsid w:val="00FD1593"/>
    <w:rsid w:val="00FD18B1"/>
    <w:rsid w:val="00FD19DD"/>
    <w:rsid w:val="00FD1CF6"/>
    <w:rsid w:val="00FD1D95"/>
    <w:rsid w:val="00FD1EEB"/>
    <w:rsid w:val="00FD224A"/>
    <w:rsid w:val="00FD2296"/>
    <w:rsid w:val="00FD2620"/>
    <w:rsid w:val="00FD26DA"/>
    <w:rsid w:val="00FD2752"/>
    <w:rsid w:val="00FD27E4"/>
    <w:rsid w:val="00FD2887"/>
    <w:rsid w:val="00FD28FA"/>
    <w:rsid w:val="00FD2939"/>
    <w:rsid w:val="00FD294A"/>
    <w:rsid w:val="00FD2C4E"/>
    <w:rsid w:val="00FD2E66"/>
    <w:rsid w:val="00FD2F5D"/>
    <w:rsid w:val="00FD33B6"/>
    <w:rsid w:val="00FD3479"/>
    <w:rsid w:val="00FD392A"/>
    <w:rsid w:val="00FD40DC"/>
    <w:rsid w:val="00FD4376"/>
    <w:rsid w:val="00FD43F2"/>
    <w:rsid w:val="00FD4672"/>
    <w:rsid w:val="00FD473F"/>
    <w:rsid w:val="00FD476F"/>
    <w:rsid w:val="00FD4775"/>
    <w:rsid w:val="00FD4A11"/>
    <w:rsid w:val="00FD4B39"/>
    <w:rsid w:val="00FD5382"/>
    <w:rsid w:val="00FD565B"/>
    <w:rsid w:val="00FD56F2"/>
    <w:rsid w:val="00FD58C3"/>
    <w:rsid w:val="00FD58C4"/>
    <w:rsid w:val="00FD58E8"/>
    <w:rsid w:val="00FD5AF7"/>
    <w:rsid w:val="00FD5E9C"/>
    <w:rsid w:val="00FD5EC2"/>
    <w:rsid w:val="00FD5FB0"/>
    <w:rsid w:val="00FD61B2"/>
    <w:rsid w:val="00FD6889"/>
    <w:rsid w:val="00FD6A46"/>
    <w:rsid w:val="00FD6A5A"/>
    <w:rsid w:val="00FD6F74"/>
    <w:rsid w:val="00FD73D3"/>
    <w:rsid w:val="00FD7454"/>
    <w:rsid w:val="00FD7567"/>
    <w:rsid w:val="00FD7685"/>
    <w:rsid w:val="00FD76F5"/>
    <w:rsid w:val="00FD7A36"/>
    <w:rsid w:val="00FD7AAE"/>
    <w:rsid w:val="00FD7D1C"/>
    <w:rsid w:val="00FE01D3"/>
    <w:rsid w:val="00FE0478"/>
    <w:rsid w:val="00FE056B"/>
    <w:rsid w:val="00FE0C7C"/>
    <w:rsid w:val="00FE0EF0"/>
    <w:rsid w:val="00FE11B5"/>
    <w:rsid w:val="00FE11CB"/>
    <w:rsid w:val="00FE11E9"/>
    <w:rsid w:val="00FE1225"/>
    <w:rsid w:val="00FE122C"/>
    <w:rsid w:val="00FE139F"/>
    <w:rsid w:val="00FE13F1"/>
    <w:rsid w:val="00FE142A"/>
    <w:rsid w:val="00FE1719"/>
    <w:rsid w:val="00FE19CF"/>
    <w:rsid w:val="00FE1A70"/>
    <w:rsid w:val="00FE1AE4"/>
    <w:rsid w:val="00FE212E"/>
    <w:rsid w:val="00FE2534"/>
    <w:rsid w:val="00FE25BD"/>
    <w:rsid w:val="00FE25D3"/>
    <w:rsid w:val="00FE2A97"/>
    <w:rsid w:val="00FE2AAA"/>
    <w:rsid w:val="00FE2EA1"/>
    <w:rsid w:val="00FE2F6F"/>
    <w:rsid w:val="00FE31AA"/>
    <w:rsid w:val="00FE3AC3"/>
    <w:rsid w:val="00FE3DCD"/>
    <w:rsid w:val="00FE3DFF"/>
    <w:rsid w:val="00FE3F7F"/>
    <w:rsid w:val="00FE4406"/>
    <w:rsid w:val="00FE4837"/>
    <w:rsid w:val="00FE4AC6"/>
    <w:rsid w:val="00FE4BB2"/>
    <w:rsid w:val="00FE4E6F"/>
    <w:rsid w:val="00FE5027"/>
    <w:rsid w:val="00FE52FA"/>
    <w:rsid w:val="00FE5432"/>
    <w:rsid w:val="00FE5630"/>
    <w:rsid w:val="00FE5920"/>
    <w:rsid w:val="00FE594B"/>
    <w:rsid w:val="00FE5D17"/>
    <w:rsid w:val="00FE5D19"/>
    <w:rsid w:val="00FE6136"/>
    <w:rsid w:val="00FE63BF"/>
    <w:rsid w:val="00FE6933"/>
    <w:rsid w:val="00FE6B03"/>
    <w:rsid w:val="00FE6B82"/>
    <w:rsid w:val="00FE6CBC"/>
    <w:rsid w:val="00FE71CE"/>
    <w:rsid w:val="00FE752A"/>
    <w:rsid w:val="00FE75ED"/>
    <w:rsid w:val="00FE7AA2"/>
    <w:rsid w:val="00FE7B30"/>
    <w:rsid w:val="00FE7B40"/>
    <w:rsid w:val="00FE7BE4"/>
    <w:rsid w:val="00FE7D78"/>
    <w:rsid w:val="00FE7DEF"/>
    <w:rsid w:val="00FE7F40"/>
    <w:rsid w:val="00FF0067"/>
    <w:rsid w:val="00FF0236"/>
    <w:rsid w:val="00FF04B2"/>
    <w:rsid w:val="00FF055F"/>
    <w:rsid w:val="00FF09C1"/>
    <w:rsid w:val="00FF0D3D"/>
    <w:rsid w:val="00FF121F"/>
    <w:rsid w:val="00FF1696"/>
    <w:rsid w:val="00FF1831"/>
    <w:rsid w:val="00FF1852"/>
    <w:rsid w:val="00FF1945"/>
    <w:rsid w:val="00FF1B9D"/>
    <w:rsid w:val="00FF200C"/>
    <w:rsid w:val="00FF20CD"/>
    <w:rsid w:val="00FF26D8"/>
    <w:rsid w:val="00FF27FF"/>
    <w:rsid w:val="00FF2DD0"/>
    <w:rsid w:val="00FF32F3"/>
    <w:rsid w:val="00FF33FB"/>
    <w:rsid w:val="00FF386E"/>
    <w:rsid w:val="00FF3985"/>
    <w:rsid w:val="00FF3E0F"/>
    <w:rsid w:val="00FF3F3C"/>
    <w:rsid w:val="00FF3FA1"/>
    <w:rsid w:val="00FF409A"/>
    <w:rsid w:val="00FF4455"/>
    <w:rsid w:val="00FF44F8"/>
    <w:rsid w:val="00FF4629"/>
    <w:rsid w:val="00FF485A"/>
    <w:rsid w:val="00FF49D2"/>
    <w:rsid w:val="00FF4B92"/>
    <w:rsid w:val="00FF4BB3"/>
    <w:rsid w:val="00FF51AF"/>
    <w:rsid w:val="00FF58BE"/>
    <w:rsid w:val="00FF59DC"/>
    <w:rsid w:val="00FF5AE0"/>
    <w:rsid w:val="00FF5B69"/>
    <w:rsid w:val="00FF5BDF"/>
    <w:rsid w:val="00FF5CF6"/>
    <w:rsid w:val="00FF5EE8"/>
    <w:rsid w:val="00FF5EF5"/>
    <w:rsid w:val="00FF5F65"/>
    <w:rsid w:val="00FF6182"/>
    <w:rsid w:val="00FF61DD"/>
    <w:rsid w:val="00FF671B"/>
    <w:rsid w:val="00FF69FC"/>
    <w:rsid w:val="00FF6DA8"/>
    <w:rsid w:val="00FF6E3F"/>
    <w:rsid w:val="00FF6FAB"/>
    <w:rsid w:val="00FF7175"/>
    <w:rsid w:val="00FF72A2"/>
    <w:rsid w:val="00FF732D"/>
    <w:rsid w:val="00FF73F5"/>
    <w:rsid w:val="00FF7430"/>
    <w:rsid w:val="00FF7555"/>
    <w:rsid w:val="00FF7591"/>
    <w:rsid w:val="00FF7678"/>
    <w:rsid w:val="00FF770C"/>
    <w:rsid w:val="00FF7717"/>
    <w:rsid w:val="00FF7B43"/>
    <w:rsid w:val="00FF7E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2CB8FB8-851F-4AAD-8652-55E9573F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F3B"/>
    <w:rPr>
      <w:sz w:val="24"/>
      <w:szCs w:val="24"/>
      <w:lang w:val="es-ES" w:eastAsia="es-ES"/>
    </w:rPr>
  </w:style>
  <w:style w:type="paragraph" w:styleId="Ttulo1">
    <w:name w:val="heading 1"/>
    <w:basedOn w:val="Normal"/>
    <w:next w:val="Normal"/>
    <w:qFormat/>
    <w:rsid w:val="008F2F3B"/>
    <w:pPr>
      <w:keepNext/>
      <w:spacing w:line="360" w:lineRule="auto"/>
      <w:jc w:val="center"/>
      <w:outlineLvl w:val="0"/>
    </w:pPr>
    <w:rPr>
      <w:rFonts w:ascii="Arial" w:hAnsi="Arial" w:cs="Arial"/>
      <w:b/>
      <w:bCs/>
      <w:lang w:val="es-CO"/>
    </w:rPr>
  </w:style>
  <w:style w:type="paragraph" w:styleId="Ttulo2">
    <w:name w:val="heading 2"/>
    <w:basedOn w:val="Normal"/>
    <w:next w:val="Normal"/>
    <w:qFormat/>
    <w:rsid w:val="003A2AF9"/>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ítulo"/>
    <w:basedOn w:val="Normal"/>
    <w:qFormat/>
    <w:rsid w:val="008F2F3B"/>
    <w:pPr>
      <w:jc w:val="center"/>
    </w:pPr>
    <w:rPr>
      <w:rFonts w:ascii="Arial" w:hAnsi="Arial" w:cs="Arial"/>
      <w:b/>
      <w:bCs/>
      <w:lang w:val="es-CO"/>
    </w:rPr>
  </w:style>
  <w:style w:type="paragraph" w:styleId="Textoindependiente">
    <w:name w:val="Body Text"/>
    <w:basedOn w:val="Normal"/>
    <w:rsid w:val="008F2F3B"/>
    <w:pPr>
      <w:spacing w:line="360" w:lineRule="auto"/>
      <w:jc w:val="both"/>
    </w:pPr>
    <w:rPr>
      <w:rFonts w:ascii="Arial" w:hAnsi="Arial" w:cs="Arial"/>
      <w:lang w:val="es-CO"/>
    </w:rPr>
  </w:style>
  <w:style w:type="paragraph" w:styleId="Encabezado">
    <w:name w:val="header"/>
    <w:basedOn w:val="Normal"/>
    <w:rsid w:val="008F2F3B"/>
    <w:pPr>
      <w:tabs>
        <w:tab w:val="center" w:pos="4252"/>
        <w:tab w:val="right" w:pos="8504"/>
      </w:tabs>
      <w:overflowPunct w:val="0"/>
      <w:autoSpaceDE w:val="0"/>
      <w:autoSpaceDN w:val="0"/>
      <w:adjustRightInd w:val="0"/>
      <w:textAlignment w:val="baseline"/>
    </w:pPr>
    <w:rPr>
      <w:sz w:val="20"/>
      <w:szCs w:val="20"/>
      <w:lang w:val="es-ES_tradnl"/>
    </w:rPr>
  </w:style>
  <w:style w:type="character" w:styleId="Nmerodepgina">
    <w:name w:val="page number"/>
    <w:basedOn w:val="Fuentedeprrafopredeter"/>
    <w:rsid w:val="008F2F3B"/>
  </w:style>
  <w:style w:type="paragraph" w:customStyle="1" w:styleId="BodyText3">
    <w:name w:val="Body Text 3"/>
    <w:basedOn w:val="Normal"/>
    <w:rsid w:val="008F2F3B"/>
    <w:pPr>
      <w:suppressAutoHyphens/>
      <w:overflowPunct w:val="0"/>
      <w:autoSpaceDE w:val="0"/>
      <w:autoSpaceDN w:val="0"/>
      <w:adjustRightInd w:val="0"/>
      <w:spacing w:after="180" w:line="360" w:lineRule="auto"/>
      <w:jc w:val="both"/>
      <w:textAlignment w:val="baseline"/>
    </w:pPr>
    <w:rPr>
      <w:rFonts w:ascii="Arial" w:hAnsi="Arial"/>
      <w:i/>
      <w:sz w:val="28"/>
      <w:szCs w:val="20"/>
      <w:lang w:val="es-ES_tradnl"/>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Pie de Pàgi"/>
    <w:rsid w:val="008F2F3B"/>
    <w:rPr>
      <w:vertAlign w:val="superscript"/>
    </w:rPr>
  </w:style>
  <w:style w:type="paragraph" w:customStyle="1" w:styleId="BodyText2">
    <w:name w:val="Body Text 2"/>
    <w:basedOn w:val="Normal"/>
    <w:rsid w:val="008F2F3B"/>
    <w:pPr>
      <w:spacing w:line="360" w:lineRule="auto"/>
      <w:jc w:val="both"/>
    </w:pPr>
    <w:rPr>
      <w:rFonts w:ascii="Arial" w:hAnsi="Arial"/>
      <w:spacing w:val="-3"/>
      <w:sz w:val="22"/>
      <w:szCs w:val="20"/>
      <w:lang w:val="es-ES_tradnl"/>
    </w:rPr>
  </w:style>
  <w:style w:type="paragraph" w:styleId="Textonotapie">
    <w:name w:val="footnote text"/>
    <w:aliases w:val="Texto nota pie Car,Footnote Text Char Char Char Char Char,Footnote Text Char Char Char Char,Footnote reference,FA Fu,texto de nota al pie,Footnote Text Char,Footnote Text Char Char Char Char Char Char Char Char,Footnote Text Char Char Cha"/>
    <w:basedOn w:val="Normal"/>
    <w:link w:val="TextonotapieCar1"/>
    <w:qFormat/>
    <w:rsid w:val="008F2F3B"/>
    <w:rPr>
      <w:sz w:val="20"/>
      <w:szCs w:val="20"/>
    </w:rPr>
  </w:style>
  <w:style w:type="table" w:styleId="Tablaconcuadrcula">
    <w:name w:val="Table Grid"/>
    <w:basedOn w:val="Tablanormal"/>
    <w:rsid w:val="008F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caja">
    <w:name w:val="textocaja"/>
    <w:basedOn w:val="Normal"/>
    <w:rsid w:val="008F2F3B"/>
    <w:pPr>
      <w:spacing w:before="100" w:beforeAutospacing="1" w:after="100" w:afterAutospacing="1"/>
      <w:jc w:val="both"/>
    </w:pPr>
    <w:rPr>
      <w:rFonts w:ascii="Georgia" w:hAnsi="Georgia"/>
      <w:sz w:val="22"/>
      <w:szCs w:val="22"/>
    </w:rPr>
  </w:style>
  <w:style w:type="character" w:customStyle="1" w:styleId="textored1">
    <w:name w:val="texto_red1"/>
    <w:rsid w:val="008F2F3B"/>
    <w:rPr>
      <w:color w:val="FF0000"/>
    </w:rPr>
  </w:style>
  <w:style w:type="character" w:customStyle="1" w:styleId="Ref">
    <w:name w:val="Ref"/>
    <w:aliases w:val=" de nota al pie"/>
    <w:rsid w:val="008F2F3B"/>
    <w:rPr>
      <w:rFonts w:cs="Times New Roman"/>
      <w:position w:val="6"/>
      <w:sz w:val="16"/>
      <w:lang w:val="es-ES_tradnl" w:eastAsia="x-none"/>
    </w:rPr>
  </w:style>
  <w:style w:type="paragraph" w:styleId="NormalWeb">
    <w:name w:val="Normal (Web)"/>
    <w:basedOn w:val="Normal"/>
    <w:rsid w:val="008F2F3B"/>
    <w:pPr>
      <w:spacing w:before="100" w:beforeAutospacing="1" w:after="100" w:afterAutospacing="1"/>
    </w:pPr>
  </w:style>
  <w:style w:type="paragraph" w:styleId="Textoindependiente2">
    <w:name w:val="Body Text 2"/>
    <w:basedOn w:val="Normal"/>
    <w:rsid w:val="008F2F3B"/>
    <w:pPr>
      <w:spacing w:after="120" w:line="480" w:lineRule="auto"/>
    </w:pPr>
  </w:style>
  <w:style w:type="paragraph" w:styleId="Piedepgina">
    <w:name w:val="footer"/>
    <w:basedOn w:val="Normal"/>
    <w:link w:val="PiedepginaCar"/>
    <w:rsid w:val="00DD456D"/>
    <w:pPr>
      <w:tabs>
        <w:tab w:val="center" w:pos="4252"/>
        <w:tab w:val="right" w:pos="8504"/>
      </w:tabs>
    </w:pPr>
    <w:rPr>
      <w:lang w:val="x-none" w:eastAsia="x-none"/>
    </w:rPr>
  </w:style>
  <w:style w:type="paragraph" w:customStyle="1" w:styleId="BodyText21">
    <w:name w:val="Body Text 21"/>
    <w:basedOn w:val="Normal"/>
    <w:rsid w:val="0049771D"/>
    <w:pPr>
      <w:overflowPunct w:val="0"/>
      <w:autoSpaceDE w:val="0"/>
      <w:autoSpaceDN w:val="0"/>
      <w:adjustRightInd w:val="0"/>
      <w:spacing w:line="480" w:lineRule="auto"/>
      <w:jc w:val="both"/>
      <w:textAlignment w:val="baseline"/>
    </w:pPr>
    <w:rPr>
      <w:rFonts w:ascii="Arial" w:hAnsi="Arial"/>
      <w:szCs w:val="20"/>
      <w:lang w:val="es-ES_tradnl"/>
    </w:rPr>
  </w:style>
  <w:style w:type="paragraph" w:styleId="Prrafodelista">
    <w:name w:val="List Paragraph"/>
    <w:basedOn w:val="Normal"/>
    <w:uiPriority w:val="34"/>
    <w:qFormat/>
    <w:rsid w:val="00147C2A"/>
    <w:pPr>
      <w:ind w:left="708"/>
    </w:p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ar,Footnote Text Char Char Cha Car,FA Fu Car3,ft Ca"/>
    <w:link w:val="Textonotapie"/>
    <w:rsid w:val="00D031B5"/>
    <w:rPr>
      <w:lang w:val="es-ES" w:eastAsia="es-ES" w:bidi="ar-SA"/>
    </w:rPr>
  </w:style>
  <w:style w:type="paragraph" w:styleId="Textoindependiente3">
    <w:name w:val="Body Text 3"/>
    <w:basedOn w:val="Normal"/>
    <w:rsid w:val="00E65BAA"/>
    <w:pPr>
      <w:spacing w:after="120"/>
    </w:pPr>
    <w:rPr>
      <w:sz w:val="16"/>
      <w:szCs w:val="16"/>
    </w:rPr>
  </w:style>
  <w:style w:type="paragraph" w:styleId="Textosinformato">
    <w:name w:val="Plain Text"/>
    <w:basedOn w:val="Normal"/>
    <w:link w:val="TextosinformatoCar"/>
    <w:rsid w:val="000C25FF"/>
    <w:rPr>
      <w:rFonts w:ascii="Courier New" w:hAnsi="Courier New"/>
      <w:sz w:val="20"/>
      <w:szCs w:val="20"/>
      <w:lang w:val="x-none" w:eastAsia="x-none"/>
    </w:rPr>
  </w:style>
  <w:style w:type="paragraph" w:customStyle="1" w:styleId="Profesin">
    <w:name w:val="ProfesiÛn"/>
    <w:basedOn w:val="Normal"/>
    <w:rsid w:val="00325ADD"/>
    <w:pPr>
      <w:tabs>
        <w:tab w:val="left" w:pos="1134"/>
      </w:tabs>
      <w:spacing w:line="360" w:lineRule="atLeast"/>
      <w:jc w:val="center"/>
    </w:pPr>
    <w:rPr>
      <w:rFonts w:ascii="Arial" w:hAnsi="Arial"/>
      <w:b/>
      <w:sz w:val="32"/>
      <w:szCs w:val="20"/>
      <w:lang w:val="es-CO"/>
    </w:rPr>
  </w:style>
  <w:style w:type="character" w:styleId="Hipervnculo">
    <w:name w:val="Hyperlink"/>
    <w:rsid w:val="00FF27FF"/>
    <w:rPr>
      <w:color w:val="0000FF"/>
      <w:u w:val="single"/>
    </w:rPr>
  </w:style>
  <w:style w:type="character" w:customStyle="1" w:styleId="CarCar">
    <w:name w:val=" Car Car"/>
    <w:semiHidden/>
    <w:rsid w:val="00E041C3"/>
    <w:rPr>
      <w:rFonts w:ascii="Arial" w:hAnsi="Arial"/>
      <w:lang w:val="es-ES_tradnl" w:eastAsia="es-ES" w:bidi="ar-SA"/>
    </w:rPr>
  </w:style>
  <w:style w:type="paragraph" w:customStyle="1" w:styleId="caption">
    <w:name w:val="caption"/>
    <w:basedOn w:val="Normal"/>
    <w:rsid w:val="00790059"/>
    <w:pPr>
      <w:jc w:val="center"/>
    </w:pPr>
    <w:rPr>
      <w:rFonts w:ascii="Bradley Hand ITC TT-Bold" w:hAnsi="Bradley Hand ITC TT-Bold"/>
      <w:b/>
      <w:sz w:val="28"/>
      <w:szCs w:val="20"/>
      <w:lang w:val="es-ES_tradnl" w:eastAsia="en-US"/>
    </w:rPr>
  </w:style>
  <w:style w:type="character" w:customStyle="1" w:styleId="PiedepginaCar">
    <w:name w:val="Pie de página Car"/>
    <w:link w:val="Piedepgina"/>
    <w:rsid w:val="007477FD"/>
    <w:rPr>
      <w:sz w:val="24"/>
      <w:szCs w:val="24"/>
    </w:rPr>
  </w:style>
  <w:style w:type="paragraph" w:styleId="Sangradetextonormal">
    <w:name w:val="Body Text Indent"/>
    <w:basedOn w:val="Normal"/>
    <w:link w:val="SangradetextonormalCar"/>
    <w:rsid w:val="000437A9"/>
    <w:pPr>
      <w:spacing w:after="120"/>
      <w:ind w:left="283"/>
    </w:pPr>
    <w:rPr>
      <w:lang w:val="x-none" w:eastAsia="x-none"/>
    </w:rPr>
  </w:style>
  <w:style w:type="character" w:customStyle="1" w:styleId="SangradetextonormalCar">
    <w:name w:val="Sangría de texto normal Car"/>
    <w:link w:val="Sangradetextonormal"/>
    <w:rsid w:val="000437A9"/>
    <w:rPr>
      <w:sz w:val="24"/>
      <w:szCs w:val="24"/>
    </w:rPr>
  </w:style>
  <w:style w:type="paragraph" w:customStyle="1" w:styleId="Textoindependiente33">
    <w:name w:val="Texto independiente 33"/>
    <w:basedOn w:val="Normal"/>
    <w:rsid w:val="009D1F00"/>
    <w:pPr>
      <w:suppressAutoHyphens/>
      <w:overflowPunct w:val="0"/>
      <w:autoSpaceDE w:val="0"/>
      <w:autoSpaceDN w:val="0"/>
      <w:adjustRightInd w:val="0"/>
      <w:spacing w:after="180" w:line="360" w:lineRule="auto"/>
      <w:jc w:val="both"/>
      <w:textAlignment w:val="baseline"/>
    </w:pPr>
    <w:rPr>
      <w:rFonts w:ascii="Arial" w:hAnsi="Arial"/>
      <w:i/>
      <w:sz w:val="28"/>
      <w:szCs w:val="20"/>
      <w:lang w:val="es-ES_tradnl"/>
    </w:rPr>
  </w:style>
  <w:style w:type="character" w:customStyle="1" w:styleId="TextosinformatoCar">
    <w:name w:val="Texto sin formato Car"/>
    <w:link w:val="Textosinformato"/>
    <w:rsid w:val="00B81DC8"/>
    <w:rPr>
      <w:rFonts w:ascii="Courier New" w:hAnsi="Courier New" w:cs="Courier New"/>
    </w:rPr>
  </w:style>
  <w:style w:type="paragraph" w:styleId="Sinespaciado">
    <w:name w:val="No Spacing"/>
    <w:uiPriority w:val="1"/>
    <w:qFormat/>
    <w:rsid w:val="00486AED"/>
    <w:rPr>
      <w:sz w:val="24"/>
      <w:szCs w:val="24"/>
      <w:lang w:val="es-ES" w:eastAsia="es-ES"/>
    </w:rPr>
  </w:style>
  <w:style w:type="paragraph" w:customStyle="1" w:styleId="BodyText22">
    <w:name w:val="Body Text 22"/>
    <w:basedOn w:val="Normal"/>
    <w:rsid w:val="00486AED"/>
    <w:pPr>
      <w:overflowPunct w:val="0"/>
      <w:autoSpaceDE w:val="0"/>
      <w:autoSpaceDN w:val="0"/>
      <w:adjustRightInd w:val="0"/>
      <w:spacing w:line="360" w:lineRule="auto"/>
      <w:jc w:val="both"/>
    </w:pPr>
    <w:rPr>
      <w:sz w:val="28"/>
      <w:szCs w:val="20"/>
      <w:lang w:val="es-ES_tradnl"/>
    </w:rPr>
  </w:style>
  <w:style w:type="character" w:styleId="Refdecomentario">
    <w:name w:val="annotation reference"/>
    <w:rsid w:val="00EB3AF4"/>
    <w:rPr>
      <w:sz w:val="16"/>
      <w:szCs w:val="16"/>
    </w:rPr>
  </w:style>
  <w:style w:type="paragraph" w:styleId="Textocomentario">
    <w:name w:val="annotation text"/>
    <w:basedOn w:val="Normal"/>
    <w:link w:val="TextocomentarioCar"/>
    <w:rsid w:val="00EB3AF4"/>
    <w:rPr>
      <w:sz w:val="20"/>
      <w:szCs w:val="20"/>
    </w:rPr>
  </w:style>
  <w:style w:type="character" w:customStyle="1" w:styleId="TextocomentarioCar">
    <w:name w:val="Texto comentario Car"/>
    <w:link w:val="Textocomentario"/>
    <w:rsid w:val="00EB3AF4"/>
    <w:rPr>
      <w:lang w:val="es-ES" w:eastAsia="es-ES"/>
    </w:rPr>
  </w:style>
  <w:style w:type="paragraph" w:styleId="Asuntodelcomentario">
    <w:name w:val="annotation subject"/>
    <w:basedOn w:val="Textocomentario"/>
    <w:next w:val="Textocomentario"/>
    <w:link w:val="AsuntodelcomentarioCar"/>
    <w:rsid w:val="00EB3AF4"/>
    <w:rPr>
      <w:b/>
      <w:bCs/>
    </w:rPr>
  </w:style>
  <w:style w:type="character" w:customStyle="1" w:styleId="AsuntodelcomentarioCar">
    <w:name w:val="Asunto del comentario Car"/>
    <w:link w:val="Asuntodelcomentario"/>
    <w:rsid w:val="00EB3AF4"/>
    <w:rPr>
      <w:b/>
      <w:bCs/>
      <w:lang w:val="es-ES" w:eastAsia="es-ES"/>
    </w:rPr>
  </w:style>
  <w:style w:type="paragraph" w:styleId="Textodeglobo">
    <w:name w:val="Balloon Text"/>
    <w:basedOn w:val="Normal"/>
    <w:link w:val="TextodegloboCar"/>
    <w:rsid w:val="00EB3AF4"/>
    <w:rPr>
      <w:rFonts w:ascii="Segoe UI" w:hAnsi="Segoe UI"/>
      <w:sz w:val="18"/>
      <w:szCs w:val="18"/>
    </w:rPr>
  </w:style>
  <w:style w:type="character" w:customStyle="1" w:styleId="TextodegloboCar">
    <w:name w:val="Texto de globo Car"/>
    <w:link w:val="Textodeglobo"/>
    <w:rsid w:val="00EB3AF4"/>
    <w:rPr>
      <w:rFonts w:ascii="Segoe UI" w:hAnsi="Segoe UI" w:cs="Segoe UI"/>
      <w:sz w:val="18"/>
      <w:szCs w:val="18"/>
      <w:lang w:val="es-ES" w:eastAsia="es-ES"/>
    </w:rPr>
  </w:style>
  <w:style w:type="character" w:styleId="nfasis">
    <w:name w:val="Emphasis"/>
    <w:qFormat/>
    <w:rsid w:val="0088462D"/>
    <w:rPr>
      <w:i/>
      <w:iCs/>
    </w:rPr>
  </w:style>
  <w:style w:type="paragraph" w:styleId="Sangra2detindependiente">
    <w:name w:val="Body Text Indent 2"/>
    <w:basedOn w:val="Normal"/>
    <w:link w:val="Sangra2detindependienteCar"/>
    <w:rsid w:val="004472E7"/>
    <w:pPr>
      <w:spacing w:after="120" w:line="480" w:lineRule="auto"/>
      <w:ind w:left="283"/>
    </w:pPr>
    <w:rPr>
      <w:lang w:val="x-none" w:eastAsia="x-none"/>
    </w:rPr>
  </w:style>
  <w:style w:type="character" w:customStyle="1" w:styleId="Sangra2detindependienteCar">
    <w:name w:val="Sangría 2 de t. independiente Car"/>
    <w:link w:val="Sangra2detindependiente"/>
    <w:rsid w:val="004472E7"/>
    <w:rPr>
      <w:sz w:val="24"/>
      <w:szCs w:val="24"/>
    </w:rPr>
  </w:style>
  <w:style w:type="paragraph" w:customStyle="1" w:styleId="BlockText">
    <w:name w:val="Block Text"/>
    <w:basedOn w:val="Normal"/>
    <w:link w:val="BlockTextCar"/>
    <w:rsid w:val="004472E7"/>
    <w:pPr>
      <w:overflowPunct w:val="0"/>
      <w:autoSpaceDE w:val="0"/>
      <w:autoSpaceDN w:val="0"/>
      <w:adjustRightInd w:val="0"/>
      <w:ind w:left="720" w:firstLine="706"/>
      <w:jc w:val="both"/>
      <w:textAlignment w:val="baseline"/>
    </w:pPr>
    <w:rPr>
      <w:i/>
      <w:szCs w:val="20"/>
      <w:lang w:val="x-none" w:eastAsia="x-none"/>
    </w:rPr>
  </w:style>
  <w:style w:type="character" w:customStyle="1" w:styleId="BlockTextCar">
    <w:name w:val="Block Text Car"/>
    <w:link w:val="BlockText"/>
    <w:rsid w:val="004472E7"/>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9217">
      <w:bodyDiv w:val="1"/>
      <w:marLeft w:val="0"/>
      <w:marRight w:val="0"/>
      <w:marTop w:val="0"/>
      <w:marBottom w:val="0"/>
      <w:divBdr>
        <w:top w:val="none" w:sz="0" w:space="0" w:color="auto"/>
        <w:left w:val="none" w:sz="0" w:space="0" w:color="auto"/>
        <w:bottom w:val="none" w:sz="0" w:space="0" w:color="auto"/>
        <w:right w:val="none" w:sz="0" w:space="0" w:color="auto"/>
      </w:divBdr>
    </w:div>
    <w:div w:id="353845969">
      <w:bodyDiv w:val="1"/>
      <w:marLeft w:val="0"/>
      <w:marRight w:val="0"/>
      <w:marTop w:val="0"/>
      <w:marBottom w:val="0"/>
      <w:divBdr>
        <w:top w:val="none" w:sz="0" w:space="0" w:color="auto"/>
        <w:left w:val="none" w:sz="0" w:space="0" w:color="auto"/>
        <w:bottom w:val="none" w:sz="0" w:space="0" w:color="auto"/>
        <w:right w:val="none" w:sz="0" w:space="0" w:color="auto"/>
      </w:divBdr>
    </w:div>
    <w:div w:id="496311996">
      <w:bodyDiv w:val="1"/>
      <w:marLeft w:val="0"/>
      <w:marRight w:val="0"/>
      <w:marTop w:val="0"/>
      <w:marBottom w:val="0"/>
      <w:divBdr>
        <w:top w:val="none" w:sz="0" w:space="0" w:color="auto"/>
        <w:left w:val="none" w:sz="0" w:space="0" w:color="auto"/>
        <w:bottom w:val="none" w:sz="0" w:space="0" w:color="auto"/>
        <w:right w:val="none" w:sz="0" w:space="0" w:color="auto"/>
      </w:divBdr>
    </w:div>
    <w:div w:id="1324352499">
      <w:bodyDiv w:val="1"/>
      <w:marLeft w:val="0"/>
      <w:marRight w:val="0"/>
      <w:marTop w:val="0"/>
      <w:marBottom w:val="0"/>
      <w:divBdr>
        <w:top w:val="none" w:sz="0" w:space="0" w:color="auto"/>
        <w:left w:val="none" w:sz="0" w:space="0" w:color="auto"/>
        <w:bottom w:val="none" w:sz="0" w:space="0" w:color="auto"/>
        <w:right w:val="none" w:sz="0" w:space="0" w:color="auto"/>
      </w:divBdr>
    </w:div>
    <w:div w:id="1585529748">
      <w:bodyDiv w:val="1"/>
      <w:marLeft w:val="0"/>
      <w:marRight w:val="0"/>
      <w:marTop w:val="0"/>
      <w:marBottom w:val="0"/>
      <w:divBdr>
        <w:top w:val="none" w:sz="0" w:space="0" w:color="auto"/>
        <w:left w:val="none" w:sz="0" w:space="0" w:color="auto"/>
        <w:bottom w:val="none" w:sz="0" w:space="0" w:color="auto"/>
        <w:right w:val="none" w:sz="0" w:space="0" w:color="auto"/>
      </w:divBdr>
    </w:div>
    <w:div w:id="17734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174A-14CE-4E9F-A153-43BEE41F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14818</Words>
  <Characters>81504</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CONSEJO DE ESTADO</vt:lpstr>
    </vt:vector>
  </TitlesOfParts>
  <Company>Consejo Superior de la Judicatura</Company>
  <LinksUpToDate>false</LinksUpToDate>
  <CharactersWithSpaces>96130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DE ESTADO</dc:title>
  <dc:subject/>
  <dc:creator>S_J1S301</dc:creator>
  <cp:keywords/>
  <dc:description/>
  <cp:lastModifiedBy>Fabio Enrique Bueno Rincon</cp:lastModifiedBy>
  <cp:revision>2</cp:revision>
  <cp:lastPrinted>2014-06-27T14:44:00Z</cp:lastPrinted>
  <dcterms:created xsi:type="dcterms:W3CDTF">2014-07-21T16:53:00Z</dcterms:created>
  <dcterms:modified xsi:type="dcterms:W3CDTF">2014-07-21T16:53:00Z</dcterms:modified>
</cp:coreProperties>
</file>