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18"/>
        <w:gridCol w:w="6237"/>
      </w:tblGrid>
      <w:tr xmlns:wp14="http://schemas.microsoft.com/office/word/2010/wordml" w:rsidR="0081763B" w:rsidTr="5127409C" w14:paraId="35A82D9A"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81763B" w:rsidP="00165DAA" w:rsidRDefault="0081763B" w14:paraId="121ED724" wp14:textId="77777777">
            <w:pPr>
              <w:spacing w:after="0" w:line="240" w:lineRule="auto"/>
              <w:jc w:val="both"/>
              <w:rPr>
                <w:rFonts w:ascii="Arial" w:hAnsi="Arial" w:cs="Arial"/>
                <w:sz w:val="24"/>
                <w:szCs w:val="24"/>
              </w:rPr>
            </w:pPr>
            <w:r>
              <w:rPr>
                <w:rFonts w:ascii="Arial" w:hAnsi="Arial" w:cs="Arial"/>
                <w:sz w:val="24"/>
                <w:szCs w:val="24"/>
              </w:rPr>
              <w:t>Número de expediente</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81763B" w:rsidP="00165DAA" w:rsidRDefault="0081763B" w14:paraId="625E525F" wp14:textId="77777777">
            <w:pPr>
              <w:spacing w:after="0" w:line="240" w:lineRule="auto"/>
              <w:jc w:val="both"/>
              <w:rPr>
                <w:rFonts w:ascii="Arial" w:hAnsi="Arial" w:cs="Arial"/>
                <w:sz w:val="24"/>
                <w:szCs w:val="24"/>
              </w:rPr>
            </w:pPr>
            <w:r>
              <w:rPr>
                <w:rFonts w:ascii="Arial" w:hAnsi="Arial" w:cs="Arial"/>
                <w:sz w:val="24"/>
                <w:szCs w:val="24"/>
              </w:rPr>
              <w:t>D-9283</w:t>
            </w:r>
          </w:p>
        </w:tc>
      </w:tr>
      <w:tr xmlns:wp14="http://schemas.microsoft.com/office/word/2010/wordml" w:rsidR="0081763B" w:rsidTr="5127409C" w14:paraId="19E00104"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81763B" w:rsidP="00165DAA" w:rsidRDefault="0081763B" w14:paraId="1EF1AF4A" wp14:textId="77777777">
            <w:pPr>
              <w:spacing w:after="0" w:line="240" w:lineRule="auto"/>
              <w:jc w:val="both"/>
              <w:rPr>
                <w:rFonts w:ascii="Arial" w:hAnsi="Arial" w:cs="Arial"/>
                <w:sz w:val="24"/>
                <w:szCs w:val="24"/>
              </w:rPr>
            </w:pPr>
            <w:r>
              <w:rPr>
                <w:rFonts w:ascii="Arial" w:hAnsi="Arial" w:cs="Arial"/>
                <w:sz w:val="24"/>
                <w:szCs w:val="24"/>
              </w:rPr>
              <w:t>Magistrado Ponente</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81763B" w:rsidP="00165DAA" w:rsidRDefault="00157900" w14:paraId="09E4CD9B" wp14:textId="77777777">
            <w:pPr>
              <w:spacing w:after="0" w:line="240" w:lineRule="auto"/>
              <w:jc w:val="both"/>
              <w:rPr>
                <w:rFonts w:ascii="Arial" w:hAnsi="Arial" w:cs="Arial"/>
                <w:sz w:val="24"/>
                <w:szCs w:val="24"/>
              </w:rPr>
            </w:pPr>
            <w:r>
              <w:rPr>
                <w:rFonts w:ascii="Arial" w:hAnsi="Arial" w:cs="Arial"/>
                <w:sz w:val="24"/>
                <w:szCs w:val="24"/>
              </w:rPr>
              <w:t xml:space="preserve">Nilson Pinilla </w:t>
            </w:r>
            <w:proofErr w:type="spellStart"/>
            <w:r>
              <w:rPr>
                <w:rFonts w:ascii="Arial" w:hAnsi="Arial" w:cs="Arial"/>
                <w:sz w:val="24"/>
                <w:szCs w:val="24"/>
              </w:rPr>
              <w:t>Pinilla</w:t>
            </w:r>
            <w:proofErr w:type="spellEnd"/>
          </w:p>
        </w:tc>
      </w:tr>
      <w:tr xmlns:wp14="http://schemas.microsoft.com/office/word/2010/wordml" w:rsidR="0081763B" w:rsidTr="5127409C" w14:paraId="76D137B9"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81763B" w:rsidP="00165DAA" w:rsidRDefault="0081763B" w14:paraId="1AE5B5C3" wp14:textId="77777777">
            <w:pPr>
              <w:spacing w:after="0" w:line="240" w:lineRule="auto"/>
              <w:jc w:val="both"/>
              <w:rPr>
                <w:rFonts w:ascii="Arial" w:hAnsi="Arial" w:cs="Arial"/>
                <w:sz w:val="24"/>
                <w:szCs w:val="24"/>
              </w:rPr>
            </w:pPr>
            <w:r>
              <w:rPr>
                <w:rFonts w:ascii="Arial" w:hAnsi="Arial" w:cs="Arial"/>
                <w:sz w:val="24"/>
                <w:szCs w:val="24"/>
              </w:rPr>
              <w:t>Fecha</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1763B" w:rsidP="00165DAA" w:rsidRDefault="00157900" w14:paraId="11D3D891" wp14:textId="77777777">
            <w:pPr>
              <w:spacing w:after="0" w:line="240" w:lineRule="auto"/>
              <w:jc w:val="both"/>
              <w:rPr>
                <w:rFonts w:ascii="Arial" w:hAnsi="Arial" w:cs="Arial"/>
                <w:sz w:val="24"/>
                <w:szCs w:val="24"/>
              </w:rPr>
            </w:pPr>
            <w:r>
              <w:rPr>
                <w:rFonts w:ascii="Arial" w:hAnsi="Arial" w:cs="Arial"/>
                <w:sz w:val="24"/>
                <w:szCs w:val="24"/>
              </w:rPr>
              <w:t>29 de agosto de 2012</w:t>
            </w:r>
          </w:p>
        </w:tc>
      </w:tr>
      <w:tr xmlns:wp14="http://schemas.microsoft.com/office/word/2010/wordml" w:rsidR="0081763B" w:rsidTr="5127409C" w14:paraId="053B3B85"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81763B" w:rsidP="00165DAA" w:rsidRDefault="0081763B" w14:paraId="783759DD" wp14:textId="77777777">
            <w:pPr>
              <w:spacing w:after="0" w:line="240" w:lineRule="auto"/>
              <w:jc w:val="both"/>
              <w:rPr>
                <w:rFonts w:ascii="Arial" w:hAnsi="Arial" w:cs="Arial"/>
                <w:sz w:val="24"/>
                <w:szCs w:val="24"/>
              </w:rPr>
            </w:pPr>
            <w:r>
              <w:rPr>
                <w:rFonts w:ascii="Arial" w:hAnsi="Arial" w:cs="Arial"/>
                <w:sz w:val="24"/>
                <w:szCs w:val="24"/>
              </w:rPr>
              <w:t>Tema</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81763B" w:rsidP="00165DAA" w:rsidRDefault="00157900" w14:paraId="5CE5A5D2" wp14:textId="77777777">
            <w:pPr>
              <w:spacing w:after="0" w:line="240" w:lineRule="auto"/>
              <w:jc w:val="both"/>
              <w:rPr>
                <w:rFonts w:ascii="Arial" w:hAnsi="Arial" w:cs="Arial"/>
                <w:sz w:val="24"/>
                <w:szCs w:val="24"/>
              </w:rPr>
            </w:pPr>
            <w:r>
              <w:rPr>
                <w:rFonts w:ascii="Arial" w:hAnsi="Arial" w:cs="Arial"/>
                <w:sz w:val="24"/>
                <w:szCs w:val="24"/>
              </w:rPr>
              <w:t xml:space="preserve">Designación de curador ad </w:t>
            </w:r>
            <w:proofErr w:type="spellStart"/>
            <w:r w:rsidR="0081763B">
              <w:rPr>
                <w:rFonts w:ascii="Arial" w:hAnsi="Arial" w:cs="Arial"/>
                <w:sz w:val="24"/>
                <w:szCs w:val="24"/>
              </w:rPr>
              <w:t>litem</w:t>
            </w:r>
            <w:proofErr w:type="spellEnd"/>
          </w:p>
        </w:tc>
      </w:tr>
      <w:tr xmlns:wp14="http://schemas.microsoft.com/office/word/2010/wordml" w:rsidR="0081763B" w:rsidTr="5127409C" w14:paraId="301AC0E0"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81763B" w:rsidP="00165DAA" w:rsidRDefault="0081763B" w14:paraId="4E57FA85" wp14:textId="77777777">
            <w:pPr>
              <w:spacing w:after="0" w:line="240" w:lineRule="auto"/>
              <w:jc w:val="both"/>
              <w:rPr>
                <w:rFonts w:ascii="Arial" w:hAnsi="Arial" w:cs="Arial"/>
                <w:sz w:val="24"/>
                <w:szCs w:val="24"/>
              </w:rPr>
            </w:pPr>
            <w:r>
              <w:rPr>
                <w:rFonts w:ascii="Arial" w:hAnsi="Arial" w:cs="Arial"/>
                <w:sz w:val="24"/>
                <w:szCs w:val="24"/>
              </w:rPr>
              <w:t>Norma demandada</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8D1DCD" w:rsidP="008D1DCD" w:rsidRDefault="0081763B" w14:paraId="6D02AE95" wp14:textId="77777777">
            <w:pPr>
              <w:pStyle w:val="Sinespaciado"/>
              <w:jc w:val="both"/>
              <w:rPr>
                <w:rFonts w:ascii="Arial" w:hAnsi="Arial" w:cs="Arial"/>
                <w:b/>
                <w:sz w:val="24"/>
                <w:szCs w:val="24"/>
                <w:lang w:eastAsia="es-CO"/>
              </w:rPr>
            </w:pPr>
            <w:r>
              <w:rPr>
                <w:rFonts w:ascii="Arial" w:hAnsi="Arial" w:cs="Arial"/>
                <w:b/>
                <w:sz w:val="24"/>
                <w:szCs w:val="24"/>
                <w:lang w:eastAsia="es-CO"/>
              </w:rPr>
              <w:t xml:space="preserve">Ley 1564 de 2012. Articulo 48 Designación, numeral 7°.  </w:t>
            </w:r>
          </w:p>
          <w:p w:rsidRPr="008E5677" w:rsidR="008E5677" w:rsidP="008D1DCD" w:rsidRDefault="0081763B" w14:paraId="1AADA644" wp14:textId="77777777">
            <w:pPr>
              <w:pStyle w:val="Sinespaciado"/>
              <w:jc w:val="both"/>
              <w:rPr>
                <w:rFonts w:ascii="Arial" w:hAnsi="Arial" w:cs="Arial"/>
                <w:i/>
                <w:sz w:val="24"/>
                <w:szCs w:val="24"/>
                <w:lang w:eastAsia="es-CO"/>
              </w:rPr>
            </w:pPr>
            <w:r w:rsidRPr="5127409C" w:rsidR="5127409C">
              <w:rPr>
                <w:rFonts w:ascii="Arial" w:hAnsi="Arial" w:eastAsia="Arial" w:cs="Arial"/>
                <w:i w:val="1"/>
                <w:iCs w:val="1"/>
                <w:sz w:val="24"/>
                <w:szCs w:val="24"/>
                <w:lang w:eastAsia="es-CO"/>
              </w:rPr>
              <w:t>“</w:t>
            </w:r>
            <w:r w:rsidRPr="5127409C" w:rsidR="5127409C">
              <w:rPr>
                <w:rFonts w:ascii="Arial" w:hAnsi="Arial" w:eastAsia="Arial" w:cs="Arial"/>
                <w:sz w:val="24"/>
                <w:szCs w:val="24"/>
                <w:lang w:eastAsia="es-CO"/>
              </w:rPr>
              <w:t>(…)</w:t>
            </w:r>
          </w:p>
          <w:p w:rsidR="5127409C" w:rsidP="5127409C" w:rsidRDefault="5127409C" wp14:noSpellErr="1" w14:paraId="716194C8" w14:textId="6E441106">
            <w:pPr>
              <w:pStyle w:val="Sinespaciado"/>
              <w:jc w:val="both"/>
            </w:pPr>
          </w:p>
          <w:p w:rsidRPr="008E5677" w:rsidR="008D1DCD" w:rsidP="008D1DCD" w:rsidRDefault="008E5677" w14:paraId="1A329269" wp14:textId="77777777">
            <w:pPr>
              <w:pStyle w:val="Sinespaciado"/>
              <w:jc w:val="both"/>
              <w:rPr>
                <w:rFonts w:ascii="Arial" w:hAnsi="Arial" w:cs="Arial"/>
                <w:i/>
                <w:sz w:val="24"/>
                <w:szCs w:val="24"/>
              </w:rPr>
            </w:pPr>
            <w:r w:rsidRPr="5127409C" w:rsidR="5127409C">
              <w:rPr>
                <w:rFonts w:ascii="Arial" w:hAnsi="Arial" w:eastAsia="Arial" w:cs="Arial"/>
                <w:i w:val="1"/>
                <w:iCs w:val="1"/>
                <w:sz w:val="24"/>
                <w:szCs w:val="24"/>
                <w:u w:val="single"/>
              </w:rPr>
              <w:t>7. La</w:t>
            </w:r>
            <w:r w:rsidRPr="5127409C" w:rsidR="5127409C">
              <w:rPr>
                <w:rFonts w:ascii="Arial" w:hAnsi="Arial" w:eastAsia="Arial" w:cs="Arial"/>
                <w:i w:val="1"/>
                <w:iCs w:val="1"/>
                <w:sz w:val="24"/>
                <w:szCs w:val="24"/>
                <w:u w:val="single"/>
              </w:rPr>
              <w:t xml:space="preserve"> designación del curador ad </w:t>
            </w:r>
            <w:proofErr w:type="spellStart"/>
            <w:r w:rsidRPr="5127409C" w:rsidR="5127409C">
              <w:rPr>
                <w:rFonts w:ascii="Arial" w:hAnsi="Arial" w:eastAsia="Arial" w:cs="Arial"/>
                <w:i w:val="1"/>
                <w:iCs w:val="1"/>
                <w:sz w:val="24"/>
                <w:szCs w:val="24"/>
                <w:u w:val="single"/>
              </w:rPr>
              <w:t>li</w:t>
            </w:r>
            <w:r w:rsidRPr="5127409C" w:rsidR="5127409C">
              <w:rPr>
                <w:rFonts w:ascii="Arial" w:hAnsi="Arial" w:eastAsia="Arial" w:cs="Arial"/>
                <w:i w:val="1"/>
                <w:iCs w:val="1"/>
                <w:sz w:val="24"/>
                <w:szCs w:val="24"/>
                <w:u w:val="single"/>
              </w:rPr>
              <w:t>tem</w:t>
            </w:r>
            <w:proofErr w:type="spellEnd"/>
            <w:r w:rsidRPr="5127409C" w:rsidR="5127409C">
              <w:rPr>
                <w:rFonts w:ascii="Arial" w:hAnsi="Arial" w:eastAsia="Arial" w:cs="Arial"/>
                <w:i w:val="1"/>
                <w:iCs w:val="1"/>
                <w:sz w:val="24"/>
                <w:szCs w:val="24"/>
                <w:u w:val="single"/>
              </w:rPr>
              <w:t> recaerá en un abogado que ejerza habitualmente la profesión, quien desempeñará el cargo en forma gratuita como defensor de oficio. El nombramiento es de forzosa aceptación, salvo que el designado acredite estar actuando en más de cinco (5) procesos como defensor de oficio. En consecuencia, el designado deberá concurrir inmediatamente a asumir el cargo, so pena de las sanciones disciplinarias a que hubiere lugar, para lo cual se compulsarán copias a la autoridad competente.</w:t>
            </w:r>
          </w:p>
          <w:p w:rsidR="5127409C" w:rsidP="5127409C" w:rsidRDefault="5127409C" w14:paraId="1757F2D4" w14:textId="4EA2E970">
            <w:pPr>
              <w:pStyle w:val="Sinespaciado"/>
              <w:jc w:val="both"/>
            </w:pPr>
          </w:p>
          <w:p w:rsidRPr="00CD292B" w:rsidR="0081763B" w:rsidP="00165DAA" w:rsidRDefault="0081763B" w14:paraId="0C771CEF" w14:noSpellErr="1" wp14:textId="242E2807">
            <w:pPr>
              <w:pStyle w:val="Sinespaciado"/>
              <w:jc w:val="both"/>
              <w:rPr>
                <w:rFonts w:ascii="Arial" w:hAnsi="Arial" w:cs="Arial"/>
                <w:sz w:val="20"/>
                <w:szCs w:val="20"/>
              </w:rPr>
            </w:pPr>
            <w:r w:rsidRPr="5127409C" w:rsidR="5127409C">
              <w:rPr>
                <w:rFonts w:ascii="Arial" w:hAnsi="Arial" w:eastAsia="Arial" w:cs="Arial"/>
                <w:sz w:val="24"/>
                <w:szCs w:val="24"/>
              </w:rPr>
              <w:t>(…)</w:t>
            </w:r>
            <w:r w:rsidRPr="5127409C" w:rsidR="5127409C">
              <w:rPr>
                <w:rFonts w:ascii="Arial" w:hAnsi="Arial" w:eastAsia="Arial" w:cs="Arial"/>
                <w:sz w:val="24"/>
                <w:szCs w:val="24"/>
              </w:rPr>
              <w:t>”</w:t>
            </w:r>
          </w:p>
          <w:p w:rsidR="5127409C" w:rsidP="5127409C" w:rsidRDefault="5127409C" w14:paraId="789B7C00" w14:textId="260C88B8">
            <w:pPr>
              <w:pStyle w:val="Sinespaciado"/>
              <w:jc w:val="both"/>
            </w:pPr>
          </w:p>
          <w:p w:rsidR="0081763B" w:rsidP="00165DAA" w:rsidRDefault="0081763B" w14:paraId="3959AC1B" wp14:textId="77777777">
            <w:pPr>
              <w:pStyle w:val="NormalWeb"/>
              <w:shd w:val="clear" w:color="auto" w:fill="FFFFFF"/>
              <w:jc w:val="both"/>
              <w:rPr>
                <w:rFonts w:ascii="Arial" w:hAnsi="Arial" w:cs="Arial"/>
              </w:rPr>
            </w:pPr>
            <w:r>
              <w:rPr>
                <w:rFonts w:ascii="Arial" w:hAnsi="Arial" w:cs="Arial"/>
                <w:color w:val="000000"/>
                <w:sz w:val="22"/>
              </w:rPr>
              <w:t>(Se subraya el texto demandado)</w:t>
            </w:r>
          </w:p>
        </w:tc>
      </w:tr>
    </w:tbl>
    <w:p xmlns:wp14="http://schemas.microsoft.com/office/word/2010/wordml" w:rsidR="0081763B" w:rsidRDefault="0081763B" w14:paraId="6C9B0315" wp14:textId="77777777"/>
    <w:p xmlns:wp14="http://schemas.microsoft.com/office/word/2010/wordml" w:rsidR="008D1DCD" w:rsidRDefault="008D1DCD" w14:paraId="5ECD4D60" wp14:noSpellErr="1" wp14:textId="32F75746">
      <w:pPr>
        <w:rPr>
          <w:rFonts w:ascii="Arial" w:hAnsi="Arial" w:cs="Arial"/>
          <w:b/>
          <w:sz w:val="24"/>
          <w:szCs w:val="24"/>
        </w:rPr>
      </w:pPr>
      <w:r w:rsidRPr="5127409C" w:rsidR="5127409C">
        <w:rPr>
          <w:rFonts w:ascii="Arial" w:hAnsi="Arial" w:eastAsia="Arial" w:cs="Arial"/>
          <w:b w:val="1"/>
          <w:bCs w:val="1"/>
          <w:sz w:val="24"/>
          <w:szCs w:val="24"/>
        </w:rPr>
        <w:t>I</w:t>
      </w:r>
      <w:r w:rsidRPr="5127409C" w:rsidR="5127409C">
        <w:rPr>
          <w:rFonts w:ascii="Arial" w:hAnsi="Arial" w:eastAsia="Arial" w:cs="Arial"/>
          <w:b w:val="1"/>
          <w:bCs w:val="1"/>
          <w:sz w:val="24"/>
          <w:szCs w:val="24"/>
        </w:rPr>
        <w:t>. Cargos del accionante</w:t>
      </w:r>
      <w:r w:rsidRPr="5127409C" w:rsidR="5127409C">
        <w:rPr>
          <w:rFonts w:ascii="Arial" w:hAnsi="Arial" w:eastAsia="Arial" w:cs="Arial"/>
          <w:b w:val="1"/>
          <w:bCs w:val="1"/>
          <w:sz w:val="24"/>
          <w:szCs w:val="24"/>
        </w:rPr>
        <w:t>.</w:t>
      </w:r>
    </w:p>
    <w:p xmlns:wp14="http://schemas.microsoft.com/office/word/2010/wordml" w:rsidR="00B1092E" w:rsidP="00FC1843" w:rsidRDefault="00FC1843" w14:paraId="37E34DB0" wp14:textId="77777777">
      <w:pPr>
        <w:jc w:val="both"/>
        <w:rPr>
          <w:rFonts w:ascii="Arial" w:hAnsi="Arial" w:cs="Arial"/>
          <w:sz w:val="24"/>
          <w:szCs w:val="24"/>
        </w:rPr>
      </w:pPr>
      <w:r>
        <w:rPr>
          <w:rFonts w:ascii="Arial" w:hAnsi="Arial" w:cs="Arial"/>
          <w:sz w:val="24"/>
          <w:szCs w:val="24"/>
        </w:rPr>
        <w:t>Se</w:t>
      </w:r>
      <w:r w:rsidR="00C25CBD">
        <w:rPr>
          <w:rFonts w:ascii="Arial" w:hAnsi="Arial" w:cs="Arial"/>
          <w:sz w:val="24"/>
          <w:szCs w:val="24"/>
        </w:rPr>
        <w:t xml:space="preserve"> vulnera</w:t>
      </w:r>
      <w:r w:rsidR="006A6558">
        <w:rPr>
          <w:rFonts w:ascii="Arial" w:hAnsi="Arial" w:cs="Arial"/>
          <w:sz w:val="24"/>
          <w:szCs w:val="24"/>
        </w:rPr>
        <w:t xml:space="preserve"> el derecho fundamental a la igualdad consagrado en el </w:t>
      </w:r>
      <w:r>
        <w:rPr>
          <w:rFonts w:ascii="Arial" w:hAnsi="Arial" w:cs="Arial"/>
          <w:sz w:val="24"/>
          <w:szCs w:val="24"/>
        </w:rPr>
        <w:t>artículo</w:t>
      </w:r>
      <w:r w:rsidR="006A6558">
        <w:rPr>
          <w:rFonts w:ascii="Arial" w:hAnsi="Arial" w:cs="Arial"/>
          <w:sz w:val="24"/>
          <w:szCs w:val="24"/>
        </w:rPr>
        <w:t xml:space="preserve"> 13 constitucional, pues la norma acusada menciona que la designación del curador </w:t>
      </w:r>
      <w:r w:rsidRPr="00157900" w:rsidR="006A6558">
        <w:rPr>
          <w:rFonts w:ascii="Arial" w:hAnsi="Arial" w:cs="Arial"/>
          <w:i/>
          <w:sz w:val="24"/>
          <w:szCs w:val="24"/>
        </w:rPr>
        <w:t>ad</w:t>
      </w:r>
      <w:r w:rsidRPr="00157900" w:rsidR="00157900">
        <w:rPr>
          <w:rFonts w:ascii="Arial" w:hAnsi="Arial" w:cs="Arial"/>
          <w:i/>
          <w:sz w:val="24"/>
          <w:szCs w:val="24"/>
        </w:rPr>
        <w:t xml:space="preserve"> </w:t>
      </w:r>
      <w:proofErr w:type="spellStart"/>
      <w:r w:rsidRPr="00157900" w:rsidR="006A6558">
        <w:rPr>
          <w:rFonts w:ascii="Arial" w:hAnsi="Arial" w:cs="Arial"/>
          <w:i/>
          <w:sz w:val="24"/>
          <w:szCs w:val="24"/>
        </w:rPr>
        <w:t>litem</w:t>
      </w:r>
      <w:proofErr w:type="spellEnd"/>
      <w:r w:rsidR="006A6558">
        <w:rPr>
          <w:rFonts w:ascii="Arial" w:hAnsi="Arial" w:cs="Arial"/>
          <w:sz w:val="24"/>
          <w:szCs w:val="24"/>
        </w:rPr>
        <w:t xml:space="preserve"> será de forma </w:t>
      </w:r>
      <w:r>
        <w:rPr>
          <w:rFonts w:ascii="Arial" w:hAnsi="Arial" w:cs="Arial"/>
          <w:sz w:val="24"/>
          <w:szCs w:val="24"/>
        </w:rPr>
        <w:t>gratuita</w:t>
      </w:r>
      <w:r w:rsidR="006A6558">
        <w:rPr>
          <w:rFonts w:ascii="Arial" w:hAnsi="Arial" w:cs="Arial"/>
          <w:sz w:val="24"/>
          <w:szCs w:val="24"/>
        </w:rPr>
        <w:t xml:space="preserve"> como defensor de oficio</w:t>
      </w:r>
      <w:r w:rsidR="00157900">
        <w:rPr>
          <w:rFonts w:ascii="Arial" w:hAnsi="Arial" w:cs="Arial"/>
          <w:sz w:val="24"/>
          <w:szCs w:val="24"/>
        </w:rPr>
        <w:t>. Además,</w:t>
      </w:r>
      <w:r w:rsidR="006A6558">
        <w:rPr>
          <w:rFonts w:ascii="Arial" w:hAnsi="Arial" w:cs="Arial"/>
          <w:sz w:val="24"/>
          <w:szCs w:val="24"/>
        </w:rPr>
        <w:t xml:space="preserve"> el </w:t>
      </w:r>
      <w:r>
        <w:rPr>
          <w:rFonts w:ascii="Arial" w:hAnsi="Arial" w:cs="Arial"/>
          <w:sz w:val="24"/>
          <w:szCs w:val="24"/>
        </w:rPr>
        <w:t>artículo</w:t>
      </w:r>
      <w:r w:rsidR="00C25CBD">
        <w:rPr>
          <w:rFonts w:ascii="Arial" w:hAnsi="Arial" w:cs="Arial"/>
          <w:sz w:val="24"/>
          <w:szCs w:val="24"/>
        </w:rPr>
        <w:t xml:space="preserve"> 47 de la misma ley señala que</w:t>
      </w:r>
      <w:r w:rsidR="006A6558">
        <w:rPr>
          <w:rFonts w:ascii="Arial" w:hAnsi="Arial" w:cs="Arial"/>
          <w:sz w:val="24"/>
          <w:szCs w:val="24"/>
        </w:rPr>
        <w:t>“(...</w:t>
      </w:r>
      <w:r w:rsidR="00F23421">
        <w:rPr>
          <w:rFonts w:ascii="Arial" w:hAnsi="Arial" w:cs="Arial"/>
          <w:sz w:val="24"/>
          <w:szCs w:val="24"/>
        </w:rPr>
        <w:t>)</w:t>
      </w:r>
      <w:r w:rsidR="00F23421">
        <w:rPr>
          <w:rFonts w:ascii="Arial" w:hAnsi="Arial" w:cs="Arial"/>
          <w:i/>
          <w:sz w:val="24"/>
          <w:szCs w:val="24"/>
        </w:rPr>
        <w:t xml:space="preserve"> los</w:t>
      </w:r>
      <w:r w:rsidR="006A6558">
        <w:rPr>
          <w:rFonts w:ascii="Arial" w:hAnsi="Arial" w:cs="Arial"/>
          <w:i/>
          <w:sz w:val="24"/>
          <w:szCs w:val="24"/>
        </w:rPr>
        <w:t xml:space="preserve"> honorarios respectivos constituyen una </w:t>
      </w:r>
      <w:r>
        <w:rPr>
          <w:rFonts w:ascii="Arial" w:hAnsi="Arial" w:cs="Arial"/>
          <w:i/>
          <w:sz w:val="24"/>
          <w:szCs w:val="24"/>
        </w:rPr>
        <w:t>retribución</w:t>
      </w:r>
      <w:r w:rsidR="006A6558">
        <w:rPr>
          <w:rFonts w:ascii="Arial" w:hAnsi="Arial" w:cs="Arial"/>
          <w:i/>
          <w:sz w:val="24"/>
          <w:szCs w:val="24"/>
        </w:rPr>
        <w:t xml:space="preserve"> del servicio y no podrán gravar en exceso a quienes acceden a</w:t>
      </w:r>
      <w:r>
        <w:rPr>
          <w:rFonts w:ascii="Arial" w:hAnsi="Arial" w:cs="Arial"/>
          <w:i/>
          <w:sz w:val="24"/>
          <w:szCs w:val="24"/>
        </w:rPr>
        <w:t xml:space="preserve"> </w:t>
      </w:r>
      <w:r w:rsidR="006A6558">
        <w:rPr>
          <w:rFonts w:ascii="Arial" w:hAnsi="Arial" w:cs="Arial"/>
          <w:i/>
          <w:sz w:val="24"/>
          <w:szCs w:val="24"/>
        </w:rPr>
        <w:t xml:space="preserve">la </w:t>
      </w:r>
      <w:r>
        <w:rPr>
          <w:rFonts w:ascii="Arial" w:hAnsi="Arial" w:cs="Arial"/>
          <w:i/>
          <w:sz w:val="24"/>
          <w:szCs w:val="24"/>
        </w:rPr>
        <w:t>administración</w:t>
      </w:r>
      <w:r w:rsidR="006A6558">
        <w:rPr>
          <w:rFonts w:ascii="Arial" w:hAnsi="Arial" w:cs="Arial"/>
          <w:i/>
          <w:sz w:val="24"/>
          <w:szCs w:val="24"/>
        </w:rPr>
        <w:t xml:space="preserve"> de justica</w:t>
      </w:r>
      <w:r w:rsidR="006A6558">
        <w:rPr>
          <w:rFonts w:ascii="Arial" w:hAnsi="Arial" w:cs="Arial"/>
          <w:sz w:val="24"/>
          <w:szCs w:val="24"/>
        </w:rPr>
        <w:t>”</w:t>
      </w:r>
      <w:r>
        <w:rPr>
          <w:rFonts w:ascii="Arial" w:hAnsi="Arial" w:cs="Arial"/>
          <w:sz w:val="24"/>
          <w:szCs w:val="24"/>
        </w:rPr>
        <w:t>. ¿Por qué entonces</w:t>
      </w:r>
      <w:r w:rsidR="00157900">
        <w:rPr>
          <w:rFonts w:ascii="Arial" w:hAnsi="Arial" w:cs="Arial"/>
          <w:sz w:val="24"/>
          <w:szCs w:val="24"/>
        </w:rPr>
        <w:t>,</w:t>
      </w:r>
      <w:r>
        <w:rPr>
          <w:rFonts w:ascii="Arial" w:hAnsi="Arial" w:cs="Arial"/>
          <w:sz w:val="24"/>
          <w:szCs w:val="24"/>
        </w:rPr>
        <w:t xml:space="preserve"> a los partidores, peritos y demás auxiliares de la justicia se les fijan unos honorarios como retribución</w:t>
      </w:r>
      <w:r w:rsidR="00C25CBD">
        <w:rPr>
          <w:rFonts w:ascii="Arial" w:hAnsi="Arial" w:cs="Arial"/>
          <w:sz w:val="24"/>
          <w:szCs w:val="24"/>
        </w:rPr>
        <w:t>,</w:t>
      </w:r>
      <w:r>
        <w:rPr>
          <w:rFonts w:ascii="Arial" w:hAnsi="Arial" w:cs="Arial"/>
          <w:sz w:val="24"/>
          <w:szCs w:val="24"/>
        </w:rPr>
        <w:t xml:space="preserve"> y a los curadores </w:t>
      </w:r>
      <w:r w:rsidRPr="00157900">
        <w:rPr>
          <w:rFonts w:ascii="Arial" w:hAnsi="Arial" w:cs="Arial"/>
          <w:i/>
          <w:sz w:val="24"/>
          <w:szCs w:val="24"/>
        </w:rPr>
        <w:t>ad</w:t>
      </w:r>
      <w:r w:rsidRPr="00157900" w:rsidR="00157900">
        <w:rPr>
          <w:rFonts w:ascii="Arial" w:hAnsi="Arial" w:cs="Arial"/>
          <w:i/>
          <w:sz w:val="24"/>
          <w:szCs w:val="24"/>
        </w:rPr>
        <w:t xml:space="preserve"> </w:t>
      </w:r>
      <w:proofErr w:type="spellStart"/>
      <w:r w:rsidRPr="00157900">
        <w:rPr>
          <w:rFonts w:ascii="Arial" w:hAnsi="Arial" w:cs="Arial"/>
          <w:i/>
          <w:sz w:val="24"/>
          <w:szCs w:val="24"/>
        </w:rPr>
        <w:t>litem</w:t>
      </w:r>
      <w:proofErr w:type="spellEnd"/>
      <w:r>
        <w:rPr>
          <w:rFonts w:ascii="Arial" w:hAnsi="Arial" w:cs="Arial"/>
          <w:sz w:val="24"/>
          <w:szCs w:val="24"/>
        </w:rPr>
        <w:t xml:space="preserve"> no? Se estima aquí la evidente violación a la igualdad.</w:t>
      </w:r>
    </w:p>
    <w:p xmlns:wp14="http://schemas.microsoft.com/office/word/2010/wordml" w:rsidR="00FC1843" w:rsidRDefault="00FC1843" w14:paraId="650DCAE2" wp14:textId="77777777">
      <w:pPr>
        <w:rPr>
          <w:rFonts w:ascii="Arial" w:hAnsi="Arial" w:cs="Arial"/>
          <w:sz w:val="24"/>
          <w:szCs w:val="24"/>
        </w:rPr>
      </w:pPr>
    </w:p>
    <w:p xmlns:wp14="http://schemas.microsoft.com/office/word/2010/wordml" w:rsidR="00FC1843" w:rsidRDefault="00FC1843" w14:paraId="7947819E" wp14:textId="6CFFE40E">
      <w:pPr>
        <w:rPr>
          <w:rFonts w:ascii="Arial" w:hAnsi="Arial" w:cs="Arial"/>
          <w:b/>
          <w:sz w:val="24"/>
          <w:szCs w:val="24"/>
        </w:rPr>
      </w:pPr>
      <w:r w:rsidRPr="5127409C" w:rsidR="5127409C">
        <w:rPr>
          <w:rFonts w:ascii="Arial" w:hAnsi="Arial" w:eastAsia="Arial" w:cs="Arial"/>
          <w:b w:val="1"/>
          <w:bCs w:val="1"/>
          <w:sz w:val="24"/>
          <w:szCs w:val="24"/>
        </w:rPr>
        <w:t>I</w:t>
      </w:r>
      <w:r w:rsidRPr="5127409C" w:rsidR="5127409C">
        <w:rPr>
          <w:rFonts w:ascii="Arial" w:hAnsi="Arial" w:eastAsia="Arial" w:cs="Arial"/>
          <w:b w:val="1"/>
          <w:bCs w:val="1"/>
          <w:sz w:val="24"/>
          <w:szCs w:val="24"/>
        </w:rPr>
        <w:t>I. Actuaciones.</w:t>
      </w:r>
    </w:p>
    <w:p xmlns:wp14="http://schemas.microsoft.com/office/word/2010/wordml" w:rsidRPr="00036F83" w:rsidR="00036F83" w:rsidRDefault="00036F83" w14:paraId="32C223E7" wp14:textId="77777777">
      <w:pPr>
        <w:rPr>
          <w:rFonts w:ascii="Arial" w:hAnsi="Arial" w:cs="Arial"/>
          <w:sz w:val="24"/>
          <w:szCs w:val="24"/>
        </w:rPr>
      </w:pPr>
      <w:r>
        <w:rPr>
          <w:rFonts w:ascii="Arial" w:hAnsi="Arial" w:cs="Arial"/>
          <w:sz w:val="24"/>
          <w:szCs w:val="24"/>
        </w:rPr>
        <w:t xml:space="preserve">Demanda archivada por falta de subsanación dentro </w:t>
      </w:r>
      <w:r w:rsidR="00AA2CAC">
        <w:rPr>
          <w:rFonts w:ascii="Arial" w:hAnsi="Arial" w:cs="Arial"/>
          <w:sz w:val="24"/>
          <w:szCs w:val="24"/>
        </w:rPr>
        <w:t>d</w:t>
      </w:r>
      <w:bookmarkStart w:name="_GoBack" w:id="0"/>
      <w:bookmarkEnd w:id="0"/>
      <w:r>
        <w:rPr>
          <w:rFonts w:ascii="Arial" w:hAnsi="Arial" w:cs="Arial"/>
          <w:sz w:val="24"/>
          <w:szCs w:val="24"/>
        </w:rPr>
        <w:t>el término legal.</w:t>
      </w:r>
    </w:p>
    <w:p xmlns:wp14="http://schemas.microsoft.com/office/word/2010/wordml" w:rsidRPr="008D1DCD" w:rsidR="008D1DCD" w:rsidRDefault="008D1DCD" w14:paraId="72F0F076" wp14:textId="77777777">
      <w:pPr>
        <w:rPr>
          <w:rFonts w:ascii="Arial" w:hAnsi="Arial" w:cs="Arial"/>
          <w:sz w:val="24"/>
          <w:szCs w:val="24"/>
        </w:rPr>
      </w:pPr>
    </w:p>
    <w:sectPr w:rsidRPr="008D1DCD" w:rsidR="008D1DCD">
      <w:headerReference w:type="default" r:id="rId6"/>
      <w:pgSz w:w="12240" w:h="15840" w:orient="portrait"/>
      <w:pgMar w:top="1417" w:right="1701" w:bottom="1417" w:left="1701" w:header="708" w:footer="708" w:gutter="0"/>
      <w:cols w:space="708"/>
      <w:docGrid w:linePitch="360"/>
      <w:footerReference w:type="default" r:id="R09a527a8a9734f5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644DD" w:rsidP="0081763B" w:rsidRDefault="003644DD" w14:paraId="7B83F167" wp14:textId="77777777">
      <w:pPr>
        <w:spacing w:after="0" w:line="240" w:lineRule="auto"/>
      </w:pPr>
      <w:r>
        <w:separator/>
      </w:r>
    </w:p>
  </w:endnote>
  <w:endnote w:type="continuationSeparator" w:id="0">
    <w:p xmlns:wp14="http://schemas.microsoft.com/office/word/2010/wordml" w:rsidR="003644DD" w:rsidP="0081763B" w:rsidRDefault="003644DD" w14:paraId="71FA462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ook w:val="04A0" w:firstRow="1" w:lastRow="0" w:firstColumn="1" w:lastColumn="0" w:noHBand="0" w:noVBand="1"/>
    </w:tblPr>
    <w:tblGrid>
      <w:gridCol w:w="2946"/>
      <w:gridCol w:w="2946"/>
      <w:gridCol w:w="2946"/>
    </w:tblGrid>
    <w:tr w:rsidR="5127409C" w:rsidTr="5127409C" w14:paraId="567BB76E">
      <w:tc>
        <w:tcPr>
          <w:tcW w:w="2946" w:type="dxa"/>
          <w:tcMar/>
        </w:tcPr>
        <w:p w:rsidR="5127409C" w:rsidP="5127409C" w:rsidRDefault="5127409C" w14:paraId="3788B89E" w14:textId="1881600F">
          <w:pPr>
            <w:pStyle w:val="Encabezado"/>
            <w:bidi w:val="0"/>
            <w:ind w:left="-115"/>
            <w:jc w:val="left"/>
          </w:pPr>
        </w:p>
      </w:tc>
      <w:tc>
        <w:tcPr>
          <w:tcW w:w="2946" w:type="dxa"/>
          <w:tcMar/>
        </w:tcPr>
        <w:p w:rsidR="5127409C" w:rsidP="5127409C" w:rsidRDefault="5127409C" w14:paraId="6EB73712" w14:textId="641A7811">
          <w:pPr>
            <w:pStyle w:val="Encabezado"/>
            <w:bidi w:val="0"/>
            <w:jc w:val="center"/>
          </w:pPr>
        </w:p>
      </w:tc>
      <w:tc>
        <w:tcPr>
          <w:tcW w:w="2946" w:type="dxa"/>
          <w:tcMar/>
        </w:tcPr>
        <w:p w:rsidR="5127409C" w:rsidP="5127409C" w:rsidRDefault="5127409C" w14:paraId="6F74EA21" w14:textId="01FD4D40">
          <w:pPr>
            <w:pStyle w:val="Encabezado"/>
            <w:bidi w:val="0"/>
            <w:ind w:right="-115"/>
            <w:jc w:val="right"/>
          </w:pPr>
        </w:p>
      </w:tc>
    </w:tr>
  </w:tbl>
  <w:p w:rsidR="5127409C" w:rsidP="5127409C" w:rsidRDefault="5127409C" w14:paraId="5CE31E35" w14:textId="21E5EA95">
    <w:pPr>
      <w:pStyle w:val="Piedepgina"/>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644DD" w:rsidP="0081763B" w:rsidRDefault="003644DD" w14:paraId="08A5FDE7" wp14:textId="77777777">
      <w:pPr>
        <w:spacing w:after="0" w:line="240" w:lineRule="auto"/>
      </w:pPr>
      <w:r>
        <w:separator/>
      </w:r>
    </w:p>
  </w:footnote>
  <w:footnote w:type="continuationSeparator" w:id="0">
    <w:p xmlns:wp14="http://schemas.microsoft.com/office/word/2010/wordml" w:rsidR="003644DD" w:rsidP="0081763B" w:rsidRDefault="003644DD" w14:paraId="2DDA1D3E"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7900" w:rsidR="0081763B" w:rsidRDefault="0081763B" w14:paraId="3A1BF640" wp14:noSpellErr="1" wp14:textId="5C9955D9">
    <w:pPr>
      <w:pStyle w:val="Encabezado"/>
      <w:rPr>
        <w:b/>
      </w:rPr>
    </w:pPr>
    <w:r w:rsidR="5127409C">
      <w:rPr>
        <w:b w:val="0"/>
        <w:bCs w:val="0"/>
      </w:rPr>
      <w:t xml:space="preserve">EXP. </w:t>
    </w:r>
    <w:r w:rsidR="5127409C">
      <w:rPr>
        <w:b w:val="0"/>
        <w:bCs w:val="0"/>
      </w:rPr>
      <w:t>D-9283</w:t>
    </w:r>
  </w:p>
  <w:p xmlns:wp14="http://schemas.microsoft.com/office/word/2010/wordml" w:rsidR="0081763B" w:rsidRDefault="0081763B" w14:paraId="6DA2A61A" wp14:textId="777777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3B"/>
    <w:rsid w:val="00036F83"/>
    <w:rsid w:val="000C05A8"/>
    <w:rsid w:val="00157900"/>
    <w:rsid w:val="002B18EF"/>
    <w:rsid w:val="00310A76"/>
    <w:rsid w:val="003644DD"/>
    <w:rsid w:val="003A5FA1"/>
    <w:rsid w:val="005E2117"/>
    <w:rsid w:val="006A6558"/>
    <w:rsid w:val="0081763B"/>
    <w:rsid w:val="008D1DCD"/>
    <w:rsid w:val="008E5677"/>
    <w:rsid w:val="00A822D0"/>
    <w:rsid w:val="00AA2CAC"/>
    <w:rsid w:val="00B1092E"/>
    <w:rsid w:val="00B317F1"/>
    <w:rsid w:val="00BA2FEA"/>
    <w:rsid w:val="00C25CBD"/>
    <w:rsid w:val="00ED0D32"/>
    <w:rsid w:val="00F23421"/>
    <w:rsid w:val="00FC1843"/>
    <w:rsid w:val="512740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E2D20-5930-4AAA-9AB9-CE153070D4B3}"/>
  <w14:docId w14:val="4EA3FD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81763B"/>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paragraph" w:styleId="Sinespaciado">
    <w:name w:val="No Spacing"/>
    <w:uiPriority w:val="1"/>
    <w:qFormat/>
    <w:rsid w:val="0081763B"/>
    <w:pPr>
      <w:spacing w:after="0" w:line="240" w:lineRule="auto"/>
    </w:pPr>
  </w:style>
  <w:style w:type="paragraph" w:styleId="Encabezado">
    <w:name w:val="header"/>
    <w:basedOn w:val="Normal"/>
    <w:link w:val="EncabezadoCar"/>
    <w:uiPriority w:val="99"/>
    <w:unhideWhenUsed/>
    <w:rsid w:val="0081763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1763B"/>
  </w:style>
  <w:style w:type="paragraph" w:styleId="Piedepgina">
    <w:name w:val="footer"/>
    <w:basedOn w:val="Normal"/>
    <w:link w:val="PiedepginaCar"/>
    <w:uiPriority w:val="99"/>
    <w:unhideWhenUsed/>
    <w:rsid w:val="0081763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1763B"/>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footer" Target="/word/footer.xml" Id="R09a527a8a9734f5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Sociedad 183</dc:creator>
  <lastModifiedBy>Observatorio Constitucional</lastModifiedBy>
  <revision>5</revision>
  <dcterms:created xsi:type="dcterms:W3CDTF">2015-03-15T00:16:00.0000000Z</dcterms:created>
  <dcterms:modified xsi:type="dcterms:W3CDTF">2016-04-17T08:19:44.0292560Z</dcterms:modified>
</coreProperties>
</file>