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60" w:rsidRPr="008D3B6B" w:rsidRDefault="00926E60" w:rsidP="00A708FC">
      <w:pPr>
        <w:widowControl w:val="0"/>
        <w:jc w:val="center"/>
        <w:rPr>
          <w:rFonts w:ascii="Monotype Corsiva" w:hAnsi="Monotype Corsiva"/>
          <w:b/>
          <w:i/>
          <w:sz w:val="32"/>
          <w:szCs w:val="32"/>
        </w:rPr>
      </w:pPr>
      <w:r w:rsidRPr="008D3B6B">
        <w:rPr>
          <w:rFonts w:ascii="Monotype Corsiva" w:hAnsi="Monotype Corsiva"/>
          <w:b/>
          <w:i/>
          <w:sz w:val="32"/>
          <w:szCs w:val="32"/>
        </w:rPr>
        <w:t>República de Colombia</w:t>
      </w:r>
      <w:r w:rsidRPr="008D3B6B">
        <w:rPr>
          <w:rFonts w:ascii="Monotype Corsiva" w:hAnsi="Monotype Corsiva"/>
          <w:b/>
          <w:bCs/>
          <w:i/>
          <w:sz w:val="32"/>
          <w:szCs w:val="32"/>
        </w:rPr>
        <w:cr/>
      </w:r>
      <w:r w:rsidRPr="008D3B6B">
        <w:rPr>
          <w:rFonts w:ascii="Monotype Corsiva" w:hAnsi="Monotype Corsiva"/>
          <w:b/>
          <w:noProof/>
          <w:sz w:val="32"/>
          <w:szCs w:val="32"/>
          <w:lang w:val="en-US" w:eastAsia="en-US"/>
        </w:rPr>
        <w:drawing>
          <wp:inline distT="0" distB="0" distL="0" distR="0">
            <wp:extent cx="711200" cy="6661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711200" cy="666115"/>
                    </a:xfrm>
                    <a:prstGeom prst="rect">
                      <a:avLst/>
                    </a:prstGeom>
                    <a:noFill/>
                    <a:ln w="9525">
                      <a:noFill/>
                      <a:miter lim="800000"/>
                      <a:headEnd/>
                      <a:tailEnd/>
                    </a:ln>
                  </pic:spPr>
                </pic:pic>
              </a:graphicData>
            </a:graphic>
          </wp:inline>
        </w:drawing>
      </w:r>
      <w:r w:rsidRPr="008D3B6B">
        <w:rPr>
          <w:rFonts w:ascii="Monotype Corsiva" w:hAnsi="Monotype Corsiva"/>
          <w:b/>
          <w:bCs/>
          <w:sz w:val="32"/>
          <w:szCs w:val="32"/>
          <w:lang w:val="es-MX"/>
        </w:rPr>
        <w:cr/>
      </w:r>
      <w:r w:rsidRPr="008D3B6B">
        <w:rPr>
          <w:rFonts w:ascii="Monotype Corsiva" w:hAnsi="Monotype Corsiva"/>
          <w:i/>
          <w:sz w:val="32"/>
          <w:szCs w:val="32"/>
        </w:rPr>
        <w:t xml:space="preserve"> </w:t>
      </w:r>
      <w:r w:rsidRPr="008D3B6B">
        <w:rPr>
          <w:rFonts w:ascii="Monotype Corsiva" w:hAnsi="Monotype Corsiva"/>
          <w:b/>
          <w:i/>
          <w:sz w:val="32"/>
          <w:szCs w:val="32"/>
        </w:rPr>
        <w:t xml:space="preserve">Tribunal Superior del Distrito Judicial </w:t>
      </w:r>
    </w:p>
    <w:p w:rsidR="00926E60" w:rsidRPr="008D3B6B" w:rsidRDefault="00926E60" w:rsidP="00A708FC">
      <w:pPr>
        <w:widowControl w:val="0"/>
        <w:jc w:val="center"/>
        <w:rPr>
          <w:rFonts w:ascii="Monotype Corsiva" w:hAnsi="Monotype Corsiva"/>
          <w:b/>
          <w:i/>
          <w:sz w:val="32"/>
          <w:szCs w:val="32"/>
        </w:rPr>
      </w:pPr>
      <w:r w:rsidRPr="008D3B6B">
        <w:rPr>
          <w:rFonts w:ascii="Monotype Corsiva" w:hAnsi="Monotype Corsiva"/>
          <w:b/>
          <w:i/>
          <w:sz w:val="32"/>
          <w:szCs w:val="32"/>
        </w:rPr>
        <w:t>Manizales</w:t>
      </w:r>
    </w:p>
    <w:p w:rsidR="00926E60" w:rsidRPr="008D3B6B" w:rsidRDefault="00926E60" w:rsidP="00A708FC">
      <w:pPr>
        <w:widowControl w:val="0"/>
        <w:jc w:val="center"/>
        <w:rPr>
          <w:rFonts w:ascii="Monotype Corsiva" w:hAnsi="Monotype Corsiva"/>
          <w:b/>
          <w:i/>
          <w:sz w:val="32"/>
          <w:szCs w:val="32"/>
        </w:rPr>
      </w:pPr>
      <w:r w:rsidRPr="008D3B6B">
        <w:rPr>
          <w:rFonts w:ascii="Monotype Corsiva" w:hAnsi="Monotype Corsiva"/>
          <w:b/>
          <w:i/>
          <w:sz w:val="32"/>
          <w:szCs w:val="32"/>
        </w:rPr>
        <w:t>Sala Civil-Familia</w:t>
      </w:r>
    </w:p>
    <w:p w:rsidR="00CD7940" w:rsidRDefault="00CD7940" w:rsidP="00655476">
      <w:pPr>
        <w:spacing w:line="276" w:lineRule="auto"/>
        <w:jc w:val="both"/>
        <w:rPr>
          <w:b/>
          <w:sz w:val="28"/>
          <w:szCs w:val="28"/>
        </w:rPr>
      </w:pPr>
      <w:bookmarkStart w:id="0" w:name="OLE_LINK1"/>
      <w:bookmarkStart w:id="1" w:name="OLE_LINK2"/>
      <w:bookmarkStart w:id="2" w:name="OLE_LINK3"/>
    </w:p>
    <w:p w:rsidR="00926E60" w:rsidRDefault="00926E60" w:rsidP="00655476">
      <w:pPr>
        <w:spacing w:line="276" w:lineRule="auto"/>
        <w:jc w:val="both"/>
        <w:rPr>
          <w:b/>
          <w:sz w:val="28"/>
          <w:szCs w:val="28"/>
        </w:rPr>
      </w:pPr>
      <w:r w:rsidRPr="009F72F3">
        <w:rPr>
          <w:b/>
          <w:sz w:val="28"/>
          <w:szCs w:val="28"/>
        </w:rPr>
        <w:t>Magistrado Sustanciador: Dr. ÁLVARO JOSÉ TREJOS BUENO</w:t>
      </w:r>
      <w:bookmarkEnd w:id="0"/>
      <w:bookmarkEnd w:id="1"/>
      <w:bookmarkEnd w:id="2"/>
      <w:r w:rsidRPr="009F72F3">
        <w:rPr>
          <w:b/>
          <w:sz w:val="28"/>
          <w:szCs w:val="28"/>
        </w:rPr>
        <w:t>.</w:t>
      </w:r>
    </w:p>
    <w:p w:rsidR="00926E60" w:rsidRPr="009F72F3" w:rsidRDefault="00926E60" w:rsidP="00655476">
      <w:pPr>
        <w:spacing w:line="276" w:lineRule="auto"/>
        <w:jc w:val="both"/>
        <w:rPr>
          <w:sz w:val="28"/>
          <w:szCs w:val="28"/>
        </w:rPr>
      </w:pPr>
    </w:p>
    <w:p w:rsidR="00926E60" w:rsidRDefault="00926E60" w:rsidP="00655476">
      <w:pPr>
        <w:spacing w:line="276" w:lineRule="auto"/>
        <w:ind w:firstLine="1418"/>
        <w:jc w:val="both"/>
        <w:rPr>
          <w:sz w:val="28"/>
          <w:szCs w:val="28"/>
        </w:rPr>
      </w:pPr>
      <w:r>
        <w:rPr>
          <w:sz w:val="28"/>
          <w:szCs w:val="28"/>
        </w:rPr>
        <w:t>Manizales,</w:t>
      </w:r>
      <w:r w:rsidR="00795D05">
        <w:rPr>
          <w:sz w:val="28"/>
          <w:szCs w:val="28"/>
        </w:rPr>
        <w:t xml:space="preserve"> </w:t>
      </w:r>
      <w:r w:rsidR="008A62A0">
        <w:rPr>
          <w:sz w:val="28"/>
          <w:szCs w:val="28"/>
        </w:rPr>
        <w:t xml:space="preserve">cuatro </w:t>
      </w:r>
      <w:r w:rsidR="009B6F06">
        <w:rPr>
          <w:sz w:val="28"/>
          <w:szCs w:val="28"/>
        </w:rPr>
        <w:t>de</w:t>
      </w:r>
      <w:r w:rsidR="008D3B6B">
        <w:rPr>
          <w:sz w:val="28"/>
          <w:szCs w:val="28"/>
        </w:rPr>
        <w:t xml:space="preserve"> </w:t>
      </w:r>
      <w:r w:rsidR="0064593E">
        <w:rPr>
          <w:sz w:val="28"/>
          <w:szCs w:val="28"/>
        </w:rPr>
        <w:t>mayo</w:t>
      </w:r>
      <w:r w:rsidR="003B5AB1">
        <w:rPr>
          <w:sz w:val="28"/>
          <w:szCs w:val="28"/>
        </w:rPr>
        <w:t xml:space="preserve"> </w:t>
      </w:r>
      <w:r w:rsidR="008D3B6B">
        <w:rPr>
          <w:sz w:val="28"/>
          <w:szCs w:val="28"/>
        </w:rPr>
        <w:t xml:space="preserve">de dos mil </w:t>
      </w:r>
      <w:r w:rsidR="0064593E">
        <w:rPr>
          <w:sz w:val="28"/>
          <w:szCs w:val="28"/>
        </w:rPr>
        <w:t>diecisiete</w:t>
      </w:r>
      <w:r w:rsidRPr="009F72F3">
        <w:rPr>
          <w:sz w:val="28"/>
          <w:szCs w:val="28"/>
        </w:rPr>
        <w:t>.</w:t>
      </w:r>
    </w:p>
    <w:p w:rsidR="00926E60" w:rsidRPr="009F72F3" w:rsidRDefault="00926E60" w:rsidP="00655476">
      <w:pPr>
        <w:spacing w:line="276" w:lineRule="auto"/>
        <w:ind w:firstLine="1418"/>
        <w:jc w:val="both"/>
        <w:rPr>
          <w:sz w:val="28"/>
          <w:szCs w:val="28"/>
        </w:rPr>
      </w:pPr>
    </w:p>
    <w:p w:rsidR="00926E60" w:rsidRPr="009F72F3" w:rsidRDefault="00926E60" w:rsidP="00655476">
      <w:pPr>
        <w:spacing w:line="276" w:lineRule="auto"/>
        <w:ind w:firstLine="1418"/>
        <w:jc w:val="both"/>
        <w:rPr>
          <w:sz w:val="28"/>
          <w:szCs w:val="28"/>
        </w:rPr>
      </w:pPr>
      <w:r w:rsidRPr="009F72F3">
        <w:rPr>
          <w:b/>
          <w:sz w:val="28"/>
          <w:szCs w:val="28"/>
          <w:u w:val="single"/>
        </w:rPr>
        <w:t>I. OBJETO DE DECISIÓN</w:t>
      </w:r>
    </w:p>
    <w:p w:rsidR="00926E60" w:rsidRPr="009F72F3" w:rsidRDefault="00926E60" w:rsidP="00655476">
      <w:pPr>
        <w:spacing w:line="276" w:lineRule="auto"/>
        <w:jc w:val="both"/>
        <w:rPr>
          <w:sz w:val="28"/>
          <w:szCs w:val="28"/>
        </w:rPr>
      </w:pPr>
    </w:p>
    <w:p w:rsidR="00B87DEC" w:rsidRDefault="00926E60" w:rsidP="00655476">
      <w:pPr>
        <w:spacing w:line="276" w:lineRule="auto"/>
        <w:ind w:firstLine="1418"/>
        <w:jc w:val="both"/>
        <w:rPr>
          <w:sz w:val="28"/>
          <w:szCs w:val="28"/>
        </w:rPr>
      </w:pPr>
      <w:r w:rsidRPr="009F72F3">
        <w:rPr>
          <w:sz w:val="28"/>
          <w:szCs w:val="28"/>
        </w:rPr>
        <w:t xml:space="preserve">Se decide sobre la </w:t>
      </w:r>
      <w:r w:rsidR="009B6F06">
        <w:rPr>
          <w:sz w:val="28"/>
          <w:szCs w:val="28"/>
        </w:rPr>
        <w:t>admisión del</w:t>
      </w:r>
      <w:r w:rsidR="006A6C58">
        <w:rPr>
          <w:sz w:val="28"/>
          <w:szCs w:val="28"/>
        </w:rPr>
        <w:t xml:space="preserve"> </w:t>
      </w:r>
      <w:r>
        <w:rPr>
          <w:sz w:val="28"/>
          <w:szCs w:val="28"/>
        </w:rPr>
        <w:t xml:space="preserve">recurso de apelación interpuesto en contra de </w:t>
      </w:r>
      <w:r w:rsidR="004C7C2C">
        <w:rPr>
          <w:sz w:val="28"/>
          <w:szCs w:val="28"/>
        </w:rPr>
        <w:t>la sentencia</w:t>
      </w:r>
      <w:r w:rsidR="009B6F06">
        <w:rPr>
          <w:sz w:val="28"/>
          <w:szCs w:val="28"/>
        </w:rPr>
        <w:t xml:space="preserve"> dictada</w:t>
      </w:r>
      <w:r>
        <w:rPr>
          <w:sz w:val="28"/>
          <w:szCs w:val="28"/>
        </w:rPr>
        <w:t xml:space="preserve"> </w:t>
      </w:r>
      <w:r w:rsidR="007778F1">
        <w:rPr>
          <w:sz w:val="28"/>
          <w:szCs w:val="28"/>
        </w:rPr>
        <w:t xml:space="preserve">el </w:t>
      </w:r>
      <w:r w:rsidR="004C7C2C" w:rsidRPr="004C7C2C">
        <w:rPr>
          <w:sz w:val="28"/>
          <w:szCs w:val="28"/>
        </w:rPr>
        <w:t xml:space="preserve">3 de abril de 2017, </w:t>
      </w:r>
      <w:r w:rsidR="004C7C2C">
        <w:rPr>
          <w:sz w:val="28"/>
          <w:szCs w:val="28"/>
        </w:rPr>
        <w:t xml:space="preserve">por el </w:t>
      </w:r>
      <w:r w:rsidR="004C7C2C" w:rsidRPr="004C7C2C">
        <w:rPr>
          <w:sz w:val="28"/>
          <w:szCs w:val="28"/>
        </w:rPr>
        <w:t xml:space="preserve">Juzgado Segundo Civil del Circuito de La Dorada, Caldas, </w:t>
      </w:r>
      <w:r w:rsidR="004C7C2C">
        <w:rPr>
          <w:sz w:val="28"/>
          <w:szCs w:val="28"/>
        </w:rPr>
        <w:t xml:space="preserve">dentro del </w:t>
      </w:r>
      <w:r w:rsidR="004C7C2C" w:rsidRPr="004C7C2C">
        <w:rPr>
          <w:sz w:val="28"/>
          <w:szCs w:val="28"/>
        </w:rPr>
        <w:t xml:space="preserve">proceso verbal de nulidad </w:t>
      </w:r>
      <w:proofErr w:type="gramStart"/>
      <w:r w:rsidR="004C7C2C" w:rsidRPr="004C7C2C">
        <w:rPr>
          <w:sz w:val="28"/>
          <w:szCs w:val="28"/>
        </w:rPr>
        <w:t>de</w:t>
      </w:r>
      <w:proofErr w:type="gramEnd"/>
      <w:r w:rsidR="004C7C2C" w:rsidRPr="004C7C2C">
        <w:rPr>
          <w:sz w:val="28"/>
          <w:szCs w:val="28"/>
        </w:rPr>
        <w:t xml:space="preserve"> contrato de compraventa, incoado por el señor Herman Rojas </w:t>
      </w:r>
      <w:proofErr w:type="spellStart"/>
      <w:r w:rsidR="004C7C2C" w:rsidRPr="004C7C2C">
        <w:rPr>
          <w:sz w:val="28"/>
          <w:szCs w:val="28"/>
        </w:rPr>
        <w:t>Alzate</w:t>
      </w:r>
      <w:proofErr w:type="spellEnd"/>
      <w:r w:rsidR="004C7C2C" w:rsidRPr="004C7C2C">
        <w:rPr>
          <w:sz w:val="28"/>
          <w:szCs w:val="28"/>
        </w:rPr>
        <w:t xml:space="preserve"> en contra de los señores César Augusto Rodas Saldaña y Ángela </w:t>
      </w:r>
      <w:proofErr w:type="spellStart"/>
      <w:r w:rsidR="004C7C2C" w:rsidRPr="004C7C2C">
        <w:rPr>
          <w:sz w:val="28"/>
          <w:szCs w:val="28"/>
        </w:rPr>
        <w:t>Maryoris</w:t>
      </w:r>
      <w:proofErr w:type="spellEnd"/>
      <w:r w:rsidR="004C7C2C" w:rsidRPr="004C7C2C">
        <w:rPr>
          <w:sz w:val="28"/>
          <w:szCs w:val="28"/>
        </w:rPr>
        <w:t xml:space="preserve"> López </w:t>
      </w:r>
      <w:proofErr w:type="spellStart"/>
      <w:r w:rsidR="004C7C2C" w:rsidRPr="004C7C2C">
        <w:rPr>
          <w:sz w:val="28"/>
          <w:szCs w:val="28"/>
        </w:rPr>
        <w:t>López</w:t>
      </w:r>
      <w:proofErr w:type="spellEnd"/>
      <w:r w:rsidR="004C7C2C" w:rsidRPr="004C7C2C">
        <w:rPr>
          <w:sz w:val="28"/>
          <w:szCs w:val="28"/>
        </w:rPr>
        <w:t xml:space="preserve">.  </w:t>
      </w:r>
    </w:p>
    <w:p w:rsidR="00926E60" w:rsidRPr="009F72F3" w:rsidRDefault="00926E60" w:rsidP="00655476">
      <w:pPr>
        <w:spacing w:line="276" w:lineRule="auto"/>
        <w:ind w:firstLine="1418"/>
        <w:jc w:val="both"/>
        <w:rPr>
          <w:sz w:val="28"/>
          <w:szCs w:val="28"/>
        </w:rPr>
      </w:pPr>
      <w:r>
        <w:rPr>
          <w:sz w:val="28"/>
          <w:szCs w:val="28"/>
        </w:rPr>
        <w:t xml:space="preserve">   </w:t>
      </w:r>
    </w:p>
    <w:p w:rsidR="00926E60" w:rsidRPr="009F72F3" w:rsidRDefault="00926E60" w:rsidP="00655476">
      <w:pPr>
        <w:spacing w:line="276" w:lineRule="auto"/>
        <w:ind w:firstLine="1418"/>
        <w:jc w:val="both"/>
        <w:rPr>
          <w:sz w:val="28"/>
          <w:szCs w:val="28"/>
        </w:rPr>
      </w:pPr>
      <w:r w:rsidRPr="009F72F3">
        <w:rPr>
          <w:b/>
          <w:sz w:val="28"/>
          <w:szCs w:val="28"/>
          <w:u w:val="single"/>
        </w:rPr>
        <w:t>II. CONSIDERACIONES</w:t>
      </w:r>
    </w:p>
    <w:p w:rsidR="00926E60" w:rsidRPr="009F72F3" w:rsidRDefault="00926E60" w:rsidP="00655476">
      <w:pPr>
        <w:spacing w:line="276" w:lineRule="auto"/>
        <w:ind w:firstLine="1418"/>
        <w:jc w:val="both"/>
        <w:rPr>
          <w:sz w:val="28"/>
          <w:szCs w:val="28"/>
        </w:rPr>
      </w:pPr>
    </w:p>
    <w:p w:rsidR="005D1EA9" w:rsidRDefault="00926E60" w:rsidP="00655476">
      <w:pPr>
        <w:pStyle w:val="296"/>
        <w:tabs>
          <w:tab w:val="left" w:pos="0"/>
        </w:tabs>
        <w:spacing w:line="276" w:lineRule="auto"/>
        <w:ind w:firstLine="1417"/>
        <w:jc w:val="both"/>
        <w:rPr>
          <w:sz w:val="28"/>
          <w:szCs w:val="28"/>
          <w:lang w:val="es-ES"/>
        </w:rPr>
      </w:pPr>
      <w:r w:rsidRPr="000208BB">
        <w:rPr>
          <w:sz w:val="28"/>
          <w:szCs w:val="28"/>
          <w:lang w:val="es-ES"/>
        </w:rPr>
        <w:t xml:space="preserve">1. </w:t>
      </w:r>
      <w:r>
        <w:rPr>
          <w:sz w:val="28"/>
          <w:szCs w:val="28"/>
          <w:lang w:val="es-ES"/>
        </w:rPr>
        <w:t xml:space="preserve">Ha arribado a esta instancia para determinar su admisibilidad, </w:t>
      </w:r>
      <w:r w:rsidR="005D1EA9">
        <w:rPr>
          <w:sz w:val="28"/>
          <w:szCs w:val="28"/>
          <w:lang w:val="es-ES"/>
        </w:rPr>
        <w:t>los</w:t>
      </w:r>
      <w:r w:rsidR="00EA1FB4">
        <w:rPr>
          <w:sz w:val="28"/>
          <w:szCs w:val="28"/>
          <w:lang w:val="es-ES"/>
        </w:rPr>
        <w:t xml:space="preserve"> </w:t>
      </w:r>
      <w:r>
        <w:rPr>
          <w:sz w:val="28"/>
          <w:szCs w:val="28"/>
          <w:lang w:val="es-ES"/>
        </w:rPr>
        <w:t>recurso</w:t>
      </w:r>
      <w:r w:rsidR="005D1EA9">
        <w:rPr>
          <w:sz w:val="28"/>
          <w:szCs w:val="28"/>
          <w:lang w:val="es-ES"/>
        </w:rPr>
        <w:t>s</w:t>
      </w:r>
      <w:r>
        <w:rPr>
          <w:sz w:val="28"/>
          <w:szCs w:val="28"/>
          <w:lang w:val="es-ES"/>
        </w:rPr>
        <w:t xml:space="preserve"> de apelación interpuesto</w:t>
      </w:r>
      <w:r w:rsidR="005D1EA9">
        <w:rPr>
          <w:sz w:val="28"/>
          <w:szCs w:val="28"/>
          <w:lang w:val="es-ES"/>
        </w:rPr>
        <w:t>s</w:t>
      </w:r>
      <w:r w:rsidR="00F75815">
        <w:rPr>
          <w:sz w:val="28"/>
          <w:szCs w:val="28"/>
          <w:lang w:val="es-ES"/>
        </w:rPr>
        <w:t xml:space="preserve"> en contra de </w:t>
      </w:r>
      <w:r w:rsidR="005D1EA9">
        <w:rPr>
          <w:sz w:val="28"/>
          <w:szCs w:val="28"/>
          <w:lang w:val="es-ES"/>
        </w:rPr>
        <w:t>la sentencia emitida en primer grado que declaró probada la excepción de inexistencia de causales de nulidad del contrato de compraventa atacado, negó las pretensiones principales de la demanda atinente con nulidad absoluta de convenio, declaró probada la excepción de negocio jurídico</w:t>
      </w:r>
      <w:r w:rsidR="00560E23">
        <w:rPr>
          <w:sz w:val="28"/>
          <w:szCs w:val="28"/>
          <w:lang w:val="es-ES"/>
        </w:rPr>
        <w:t xml:space="preserve"> real y válido celebrado entre vendedor y comprador</w:t>
      </w:r>
      <w:r w:rsidR="00A77B93">
        <w:rPr>
          <w:sz w:val="28"/>
          <w:szCs w:val="28"/>
          <w:lang w:val="es-ES"/>
        </w:rPr>
        <w:t xml:space="preserve"> y negó </w:t>
      </w:r>
      <w:r w:rsidR="0077432F">
        <w:rPr>
          <w:sz w:val="28"/>
          <w:szCs w:val="28"/>
          <w:lang w:val="es-ES"/>
        </w:rPr>
        <w:t>las pretensiones subsidiarias</w:t>
      </w:r>
      <w:r w:rsidR="00C3385B">
        <w:rPr>
          <w:sz w:val="28"/>
          <w:szCs w:val="28"/>
          <w:lang w:val="es-ES"/>
        </w:rPr>
        <w:t xml:space="preserve"> relacionadas con simulación absoluta</w:t>
      </w:r>
      <w:r w:rsidR="002D6605">
        <w:rPr>
          <w:sz w:val="28"/>
          <w:szCs w:val="28"/>
          <w:lang w:val="es-ES"/>
        </w:rPr>
        <w:t>.</w:t>
      </w:r>
      <w:r w:rsidR="005D1EA9">
        <w:rPr>
          <w:sz w:val="28"/>
          <w:szCs w:val="28"/>
          <w:lang w:val="es-ES"/>
        </w:rPr>
        <w:t xml:space="preserve">  </w:t>
      </w:r>
    </w:p>
    <w:p w:rsidR="005D1EA9" w:rsidRDefault="005D1EA9" w:rsidP="00655476">
      <w:pPr>
        <w:pStyle w:val="296"/>
        <w:tabs>
          <w:tab w:val="left" w:pos="0"/>
        </w:tabs>
        <w:spacing w:line="276" w:lineRule="auto"/>
        <w:ind w:firstLine="1417"/>
        <w:jc w:val="both"/>
        <w:rPr>
          <w:sz w:val="28"/>
          <w:szCs w:val="28"/>
          <w:lang w:val="es-ES"/>
        </w:rPr>
      </w:pPr>
    </w:p>
    <w:p w:rsidR="00080104" w:rsidRDefault="000307CE" w:rsidP="006A32B7">
      <w:pPr>
        <w:pStyle w:val="296"/>
        <w:widowControl w:val="0"/>
        <w:tabs>
          <w:tab w:val="left" w:pos="0"/>
          <w:tab w:val="left" w:pos="1701"/>
        </w:tabs>
        <w:spacing w:line="276" w:lineRule="auto"/>
        <w:ind w:firstLine="1418"/>
        <w:jc w:val="both"/>
        <w:rPr>
          <w:sz w:val="28"/>
          <w:szCs w:val="28"/>
          <w:lang w:val="es-ES"/>
        </w:rPr>
      </w:pPr>
      <w:r w:rsidRPr="00987B8D">
        <w:rPr>
          <w:sz w:val="28"/>
          <w:szCs w:val="28"/>
          <w:lang w:val="es-ES"/>
        </w:rPr>
        <w:t>2</w:t>
      </w:r>
      <w:r w:rsidR="00926E60" w:rsidRPr="00987B8D">
        <w:rPr>
          <w:sz w:val="28"/>
          <w:szCs w:val="28"/>
          <w:lang w:val="es-ES"/>
        </w:rPr>
        <w:t xml:space="preserve">. </w:t>
      </w:r>
      <w:r w:rsidR="00E10516">
        <w:rPr>
          <w:sz w:val="28"/>
          <w:szCs w:val="28"/>
          <w:lang w:val="es-ES"/>
        </w:rPr>
        <w:t>En el curso de la</w:t>
      </w:r>
      <w:r w:rsidR="00BB4466">
        <w:rPr>
          <w:sz w:val="28"/>
          <w:szCs w:val="28"/>
          <w:lang w:val="es-ES"/>
        </w:rPr>
        <w:t xml:space="preserve"> audiencia la parte demandante y el codemandado</w:t>
      </w:r>
      <w:r w:rsidR="00821E89">
        <w:rPr>
          <w:sz w:val="28"/>
          <w:szCs w:val="28"/>
          <w:lang w:val="es-ES"/>
        </w:rPr>
        <w:t xml:space="preserve"> César Augusto Rojas Saldaña</w:t>
      </w:r>
      <w:r w:rsidR="0056044F">
        <w:rPr>
          <w:sz w:val="28"/>
          <w:szCs w:val="28"/>
          <w:lang w:val="es-ES"/>
        </w:rPr>
        <w:t>,</w:t>
      </w:r>
      <w:r w:rsidR="00080104">
        <w:rPr>
          <w:sz w:val="28"/>
          <w:szCs w:val="28"/>
          <w:lang w:val="es-ES"/>
        </w:rPr>
        <w:t xml:space="preserve"> </w:t>
      </w:r>
      <w:r w:rsidR="006A32B7">
        <w:rPr>
          <w:sz w:val="28"/>
          <w:szCs w:val="28"/>
          <w:lang w:val="es-ES"/>
        </w:rPr>
        <w:t>inconforme</w:t>
      </w:r>
      <w:r w:rsidR="00821E89">
        <w:rPr>
          <w:sz w:val="28"/>
          <w:szCs w:val="28"/>
          <w:lang w:val="es-ES"/>
        </w:rPr>
        <w:t>s</w:t>
      </w:r>
      <w:r w:rsidR="006A32B7">
        <w:rPr>
          <w:sz w:val="28"/>
          <w:szCs w:val="28"/>
          <w:lang w:val="es-ES"/>
        </w:rPr>
        <w:t xml:space="preserve"> con lo determinado</w:t>
      </w:r>
      <w:r w:rsidR="008561A1">
        <w:rPr>
          <w:sz w:val="28"/>
          <w:szCs w:val="28"/>
          <w:lang w:val="es-ES"/>
        </w:rPr>
        <w:t>,</w:t>
      </w:r>
      <w:r w:rsidR="006568B7">
        <w:rPr>
          <w:sz w:val="28"/>
          <w:szCs w:val="28"/>
          <w:lang w:val="es-ES"/>
        </w:rPr>
        <w:t xml:space="preserve"> interpus</w:t>
      </w:r>
      <w:r w:rsidR="00821E89">
        <w:rPr>
          <w:sz w:val="28"/>
          <w:szCs w:val="28"/>
          <w:lang w:val="es-ES"/>
        </w:rPr>
        <w:t>ieron</w:t>
      </w:r>
      <w:r w:rsidR="006568B7">
        <w:rPr>
          <w:sz w:val="28"/>
          <w:szCs w:val="28"/>
          <w:lang w:val="es-ES"/>
        </w:rPr>
        <w:t xml:space="preserve"> recurso de apelación</w:t>
      </w:r>
      <w:r w:rsidR="00D81DBA">
        <w:rPr>
          <w:sz w:val="28"/>
          <w:szCs w:val="28"/>
          <w:lang w:val="es-ES"/>
        </w:rPr>
        <w:t>,</w:t>
      </w:r>
      <w:r w:rsidR="00130D88">
        <w:rPr>
          <w:sz w:val="28"/>
          <w:szCs w:val="28"/>
          <w:lang w:val="es-ES"/>
        </w:rPr>
        <w:t xml:space="preserve"> </w:t>
      </w:r>
      <w:r w:rsidR="006416CD">
        <w:rPr>
          <w:sz w:val="28"/>
          <w:szCs w:val="28"/>
          <w:lang w:val="es-ES"/>
        </w:rPr>
        <w:t>sin haber expuesto en la sesión</w:t>
      </w:r>
      <w:r w:rsidR="00A0508A">
        <w:rPr>
          <w:sz w:val="28"/>
          <w:szCs w:val="28"/>
          <w:lang w:val="es-ES"/>
        </w:rPr>
        <w:t>,</w:t>
      </w:r>
      <w:r w:rsidR="006416CD">
        <w:rPr>
          <w:sz w:val="28"/>
          <w:szCs w:val="28"/>
          <w:lang w:val="es-ES"/>
        </w:rPr>
        <w:t xml:space="preserve"> los reparos concretos</w:t>
      </w:r>
      <w:r w:rsidR="002549D0">
        <w:rPr>
          <w:sz w:val="28"/>
          <w:szCs w:val="28"/>
          <w:lang w:val="es-ES"/>
        </w:rPr>
        <w:t xml:space="preserve"> aludiendo que se haría uso de los tres días siguientes </w:t>
      </w:r>
      <w:r w:rsidR="00C70DB9">
        <w:rPr>
          <w:sz w:val="28"/>
          <w:szCs w:val="28"/>
          <w:lang w:val="es-ES"/>
        </w:rPr>
        <w:t>que les confiere la norma</w:t>
      </w:r>
      <w:r w:rsidR="00CA2140">
        <w:rPr>
          <w:sz w:val="28"/>
          <w:szCs w:val="28"/>
          <w:lang w:val="es-ES"/>
        </w:rPr>
        <w:t>;</w:t>
      </w:r>
      <w:r w:rsidR="006416CD">
        <w:rPr>
          <w:sz w:val="28"/>
          <w:szCs w:val="28"/>
          <w:lang w:val="es-ES"/>
        </w:rPr>
        <w:t xml:space="preserve"> el Juzgado de instancia de manera ulterior</w:t>
      </w:r>
      <w:r w:rsidR="008C6F6E">
        <w:rPr>
          <w:sz w:val="28"/>
          <w:szCs w:val="28"/>
          <w:lang w:val="es-ES"/>
        </w:rPr>
        <w:t xml:space="preserve">, concedió la alzada interpuesta por los sujetos procesales </w:t>
      </w:r>
      <w:r w:rsidR="00D91AB3">
        <w:rPr>
          <w:sz w:val="28"/>
          <w:szCs w:val="28"/>
          <w:lang w:val="es-ES"/>
        </w:rPr>
        <w:t xml:space="preserve">en el efecto suspensivo y requirió a las partes </w:t>
      </w:r>
      <w:r w:rsidR="009904DA">
        <w:rPr>
          <w:sz w:val="28"/>
          <w:szCs w:val="28"/>
          <w:lang w:val="es-ES"/>
        </w:rPr>
        <w:t>de conformidad con el precepto 1</w:t>
      </w:r>
      <w:r w:rsidR="00D91AB3">
        <w:rPr>
          <w:sz w:val="28"/>
          <w:szCs w:val="28"/>
          <w:lang w:val="es-ES"/>
        </w:rPr>
        <w:t xml:space="preserve">26 del C.G.P. para el pago de expensas </w:t>
      </w:r>
      <w:r w:rsidR="005B0E73">
        <w:rPr>
          <w:sz w:val="28"/>
          <w:szCs w:val="28"/>
          <w:lang w:val="es-ES"/>
        </w:rPr>
        <w:t xml:space="preserve">del porte del envío </w:t>
      </w:r>
      <w:r w:rsidR="00104147">
        <w:rPr>
          <w:sz w:val="28"/>
          <w:szCs w:val="28"/>
          <w:lang w:val="es-ES"/>
        </w:rPr>
        <w:t>del expediente</w:t>
      </w:r>
      <w:r w:rsidR="0060472C">
        <w:rPr>
          <w:sz w:val="28"/>
          <w:szCs w:val="28"/>
          <w:lang w:val="es-ES"/>
        </w:rPr>
        <w:t>.</w:t>
      </w:r>
    </w:p>
    <w:p w:rsidR="009904DA" w:rsidRDefault="009904DA" w:rsidP="006A32B7">
      <w:pPr>
        <w:pStyle w:val="296"/>
        <w:widowControl w:val="0"/>
        <w:tabs>
          <w:tab w:val="left" w:pos="0"/>
          <w:tab w:val="left" w:pos="1701"/>
        </w:tabs>
        <w:spacing w:line="276" w:lineRule="auto"/>
        <w:ind w:firstLine="1418"/>
        <w:jc w:val="both"/>
        <w:rPr>
          <w:sz w:val="28"/>
          <w:szCs w:val="28"/>
          <w:lang w:val="es-ES"/>
        </w:rPr>
      </w:pPr>
    </w:p>
    <w:p w:rsidR="00670289" w:rsidRDefault="008256F6" w:rsidP="00655476">
      <w:pPr>
        <w:pStyle w:val="296"/>
        <w:tabs>
          <w:tab w:val="left" w:pos="0"/>
        </w:tabs>
        <w:spacing w:line="276" w:lineRule="auto"/>
        <w:ind w:firstLine="1417"/>
        <w:jc w:val="both"/>
        <w:rPr>
          <w:sz w:val="28"/>
          <w:szCs w:val="28"/>
          <w:lang w:val="es-ES"/>
        </w:rPr>
      </w:pPr>
      <w:r>
        <w:rPr>
          <w:sz w:val="28"/>
          <w:szCs w:val="28"/>
          <w:lang w:val="es-ES"/>
        </w:rPr>
        <w:t>3</w:t>
      </w:r>
      <w:r w:rsidR="00180D76">
        <w:rPr>
          <w:sz w:val="28"/>
          <w:szCs w:val="28"/>
          <w:lang w:val="es-ES"/>
        </w:rPr>
        <w:t xml:space="preserve">. </w:t>
      </w:r>
      <w:r>
        <w:rPr>
          <w:sz w:val="28"/>
          <w:szCs w:val="28"/>
          <w:lang w:val="es-ES"/>
        </w:rPr>
        <w:t>De entrada,</w:t>
      </w:r>
      <w:r w:rsidR="00180D76">
        <w:rPr>
          <w:sz w:val="28"/>
          <w:szCs w:val="28"/>
          <w:lang w:val="es-ES"/>
        </w:rPr>
        <w:t xml:space="preserve"> </w:t>
      </w:r>
      <w:r w:rsidR="00926E60">
        <w:rPr>
          <w:sz w:val="28"/>
          <w:szCs w:val="28"/>
          <w:lang w:val="es-ES"/>
        </w:rPr>
        <w:t xml:space="preserve">es menester </w:t>
      </w:r>
      <w:r w:rsidR="00795153">
        <w:rPr>
          <w:sz w:val="28"/>
          <w:szCs w:val="28"/>
          <w:lang w:val="es-ES"/>
        </w:rPr>
        <w:t>precisar</w:t>
      </w:r>
      <w:r w:rsidR="00D208FF" w:rsidRPr="00D208FF">
        <w:rPr>
          <w:sz w:val="28"/>
          <w:szCs w:val="28"/>
          <w:lang w:val="es-ES"/>
        </w:rPr>
        <w:t xml:space="preserve"> que </w:t>
      </w:r>
      <w:r w:rsidR="00A57CCD">
        <w:rPr>
          <w:sz w:val="28"/>
          <w:szCs w:val="28"/>
          <w:lang w:val="es-ES"/>
        </w:rPr>
        <w:t xml:space="preserve">si bien </w:t>
      </w:r>
      <w:r w:rsidR="00D208FF" w:rsidRPr="00D208FF">
        <w:rPr>
          <w:sz w:val="28"/>
          <w:szCs w:val="28"/>
          <w:lang w:val="es-ES"/>
        </w:rPr>
        <w:t xml:space="preserve">la </w:t>
      </w:r>
      <w:r w:rsidR="003F5C7C">
        <w:rPr>
          <w:sz w:val="28"/>
          <w:szCs w:val="28"/>
          <w:lang w:val="es-ES"/>
        </w:rPr>
        <w:t>apelación</w:t>
      </w:r>
      <w:r w:rsidR="00795153">
        <w:rPr>
          <w:sz w:val="28"/>
          <w:szCs w:val="28"/>
          <w:lang w:val="es-ES"/>
        </w:rPr>
        <w:t xml:space="preserve"> </w:t>
      </w:r>
      <w:r w:rsidR="00BB52E6">
        <w:rPr>
          <w:sz w:val="28"/>
          <w:szCs w:val="28"/>
          <w:lang w:val="es-ES"/>
        </w:rPr>
        <w:t>respecto de</w:t>
      </w:r>
      <w:r w:rsidR="00F22D6B">
        <w:rPr>
          <w:sz w:val="28"/>
          <w:szCs w:val="28"/>
          <w:lang w:val="es-ES"/>
        </w:rPr>
        <w:t xml:space="preserve"> </w:t>
      </w:r>
      <w:r w:rsidR="00BB52E6">
        <w:rPr>
          <w:sz w:val="28"/>
          <w:szCs w:val="28"/>
          <w:lang w:val="es-ES"/>
        </w:rPr>
        <w:t>l</w:t>
      </w:r>
      <w:r w:rsidR="00F22D6B">
        <w:rPr>
          <w:sz w:val="28"/>
          <w:szCs w:val="28"/>
          <w:lang w:val="es-ES"/>
        </w:rPr>
        <w:t>a sentencia emitida en primer grado es</w:t>
      </w:r>
      <w:r w:rsidR="00180D76">
        <w:rPr>
          <w:sz w:val="28"/>
          <w:szCs w:val="28"/>
          <w:lang w:val="es-ES"/>
        </w:rPr>
        <w:t xml:space="preserve"> a</w:t>
      </w:r>
      <w:r>
        <w:rPr>
          <w:sz w:val="28"/>
          <w:szCs w:val="28"/>
          <w:lang w:val="es-ES"/>
        </w:rPr>
        <w:t>dmisi</w:t>
      </w:r>
      <w:r w:rsidR="00180D76">
        <w:rPr>
          <w:sz w:val="28"/>
          <w:szCs w:val="28"/>
          <w:lang w:val="es-ES"/>
        </w:rPr>
        <w:t>ble</w:t>
      </w:r>
      <w:r>
        <w:rPr>
          <w:sz w:val="28"/>
          <w:szCs w:val="28"/>
          <w:lang w:val="es-ES"/>
        </w:rPr>
        <w:t xml:space="preserve">, no es menos </w:t>
      </w:r>
      <w:r>
        <w:rPr>
          <w:sz w:val="28"/>
          <w:szCs w:val="28"/>
          <w:lang w:val="es-ES"/>
        </w:rPr>
        <w:lastRenderedPageBreak/>
        <w:t xml:space="preserve">cierto, en contraposición a lo ordenado por </w:t>
      </w:r>
      <w:r w:rsidR="002F55D4">
        <w:rPr>
          <w:sz w:val="28"/>
          <w:szCs w:val="28"/>
          <w:lang w:val="es-ES"/>
        </w:rPr>
        <w:t>l</w:t>
      </w:r>
      <w:r w:rsidR="00704037">
        <w:rPr>
          <w:sz w:val="28"/>
          <w:szCs w:val="28"/>
          <w:lang w:val="es-ES"/>
        </w:rPr>
        <w:t>a</w:t>
      </w:r>
      <w:r w:rsidR="00795153">
        <w:rPr>
          <w:sz w:val="28"/>
          <w:szCs w:val="28"/>
          <w:lang w:val="es-ES"/>
        </w:rPr>
        <w:t xml:space="preserve"> a quo</w:t>
      </w:r>
      <w:r>
        <w:rPr>
          <w:sz w:val="28"/>
          <w:szCs w:val="28"/>
          <w:lang w:val="es-ES"/>
        </w:rPr>
        <w:t xml:space="preserve">, que </w:t>
      </w:r>
      <w:r w:rsidR="00795153">
        <w:rPr>
          <w:sz w:val="28"/>
          <w:szCs w:val="28"/>
          <w:lang w:val="es-ES"/>
        </w:rPr>
        <w:t xml:space="preserve">para determinar </w:t>
      </w:r>
      <w:r>
        <w:rPr>
          <w:sz w:val="28"/>
          <w:szCs w:val="28"/>
          <w:lang w:val="es-ES"/>
        </w:rPr>
        <w:t>la</w:t>
      </w:r>
      <w:r w:rsidR="00795153">
        <w:rPr>
          <w:sz w:val="28"/>
          <w:szCs w:val="28"/>
          <w:lang w:val="es-ES"/>
        </w:rPr>
        <w:t xml:space="preserve"> proced</w:t>
      </w:r>
      <w:r w:rsidR="00670289">
        <w:rPr>
          <w:sz w:val="28"/>
          <w:szCs w:val="28"/>
          <w:lang w:val="es-ES"/>
        </w:rPr>
        <w:t>encia</w:t>
      </w:r>
      <w:r>
        <w:rPr>
          <w:sz w:val="28"/>
          <w:szCs w:val="28"/>
          <w:lang w:val="es-ES"/>
        </w:rPr>
        <w:t xml:space="preserve"> de alzada se deben auscultar las demás condiciones que le abran paso a la impugnación</w:t>
      </w:r>
      <w:r w:rsidR="000631A5">
        <w:rPr>
          <w:sz w:val="28"/>
          <w:szCs w:val="28"/>
          <w:lang w:val="es-ES"/>
        </w:rPr>
        <w:t>,</w:t>
      </w:r>
      <w:r w:rsidR="00670289">
        <w:rPr>
          <w:sz w:val="28"/>
          <w:szCs w:val="28"/>
          <w:lang w:val="es-ES"/>
        </w:rPr>
        <w:t xml:space="preserve"> </w:t>
      </w:r>
      <w:r>
        <w:rPr>
          <w:sz w:val="28"/>
          <w:szCs w:val="28"/>
          <w:lang w:val="es-ES"/>
        </w:rPr>
        <w:t xml:space="preserve">entre las cuales importa resaltar la concurrencia </w:t>
      </w:r>
      <w:r w:rsidR="00A57CCD">
        <w:rPr>
          <w:sz w:val="28"/>
          <w:szCs w:val="28"/>
          <w:lang w:val="es-ES"/>
        </w:rPr>
        <w:t>de interés para recurrir</w:t>
      </w:r>
      <w:r w:rsidR="00D81DBA">
        <w:rPr>
          <w:sz w:val="28"/>
          <w:szCs w:val="28"/>
          <w:lang w:val="es-ES"/>
        </w:rPr>
        <w:t>.</w:t>
      </w:r>
    </w:p>
    <w:p w:rsidR="00670289" w:rsidRDefault="00670289" w:rsidP="00655476">
      <w:pPr>
        <w:pStyle w:val="296"/>
        <w:tabs>
          <w:tab w:val="left" w:pos="0"/>
        </w:tabs>
        <w:spacing w:line="276" w:lineRule="auto"/>
        <w:ind w:firstLine="1417"/>
        <w:jc w:val="both"/>
        <w:rPr>
          <w:sz w:val="28"/>
          <w:szCs w:val="28"/>
          <w:lang w:val="es-ES"/>
        </w:rPr>
      </w:pPr>
    </w:p>
    <w:p w:rsidR="00AD1DCC" w:rsidRDefault="00D81DBA" w:rsidP="00655476">
      <w:pPr>
        <w:pStyle w:val="296"/>
        <w:tabs>
          <w:tab w:val="left" w:pos="0"/>
        </w:tabs>
        <w:spacing w:line="276" w:lineRule="auto"/>
        <w:ind w:firstLine="1417"/>
        <w:jc w:val="both"/>
        <w:rPr>
          <w:sz w:val="28"/>
          <w:szCs w:val="28"/>
          <w:lang w:val="es-ES"/>
        </w:rPr>
      </w:pPr>
      <w:r>
        <w:rPr>
          <w:sz w:val="28"/>
          <w:szCs w:val="28"/>
          <w:lang w:val="es-ES"/>
        </w:rPr>
        <w:t>Se advierte</w:t>
      </w:r>
      <w:r w:rsidR="00670289">
        <w:rPr>
          <w:sz w:val="28"/>
          <w:szCs w:val="28"/>
          <w:lang w:val="es-ES"/>
        </w:rPr>
        <w:t xml:space="preserve"> que </w:t>
      </w:r>
      <w:r w:rsidR="00D208FF" w:rsidRPr="00D208FF">
        <w:rPr>
          <w:sz w:val="28"/>
          <w:szCs w:val="28"/>
          <w:lang w:val="es-ES"/>
        </w:rPr>
        <w:t>el recurso vertical</w:t>
      </w:r>
      <w:r w:rsidR="00A57CCD">
        <w:rPr>
          <w:sz w:val="28"/>
          <w:szCs w:val="28"/>
          <w:lang w:val="es-ES"/>
        </w:rPr>
        <w:t xml:space="preserve"> está limitado por las disposiciones que </w:t>
      </w:r>
      <w:r w:rsidR="00D208FF" w:rsidRPr="00D208FF">
        <w:rPr>
          <w:sz w:val="28"/>
          <w:szCs w:val="28"/>
          <w:lang w:val="es-ES"/>
        </w:rPr>
        <w:t>establezca</w:t>
      </w:r>
      <w:r w:rsidR="00A57CCD">
        <w:rPr>
          <w:sz w:val="28"/>
          <w:szCs w:val="28"/>
          <w:lang w:val="es-ES"/>
        </w:rPr>
        <w:t xml:space="preserve"> la ley</w:t>
      </w:r>
      <w:r w:rsidR="00F469ED">
        <w:rPr>
          <w:sz w:val="28"/>
          <w:szCs w:val="28"/>
          <w:lang w:val="es-ES"/>
        </w:rPr>
        <w:t>, con sus correspondien</w:t>
      </w:r>
      <w:r w:rsidR="00AD1DCC">
        <w:rPr>
          <w:sz w:val="28"/>
          <w:szCs w:val="28"/>
          <w:lang w:val="es-ES"/>
        </w:rPr>
        <w:t>tes modificaciones y vigencias.</w:t>
      </w:r>
      <w:r w:rsidR="00D7586E">
        <w:rPr>
          <w:sz w:val="28"/>
          <w:szCs w:val="28"/>
          <w:lang w:val="es-ES"/>
        </w:rPr>
        <w:t xml:space="preserve"> </w:t>
      </w:r>
    </w:p>
    <w:p w:rsidR="008A1E84" w:rsidRPr="00D208FF" w:rsidRDefault="008A1E84" w:rsidP="00655476">
      <w:pPr>
        <w:pStyle w:val="296"/>
        <w:tabs>
          <w:tab w:val="left" w:pos="0"/>
        </w:tabs>
        <w:spacing w:line="276" w:lineRule="auto"/>
        <w:ind w:firstLine="1417"/>
        <w:jc w:val="both"/>
        <w:rPr>
          <w:sz w:val="28"/>
          <w:szCs w:val="28"/>
          <w:lang w:val="es-ES"/>
        </w:rPr>
      </w:pPr>
    </w:p>
    <w:p w:rsidR="00F211D5" w:rsidRPr="00F211D5" w:rsidRDefault="00D208FF" w:rsidP="00892186">
      <w:pPr>
        <w:pStyle w:val="296"/>
        <w:tabs>
          <w:tab w:val="left" w:pos="0"/>
        </w:tabs>
        <w:spacing w:line="276" w:lineRule="auto"/>
        <w:ind w:firstLine="1417"/>
        <w:jc w:val="both"/>
        <w:rPr>
          <w:rStyle w:val="textonavy"/>
          <w:rFonts w:ascii="Californian FB" w:hAnsi="Californian FB"/>
          <w:b/>
          <w:color w:val="auto"/>
          <w:sz w:val="24"/>
          <w:lang w:val="es-ES"/>
        </w:rPr>
      </w:pPr>
      <w:r w:rsidRPr="00D208FF">
        <w:rPr>
          <w:sz w:val="28"/>
          <w:szCs w:val="28"/>
          <w:lang w:val="es-ES"/>
        </w:rPr>
        <w:t xml:space="preserve">En el caso particular, </w:t>
      </w:r>
      <w:r w:rsidR="00492B50">
        <w:rPr>
          <w:sz w:val="28"/>
          <w:szCs w:val="28"/>
          <w:lang w:val="es-ES"/>
        </w:rPr>
        <w:t xml:space="preserve">se </w:t>
      </w:r>
      <w:r w:rsidR="00D05D04">
        <w:rPr>
          <w:sz w:val="28"/>
          <w:szCs w:val="28"/>
          <w:lang w:val="es-ES"/>
        </w:rPr>
        <w:t>aprecia</w:t>
      </w:r>
      <w:r w:rsidR="005A1D81">
        <w:rPr>
          <w:sz w:val="28"/>
          <w:szCs w:val="28"/>
          <w:lang w:val="es-ES"/>
        </w:rPr>
        <w:t xml:space="preserve"> que el precepto 32</w:t>
      </w:r>
      <w:r w:rsidR="00492B50">
        <w:rPr>
          <w:sz w:val="28"/>
          <w:szCs w:val="28"/>
          <w:lang w:val="es-ES"/>
        </w:rPr>
        <w:t>1</w:t>
      </w:r>
      <w:r w:rsidR="00AD1DCC">
        <w:rPr>
          <w:sz w:val="28"/>
          <w:szCs w:val="28"/>
          <w:lang w:val="es-ES"/>
        </w:rPr>
        <w:t xml:space="preserve"> del Código</w:t>
      </w:r>
      <w:r w:rsidR="005A1D81">
        <w:rPr>
          <w:sz w:val="28"/>
          <w:szCs w:val="28"/>
          <w:lang w:val="es-ES"/>
        </w:rPr>
        <w:t xml:space="preserve"> General del</w:t>
      </w:r>
      <w:r w:rsidR="00AD1DCC">
        <w:rPr>
          <w:sz w:val="28"/>
          <w:szCs w:val="28"/>
          <w:lang w:val="es-ES"/>
        </w:rPr>
        <w:t xml:space="preserve"> Proces</w:t>
      </w:r>
      <w:r w:rsidR="005A1D81">
        <w:rPr>
          <w:sz w:val="28"/>
          <w:szCs w:val="28"/>
          <w:lang w:val="es-ES"/>
        </w:rPr>
        <w:t>o</w:t>
      </w:r>
      <w:r w:rsidR="00AD1DCC">
        <w:rPr>
          <w:sz w:val="28"/>
          <w:szCs w:val="28"/>
          <w:lang w:val="es-ES"/>
        </w:rPr>
        <w:t xml:space="preserve"> </w:t>
      </w:r>
      <w:r w:rsidR="005A1D81">
        <w:rPr>
          <w:sz w:val="28"/>
          <w:szCs w:val="28"/>
          <w:lang w:val="es-ES"/>
        </w:rPr>
        <w:t>señala en su inciso inicial que son apelables las sentencias de primera instancia, salvo las que se dicten en equidad</w:t>
      </w:r>
      <w:r w:rsidR="00EB3FA6">
        <w:rPr>
          <w:sz w:val="28"/>
          <w:szCs w:val="28"/>
          <w:lang w:val="es-ES"/>
        </w:rPr>
        <w:t>.</w:t>
      </w:r>
    </w:p>
    <w:p w:rsidR="00D23870" w:rsidRPr="00D23870" w:rsidRDefault="00D23870" w:rsidP="00D23870">
      <w:pPr>
        <w:pStyle w:val="296"/>
        <w:tabs>
          <w:tab w:val="left" w:pos="1134"/>
        </w:tabs>
        <w:spacing w:line="276" w:lineRule="auto"/>
        <w:ind w:left="1134"/>
        <w:jc w:val="both"/>
        <w:rPr>
          <w:sz w:val="28"/>
          <w:szCs w:val="28"/>
          <w:lang w:val="es-ES"/>
        </w:rPr>
      </w:pPr>
    </w:p>
    <w:p w:rsidR="0041762B" w:rsidRDefault="008256F6" w:rsidP="00EB3FA6">
      <w:pPr>
        <w:pStyle w:val="296"/>
        <w:tabs>
          <w:tab w:val="left" w:pos="0"/>
        </w:tabs>
        <w:spacing w:line="276" w:lineRule="auto"/>
        <w:ind w:firstLine="1417"/>
        <w:jc w:val="both"/>
        <w:rPr>
          <w:sz w:val="28"/>
          <w:szCs w:val="28"/>
          <w:lang w:val="es-ES"/>
        </w:rPr>
      </w:pPr>
      <w:r>
        <w:rPr>
          <w:sz w:val="28"/>
          <w:szCs w:val="28"/>
          <w:lang w:val="es-ES"/>
        </w:rPr>
        <w:t>4</w:t>
      </w:r>
      <w:r w:rsidR="00EB3FA6">
        <w:rPr>
          <w:sz w:val="28"/>
          <w:szCs w:val="28"/>
          <w:lang w:val="es-ES"/>
        </w:rPr>
        <w:t>. Empero, es preciso destacar que efectuado el examen preliminar del dossier se evidencia que para efectos de dar trámite al recurso de apelación</w:t>
      </w:r>
      <w:r w:rsidR="008561A1">
        <w:rPr>
          <w:sz w:val="28"/>
          <w:szCs w:val="28"/>
          <w:lang w:val="es-ES"/>
        </w:rPr>
        <w:t>,</w:t>
      </w:r>
      <w:r w:rsidR="00EB3FA6">
        <w:rPr>
          <w:sz w:val="28"/>
          <w:szCs w:val="28"/>
          <w:lang w:val="es-ES"/>
        </w:rPr>
        <w:t xml:space="preserve"> no basta simplemente con determinar la procedencia del mismo por su </w:t>
      </w:r>
      <w:proofErr w:type="spellStart"/>
      <w:r w:rsidR="00EB3FA6">
        <w:rPr>
          <w:sz w:val="28"/>
          <w:szCs w:val="28"/>
          <w:lang w:val="es-ES"/>
        </w:rPr>
        <w:t>taxatividad</w:t>
      </w:r>
      <w:proofErr w:type="spellEnd"/>
      <w:r w:rsidR="00EB3FA6">
        <w:rPr>
          <w:sz w:val="28"/>
          <w:szCs w:val="28"/>
          <w:lang w:val="es-ES"/>
        </w:rPr>
        <w:t xml:space="preserve">, sino que </w:t>
      </w:r>
      <w:r w:rsidR="00D05D04">
        <w:rPr>
          <w:sz w:val="28"/>
          <w:szCs w:val="28"/>
          <w:lang w:val="es-ES"/>
        </w:rPr>
        <w:t xml:space="preserve">se impone </w:t>
      </w:r>
      <w:r w:rsidR="008561A1">
        <w:rPr>
          <w:sz w:val="28"/>
          <w:szCs w:val="28"/>
          <w:lang w:val="es-ES"/>
        </w:rPr>
        <w:t>revisar</w:t>
      </w:r>
      <w:r w:rsidR="00EB3FA6">
        <w:rPr>
          <w:sz w:val="28"/>
          <w:szCs w:val="28"/>
          <w:lang w:val="es-ES"/>
        </w:rPr>
        <w:t xml:space="preserve"> su temporalidad, así como el interés para recurrir.</w:t>
      </w:r>
    </w:p>
    <w:p w:rsidR="00EB3FA6" w:rsidRDefault="00EB3FA6" w:rsidP="00EB3FA6">
      <w:pPr>
        <w:pStyle w:val="296"/>
        <w:tabs>
          <w:tab w:val="left" w:pos="0"/>
        </w:tabs>
        <w:spacing w:line="276" w:lineRule="auto"/>
        <w:ind w:firstLine="1417"/>
        <w:jc w:val="both"/>
        <w:rPr>
          <w:sz w:val="28"/>
          <w:szCs w:val="28"/>
          <w:lang w:val="es-ES"/>
        </w:rPr>
      </w:pPr>
    </w:p>
    <w:p w:rsidR="00282DD2" w:rsidRDefault="00776122" w:rsidP="00EB3FA6">
      <w:pPr>
        <w:pStyle w:val="296"/>
        <w:tabs>
          <w:tab w:val="left" w:pos="0"/>
        </w:tabs>
        <w:spacing w:line="276" w:lineRule="auto"/>
        <w:ind w:firstLine="1417"/>
        <w:jc w:val="both"/>
        <w:rPr>
          <w:sz w:val="28"/>
          <w:szCs w:val="28"/>
          <w:lang w:val="es-ES"/>
        </w:rPr>
      </w:pPr>
      <w:r>
        <w:rPr>
          <w:sz w:val="28"/>
          <w:szCs w:val="28"/>
          <w:lang w:val="es-ES"/>
        </w:rPr>
        <w:t>Es evid</w:t>
      </w:r>
      <w:r w:rsidR="005602DA">
        <w:rPr>
          <w:sz w:val="28"/>
          <w:szCs w:val="28"/>
          <w:lang w:val="es-ES"/>
        </w:rPr>
        <w:t>ente que en el caso de marras los</w:t>
      </w:r>
      <w:r>
        <w:rPr>
          <w:sz w:val="28"/>
          <w:szCs w:val="28"/>
          <w:lang w:val="es-ES"/>
        </w:rPr>
        <w:t xml:space="preserve"> sujeto</w:t>
      </w:r>
      <w:r w:rsidR="005602DA">
        <w:rPr>
          <w:sz w:val="28"/>
          <w:szCs w:val="28"/>
          <w:lang w:val="es-ES"/>
        </w:rPr>
        <w:t>s</w:t>
      </w:r>
      <w:r>
        <w:rPr>
          <w:sz w:val="28"/>
          <w:szCs w:val="28"/>
          <w:lang w:val="es-ES"/>
        </w:rPr>
        <w:t xml:space="preserve"> procesal</w:t>
      </w:r>
      <w:r w:rsidR="005602DA">
        <w:rPr>
          <w:sz w:val="28"/>
          <w:szCs w:val="28"/>
          <w:lang w:val="es-ES"/>
        </w:rPr>
        <w:t>es</w:t>
      </w:r>
      <w:r>
        <w:rPr>
          <w:sz w:val="28"/>
          <w:szCs w:val="28"/>
          <w:lang w:val="es-ES"/>
        </w:rPr>
        <w:t xml:space="preserve"> recurrente</w:t>
      </w:r>
      <w:r w:rsidR="005602DA">
        <w:rPr>
          <w:sz w:val="28"/>
          <w:szCs w:val="28"/>
          <w:lang w:val="es-ES"/>
        </w:rPr>
        <w:t>s interpusieron</w:t>
      </w:r>
      <w:r>
        <w:rPr>
          <w:sz w:val="28"/>
          <w:szCs w:val="28"/>
          <w:lang w:val="es-ES"/>
        </w:rPr>
        <w:t xml:space="preserve"> el recurso de alzada dentro del término legal</w:t>
      </w:r>
      <w:r w:rsidR="005602DA">
        <w:rPr>
          <w:sz w:val="28"/>
          <w:szCs w:val="28"/>
          <w:lang w:val="es-ES"/>
        </w:rPr>
        <w:t>, pues lo efectuaron en la audiencia en la cual se profirió la decisión cuestionada y subsecuentemente dentro</w:t>
      </w:r>
      <w:r>
        <w:rPr>
          <w:sz w:val="28"/>
          <w:szCs w:val="28"/>
          <w:lang w:val="es-ES"/>
        </w:rPr>
        <w:t xml:space="preserve"> de </w:t>
      </w:r>
      <w:r w:rsidR="005602DA">
        <w:rPr>
          <w:sz w:val="28"/>
          <w:szCs w:val="28"/>
          <w:lang w:val="es-ES"/>
        </w:rPr>
        <w:t xml:space="preserve">los </w:t>
      </w:r>
      <w:r>
        <w:rPr>
          <w:sz w:val="28"/>
          <w:szCs w:val="28"/>
          <w:lang w:val="es-ES"/>
        </w:rPr>
        <w:t xml:space="preserve">tres días </w:t>
      </w:r>
      <w:r w:rsidR="005602DA">
        <w:rPr>
          <w:sz w:val="28"/>
          <w:szCs w:val="28"/>
          <w:lang w:val="es-ES"/>
        </w:rPr>
        <w:t>siguientes agregaron al dossier sendos escritos manifestando los reparos concretos</w:t>
      </w:r>
      <w:r w:rsidR="00B95B1B">
        <w:rPr>
          <w:sz w:val="28"/>
          <w:szCs w:val="28"/>
          <w:lang w:val="es-ES"/>
        </w:rPr>
        <w:t>.</w:t>
      </w:r>
    </w:p>
    <w:p w:rsidR="00282DD2" w:rsidRDefault="00282DD2" w:rsidP="00EB3FA6">
      <w:pPr>
        <w:pStyle w:val="296"/>
        <w:tabs>
          <w:tab w:val="left" w:pos="0"/>
        </w:tabs>
        <w:spacing w:line="276" w:lineRule="auto"/>
        <w:ind w:firstLine="1417"/>
        <w:jc w:val="both"/>
        <w:rPr>
          <w:sz w:val="28"/>
          <w:szCs w:val="28"/>
          <w:lang w:val="es-ES"/>
        </w:rPr>
      </w:pPr>
    </w:p>
    <w:p w:rsidR="00B30044" w:rsidRDefault="008561A1" w:rsidP="00EB3FA6">
      <w:pPr>
        <w:pStyle w:val="296"/>
        <w:tabs>
          <w:tab w:val="left" w:pos="0"/>
        </w:tabs>
        <w:spacing w:line="276" w:lineRule="auto"/>
        <w:ind w:firstLine="1417"/>
        <w:jc w:val="both"/>
        <w:rPr>
          <w:sz w:val="28"/>
          <w:szCs w:val="28"/>
          <w:lang w:val="es-ES"/>
        </w:rPr>
      </w:pPr>
      <w:r>
        <w:rPr>
          <w:sz w:val="28"/>
          <w:szCs w:val="28"/>
          <w:lang w:val="es-ES"/>
        </w:rPr>
        <w:t xml:space="preserve">No obstante, </w:t>
      </w:r>
      <w:r w:rsidR="00282DD2">
        <w:rPr>
          <w:sz w:val="28"/>
          <w:szCs w:val="28"/>
          <w:lang w:val="es-ES"/>
        </w:rPr>
        <w:t>en tanto la</w:t>
      </w:r>
      <w:r w:rsidR="00071314">
        <w:rPr>
          <w:sz w:val="28"/>
          <w:szCs w:val="28"/>
          <w:lang w:val="es-ES"/>
        </w:rPr>
        <w:t xml:space="preserve"> censura </w:t>
      </w:r>
      <w:r w:rsidR="00D05D04">
        <w:rPr>
          <w:sz w:val="28"/>
          <w:szCs w:val="28"/>
          <w:lang w:val="es-ES"/>
        </w:rPr>
        <w:t xml:space="preserve">proviene de </w:t>
      </w:r>
      <w:r w:rsidR="005602DA">
        <w:rPr>
          <w:sz w:val="28"/>
          <w:szCs w:val="28"/>
          <w:lang w:val="es-ES"/>
        </w:rPr>
        <w:t xml:space="preserve">la parte demandante y del señor César Augusto Rojas Saldaña, </w:t>
      </w:r>
      <w:r w:rsidR="00D05D04">
        <w:rPr>
          <w:sz w:val="28"/>
          <w:szCs w:val="28"/>
          <w:lang w:val="es-ES"/>
        </w:rPr>
        <w:t xml:space="preserve">quien integra </w:t>
      </w:r>
      <w:r w:rsidR="00071314">
        <w:rPr>
          <w:sz w:val="28"/>
          <w:szCs w:val="28"/>
          <w:lang w:val="es-ES"/>
        </w:rPr>
        <w:t>la parte pasiv</w:t>
      </w:r>
      <w:r w:rsidR="00282DD2">
        <w:rPr>
          <w:sz w:val="28"/>
          <w:szCs w:val="28"/>
          <w:lang w:val="es-ES"/>
        </w:rPr>
        <w:t>a</w:t>
      </w:r>
      <w:r w:rsidR="00071314">
        <w:rPr>
          <w:sz w:val="28"/>
          <w:szCs w:val="28"/>
          <w:lang w:val="es-ES"/>
        </w:rPr>
        <w:t>, es evidente que</w:t>
      </w:r>
      <w:r w:rsidR="00D05D04">
        <w:rPr>
          <w:sz w:val="28"/>
          <w:szCs w:val="28"/>
          <w:lang w:val="es-ES"/>
        </w:rPr>
        <w:t>,</w:t>
      </w:r>
      <w:r w:rsidR="00071314">
        <w:rPr>
          <w:sz w:val="28"/>
          <w:szCs w:val="28"/>
          <w:lang w:val="es-ES"/>
        </w:rPr>
        <w:t xml:space="preserve"> en </w:t>
      </w:r>
      <w:r w:rsidR="00D05D04">
        <w:rPr>
          <w:sz w:val="28"/>
          <w:szCs w:val="28"/>
          <w:lang w:val="es-ES"/>
        </w:rPr>
        <w:t>definitiva,</w:t>
      </w:r>
      <w:r w:rsidR="00071314">
        <w:rPr>
          <w:sz w:val="28"/>
          <w:szCs w:val="28"/>
          <w:lang w:val="es-ES"/>
        </w:rPr>
        <w:t xml:space="preserve"> la providencia reprochada</w:t>
      </w:r>
      <w:r w:rsidR="005602DA">
        <w:rPr>
          <w:sz w:val="28"/>
          <w:szCs w:val="28"/>
          <w:lang w:val="es-ES"/>
        </w:rPr>
        <w:t>, de un lado</w:t>
      </w:r>
      <w:r w:rsidR="00B95B1B">
        <w:rPr>
          <w:sz w:val="28"/>
          <w:szCs w:val="28"/>
          <w:lang w:val="es-ES"/>
        </w:rPr>
        <w:t>,</w:t>
      </w:r>
      <w:r w:rsidR="005602DA">
        <w:rPr>
          <w:sz w:val="28"/>
          <w:szCs w:val="28"/>
          <w:lang w:val="es-ES"/>
        </w:rPr>
        <w:t xml:space="preserve"> le es contraria a los intereses de la parte actora y</w:t>
      </w:r>
      <w:r w:rsidR="00B95B1B">
        <w:rPr>
          <w:sz w:val="28"/>
          <w:szCs w:val="28"/>
          <w:lang w:val="es-ES"/>
        </w:rPr>
        <w:t>,</w:t>
      </w:r>
      <w:r w:rsidR="005602DA">
        <w:rPr>
          <w:sz w:val="28"/>
          <w:szCs w:val="28"/>
          <w:lang w:val="es-ES"/>
        </w:rPr>
        <w:t xml:space="preserve"> del otro</w:t>
      </w:r>
      <w:r w:rsidR="00B95B1B">
        <w:rPr>
          <w:sz w:val="28"/>
          <w:szCs w:val="28"/>
          <w:lang w:val="es-ES"/>
        </w:rPr>
        <w:t>,</w:t>
      </w:r>
      <w:r w:rsidR="00071314">
        <w:rPr>
          <w:sz w:val="28"/>
          <w:szCs w:val="28"/>
          <w:lang w:val="es-ES"/>
        </w:rPr>
        <w:t xml:space="preserve"> le favorece</w:t>
      </w:r>
      <w:r w:rsidR="00D05D04">
        <w:rPr>
          <w:sz w:val="28"/>
          <w:szCs w:val="28"/>
          <w:lang w:val="es-ES"/>
        </w:rPr>
        <w:t xml:space="preserve"> en un todo</w:t>
      </w:r>
      <w:r w:rsidR="00565FFA">
        <w:rPr>
          <w:sz w:val="28"/>
          <w:szCs w:val="28"/>
          <w:lang w:val="es-ES"/>
        </w:rPr>
        <w:t xml:space="preserve"> al codemandado indicado</w:t>
      </w:r>
      <w:r w:rsidR="00FB4313">
        <w:rPr>
          <w:sz w:val="28"/>
          <w:szCs w:val="28"/>
          <w:lang w:val="es-ES"/>
        </w:rPr>
        <w:t>,</w:t>
      </w:r>
      <w:r w:rsidR="00565FFA">
        <w:rPr>
          <w:sz w:val="28"/>
          <w:szCs w:val="28"/>
          <w:lang w:val="es-ES"/>
        </w:rPr>
        <w:t xml:space="preserve"> en virtud a que si bien su defensa jurídica apoya la tesis sostenida en la demanda, </w:t>
      </w:r>
      <w:r w:rsidR="00FB4313">
        <w:rPr>
          <w:sz w:val="28"/>
          <w:szCs w:val="28"/>
          <w:lang w:val="es-ES"/>
        </w:rPr>
        <w:t xml:space="preserve">el </w:t>
      </w:r>
      <w:r>
        <w:rPr>
          <w:sz w:val="28"/>
          <w:szCs w:val="28"/>
          <w:lang w:val="es-ES"/>
        </w:rPr>
        <w:t xml:space="preserve">proceso </w:t>
      </w:r>
      <w:r w:rsidR="00565FFA">
        <w:rPr>
          <w:sz w:val="28"/>
          <w:szCs w:val="28"/>
          <w:lang w:val="es-ES"/>
        </w:rPr>
        <w:t xml:space="preserve">judicial </w:t>
      </w:r>
      <w:r w:rsidR="00FB4313">
        <w:rPr>
          <w:sz w:val="28"/>
          <w:szCs w:val="28"/>
          <w:lang w:val="es-ES"/>
        </w:rPr>
        <w:t xml:space="preserve">estaba dirigido en </w:t>
      </w:r>
      <w:r w:rsidR="00565FFA">
        <w:rPr>
          <w:sz w:val="28"/>
          <w:szCs w:val="28"/>
          <w:lang w:val="es-ES"/>
        </w:rPr>
        <w:t xml:space="preserve">su </w:t>
      </w:r>
      <w:r w:rsidR="00FB4313">
        <w:rPr>
          <w:sz w:val="28"/>
          <w:szCs w:val="28"/>
          <w:lang w:val="es-ES"/>
        </w:rPr>
        <w:t>contra, lo que</w:t>
      </w:r>
      <w:r w:rsidR="00565FFA">
        <w:rPr>
          <w:sz w:val="28"/>
          <w:szCs w:val="28"/>
          <w:lang w:val="es-ES"/>
        </w:rPr>
        <w:t xml:space="preserve"> procesalmente</w:t>
      </w:r>
      <w:r w:rsidR="00FB4313">
        <w:rPr>
          <w:sz w:val="28"/>
          <w:szCs w:val="28"/>
          <w:lang w:val="es-ES"/>
        </w:rPr>
        <w:t xml:space="preserve"> le involucraba sus intereses</w:t>
      </w:r>
      <w:r w:rsidR="00565FFA">
        <w:rPr>
          <w:sz w:val="28"/>
          <w:szCs w:val="28"/>
          <w:lang w:val="es-ES"/>
        </w:rPr>
        <w:t>, mismos</w:t>
      </w:r>
      <w:r w:rsidR="00FF7848">
        <w:rPr>
          <w:sz w:val="28"/>
          <w:szCs w:val="28"/>
          <w:lang w:val="es-ES"/>
        </w:rPr>
        <w:t xml:space="preserve"> que salen airosos en cuanto la decisión confutada se traduce en </w:t>
      </w:r>
      <w:r w:rsidR="00565FFA">
        <w:rPr>
          <w:sz w:val="28"/>
          <w:szCs w:val="28"/>
          <w:lang w:val="es-ES"/>
        </w:rPr>
        <w:t>la negativa de las pretensiones principales y subsidiarias</w:t>
      </w:r>
      <w:r w:rsidR="00FF7848">
        <w:rPr>
          <w:sz w:val="28"/>
          <w:szCs w:val="28"/>
          <w:lang w:val="es-ES"/>
        </w:rPr>
        <w:t xml:space="preserve"> </w:t>
      </w:r>
      <w:r w:rsidR="00FB4313">
        <w:rPr>
          <w:sz w:val="28"/>
          <w:szCs w:val="28"/>
          <w:lang w:val="es-ES"/>
        </w:rPr>
        <w:t>y</w:t>
      </w:r>
      <w:r w:rsidR="00FF7848">
        <w:rPr>
          <w:sz w:val="28"/>
          <w:szCs w:val="28"/>
          <w:lang w:val="es-ES"/>
        </w:rPr>
        <w:t xml:space="preserve">, de paso, ninguna persecución </w:t>
      </w:r>
      <w:r w:rsidR="00565FFA">
        <w:rPr>
          <w:sz w:val="28"/>
          <w:szCs w:val="28"/>
          <w:lang w:val="es-ES"/>
        </w:rPr>
        <w:t xml:space="preserve">o afectación </w:t>
      </w:r>
      <w:r w:rsidR="00FF7848">
        <w:rPr>
          <w:sz w:val="28"/>
          <w:szCs w:val="28"/>
          <w:lang w:val="es-ES"/>
        </w:rPr>
        <w:t>judicial se adelantar</w:t>
      </w:r>
      <w:r w:rsidR="00080444">
        <w:rPr>
          <w:sz w:val="28"/>
          <w:szCs w:val="28"/>
          <w:lang w:val="es-ES"/>
        </w:rPr>
        <w:t>á</w:t>
      </w:r>
      <w:r w:rsidR="00FF7848">
        <w:rPr>
          <w:sz w:val="28"/>
          <w:szCs w:val="28"/>
          <w:lang w:val="es-ES"/>
        </w:rPr>
        <w:t xml:space="preserve"> en contra de</w:t>
      </w:r>
      <w:r w:rsidR="00565FFA">
        <w:rPr>
          <w:sz w:val="28"/>
          <w:szCs w:val="28"/>
          <w:lang w:val="es-ES"/>
        </w:rPr>
        <w:t xml:space="preserve"> dicho coaccionado</w:t>
      </w:r>
      <w:r w:rsidR="00FF7848">
        <w:rPr>
          <w:sz w:val="28"/>
          <w:szCs w:val="28"/>
          <w:lang w:val="es-ES"/>
        </w:rPr>
        <w:t xml:space="preserve">. En una palabra, </w:t>
      </w:r>
      <w:bookmarkStart w:id="3" w:name="_GoBack"/>
      <w:r w:rsidR="00FF7848">
        <w:rPr>
          <w:sz w:val="28"/>
          <w:szCs w:val="28"/>
          <w:lang w:val="es-ES"/>
        </w:rPr>
        <w:t xml:space="preserve">la decisión materia de apelación no contiene ninguna resolución desfavorable para </w:t>
      </w:r>
      <w:r w:rsidR="00565FFA">
        <w:rPr>
          <w:sz w:val="28"/>
          <w:szCs w:val="28"/>
          <w:lang w:val="es-ES"/>
        </w:rPr>
        <w:t>la parte demandada</w:t>
      </w:r>
      <w:r w:rsidR="00FF7848">
        <w:rPr>
          <w:sz w:val="28"/>
          <w:szCs w:val="28"/>
          <w:lang w:val="es-ES"/>
        </w:rPr>
        <w:t>,</w:t>
      </w:r>
      <w:r w:rsidR="00FB4313">
        <w:rPr>
          <w:sz w:val="28"/>
          <w:szCs w:val="28"/>
          <w:lang w:val="es-ES"/>
        </w:rPr>
        <w:t xml:space="preserve"> por lo cual es posible concluir la </w:t>
      </w:r>
      <w:r w:rsidR="00FF7848">
        <w:rPr>
          <w:sz w:val="28"/>
          <w:szCs w:val="28"/>
          <w:lang w:val="es-ES"/>
        </w:rPr>
        <w:t>carenci</w:t>
      </w:r>
      <w:r w:rsidR="00FB4313">
        <w:rPr>
          <w:sz w:val="28"/>
          <w:szCs w:val="28"/>
          <w:lang w:val="es-ES"/>
        </w:rPr>
        <w:t>a</w:t>
      </w:r>
      <w:r w:rsidR="002911D2">
        <w:rPr>
          <w:sz w:val="28"/>
          <w:szCs w:val="28"/>
          <w:lang w:val="es-ES"/>
        </w:rPr>
        <w:t xml:space="preserve"> </w:t>
      </w:r>
      <w:r w:rsidR="00FF7848">
        <w:rPr>
          <w:sz w:val="28"/>
          <w:szCs w:val="28"/>
          <w:lang w:val="es-ES"/>
        </w:rPr>
        <w:t xml:space="preserve">absoluta </w:t>
      </w:r>
      <w:r w:rsidR="002911D2">
        <w:rPr>
          <w:sz w:val="28"/>
          <w:szCs w:val="28"/>
          <w:lang w:val="es-ES"/>
        </w:rPr>
        <w:t>de interés para recurrir</w:t>
      </w:r>
      <w:r w:rsidR="00491686">
        <w:rPr>
          <w:sz w:val="28"/>
          <w:szCs w:val="28"/>
          <w:lang w:val="es-ES"/>
        </w:rPr>
        <w:t xml:space="preserve"> frente, no corriendo igual suerte eso sí, la alzada de la parte actora a quien en consecuencia se le admitirá el recurso interpuesto</w:t>
      </w:r>
      <w:r w:rsidR="002911D2">
        <w:rPr>
          <w:sz w:val="28"/>
          <w:szCs w:val="28"/>
          <w:lang w:val="es-ES"/>
        </w:rPr>
        <w:t>.</w:t>
      </w:r>
    </w:p>
    <w:bookmarkEnd w:id="3"/>
    <w:p w:rsidR="00B30044" w:rsidRDefault="00B30044" w:rsidP="00EB3FA6">
      <w:pPr>
        <w:pStyle w:val="296"/>
        <w:tabs>
          <w:tab w:val="left" w:pos="0"/>
        </w:tabs>
        <w:spacing w:line="276" w:lineRule="auto"/>
        <w:ind w:firstLine="1417"/>
        <w:jc w:val="both"/>
        <w:rPr>
          <w:sz w:val="28"/>
          <w:szCs w:val="28"/>
          <w:lang w:val="es-ES"/>
        </w:rPr>
      </w:pPr>
    </w:p>
    <w:p w:rsidR="00FF7848" w:rsidRDefault="00FF7848" w:rsidP="002D759F">
      <w:pPr>
        <w:pStyle w:val="296"/>
        <w:tabs>
          <w:tab w:val="left" w:pos="0"/>
        </w:tabs>
        <w:spacing w:line="276" w:lineRule="auto"/>
        <w:ind w:firstLine="1417"/>
        <w:jc w:val="both"/>
        <w:rPr>
          <w:sz w:val="28"/>
          <w:szCs w:val="28"/>
          <w:lang w:val="es-CO"/>
        </w:rPr>
      </w:pPr>
      <w:r>
        <w:rPr>
          <w:sz w:val="28"/>
          <w:szCs w:val="28"/>
          <w:lang w:val="es-ES"/>
        </w:rPr>
        <w:t xml:space="preserve">Es que uno de los elementos en que se apoya la teoría de la impugnación procesal se centra en el </w:t>
      </w:r>
      <w:r w:rsidRPr="00FF7848">
        <w:rPr>
          <w:sz w:val="28"/>
          <w:szCs w:val="28"/>
          <w:lang w:val="es-CO"/>
        </w:rPr>
        <w:t>agravio o perjuicio</w:t>
      </w:r>
      <w:r>
        <w:rPr>
          <w:sz w:val="28"/>
          <w:szCs w:val="28"/>
          <w:lang w:val="es-CO"/>
        </w:rPr>
        <w:t xml:space="preserve"> que la providencia le irrogue a quien la confute, de tal suerte que e</w:t>
      </w:r>
      <w:r w:rsidRPr="00FF7848">
        <w:rPr>
          <w:sz w:val="28"/>
          <w:szCs w:val="28"/>
          <w:lang w:val="es-CO"/>
        </w:rPr>
        <w:t xml:space="preserve">l yerro </w:t>
      </w:r>
      <w:r>
        <w:rPr>
          <w:sz w:val="28"/>
          <w:szCs w:val="28"/>
          <w:lang w:val="es-CO"/>
        </w:rPr>
        <w:t xml:space="preserve">que se le atribuya a una </w:t>
      </w:r>
      <w:r>
        <w:rPr>
          <w:sz w:val="28"/>
          <w:szCs w:val="28"/>
          <w:lang w:val="es-CO"/>
        </w:rPr>
        <w:lastRenderedPageBreak/>
        <w:t>determina</w:t>
      </w:r>
      <w:r w:rsidR="005753DA">
        <w:rPr>
          <w:sz w:val="28"/>
          <w:szCs w:val="28"/>
          <w:lang w:val="es-CO"/>
        </w:rPr>
        <w:t>da</w:t>
      </w:r>
      <w:r>
        <w:rPr>
          <w:sz w:val="28"/>
          <w:szCs w:val="28"/>
          <w:lang w:val="es-CO"/>
        </w:rPr>
        <w:t xml:space="preserve"> providencia sea constitutivo de una lesión al recurrente, </w:t>
      </w:r>
      <w:r w:rsidRPr="00FF7848">
        <w:rPr>
          <w:sz w:val="28"/>
          <w:szCs w:val="28"/>
          <w:lang w:val="es-CO"/>
        </w:rPr>
        <w:t xml:space="preserve">agravio </w:t>
      </w:r>
      <w:r>
        <w:rPr>
          <w:sz w:val="28"/>
          <w:szCs w:val="28"/>
          <w:lang w:val="es-CO"/>
        </w:rPr>
        <w:t xml:space="preserve">emergente de la parte resolutiva; por </w:t>
      </w:r>
      <w:r w:rsidRPr="00FF7848">
        <w:rPr>
          <w:sz w:val="28"/>
          <w:szCs w:val="28"/>
          <w:lang w:val="es-CO"/>
        </w:rPr>
        <w:t xml:space="preserve">el contrario, cuando no </w:t>
      </w:r>
      <w:r w:rsidR="00D958CF">
        <w:rPr>
          <w:sz w:val="28"/>
          <w:szCs w:val="28"/>
          <w:lang w:val="es-CO"/>
        </w:rPr>
        <w:t xml:space="preserve">se </w:t>
      </w:r>
      <w:r w:rsidRPr="00FF7848">
        <w:rPr>
          <w:sz w:val="28"/>
          <w:szCs w:val="28"/>
          <w:lang w:val="es-CO"/>
        </w:rPr>
        <w:t>genera un perjuicio al recurrente</w:t>
      </w:r>
      <w:r w:rsidR="00D958CF">
        <w:rPr>
          <w:sz w:val="28"/>
          <w:szCs w:val="28"/>
          <w:lang w:val="es-CO"/>
        </w:rPr>
        <w:t xml:space="preserve"> desde el punto de vista procesal</w:t>
      </w:r>
      <w:r w:rsidRPr="00FF7848">
        <w:rPr>
          <w:sz w:val="28"/>
          <w:szCs w:val="28"/>
          <w:lang w:val="es-CO"/>
        </w:rPr>
        <w:t xml:space="preserve">, </w:t>
      </w:r>
      <w:r>
        <w:rPr>
          <w:sz w:val="28"/>
          <w:szCs w:val="28"/>
          <w:lang w:val="es-CO"/>
        </w:rPr>
        <w:t xml:space="preserve">se </w:t>
      </w:r>
      <w:r w:rsidRPr="00FF7848">
        <w:rPr>
          <w:sz w:val="28"/>
          <w:szCs w:val="28"/>
          <w:lang w:val="es-CO"/>
        </w:rPr>
        <w:t>carece</w:t>
      </w:r>
      <w:r>
        <w:rPr>
          <w:sz w:val="28"/>
          <w:szCs w:val="28"/>
          <w:lang w:val="es-CO"/>
        </w:rPr>
        <w:t xml:space="preserve"> de</w:t>
      </w:r>
      <w:r w:rsidRPr="00FF7848">
        <w:rPr>
          <w:sz w:val="28"/>
          <w:szCs w:val="28"/>
          <w:lang w:val="es-CO"/>
        </w:rPr>
        <w:t xml:space="preserve"> legitimación para interponer el recurso. Así, verbigracia, un concepto jurídico equívoco no puede ser impugnado por quien es favorecido con la resolución</w:t>
      </w:r>
      <w:r w:rsidR="00D958CF">
        <w:rPr>
          <w:sz w:val="28"/>
          <w:szCs w:val="28"/>
          <w:lang w:val="es-CO"/>
        </w:rPr>
        <w:t>, independiente de la posición que se haya adoptado en el curso del debate</w:t>
      </w:r>
      <w:r>
        <w:rPr>
          <w:sz w:val="28"/>
          <w:szCs w:val="28"/>
          <w:lang w:val="es-CO"/>
        </w:rPr>
        <w:t xml:space="preserve">. </w:t>
      </w:r>
    </w:p>
    <w:p w:rsidR="00FF7848" w:rsidRDefault="00FF7848" w:rsidP="002D759F">
      <w:pPr>
        <w:pStyle w:val="296"/>
        <w:tabs>
          <w:tab w:val="left" w:pos="0"/>
        </w:tabs>
        <w:spacing w:line="276" w:lineRule="auto"/>
        <w:ind w:firstLine="1417"/>
        <w:jc w:val="both"/>
        <w:rPr>
          <w:sz w:val="28"/>
          <w:szCs w:val="28"/>
          <w:lang w:val="es-CO"/>
        </w:rPr>
      </w:pPr>
    </w:p>
    <w:p w:rsidR="00795D05" w:rsidRDefault="00FF7848" w:rsidP="002D759F">
      <w:pPr>
        <w:pStyle w:val="296"/>
        <w:tabs>
          <w:tab w:val="left" w:pos="0"/>
        </w:tabs>
        <w:spacing w:line="276" w:lineRule="auto"/>
        <w:ind w:firstLine="1417"/>
        <w:jc w:val="both"/>
        <w:rPr>
          <w:sz w:val="28"/>
          <w:szCs w:val="28"/>
          <w:lang w:val="es-ES"/>
        </w:rPr>
      </w:pPr>
      <w:r>
        <w:rPr>
          <w:sz w:val="28"/>
          <w:szCs w:val="28"/>
          <w:lang w:val="es-ES"/>
        </w:rPr>
        <w:t xml:space="preserve">En este sitio, </w:t>
      </w:r>
      <w:r w:rsidR="004F6488">
        <w:rPr>
          <w:sz w:val="28"/>
          <w:szCs w:val="28"/>
          <w:lang w:val="es-ES"/>
        </w:rPr>
        <w:t>el codemandado</w:t>
      </w:r>
      <w:r w:rsidR="00B30044">
        <w:rPr>
          <w:sz w:val="28"/>
          <w:szCs w:val="28"/>
          <w:lang w:val="es-ES"/>
        </w:rPr>
        <w:t xml:space="preserve"> recurrente</w:t>
      </w:r>
      <w:r w:rsidR="004F6488">
        <w:rPr>
          <w:sz w:val="28"/>
          <w:szCs w:val="28"/>
          <w:lang w:val="es-ES"/>
        </w:rPr>
        <w:t xml:space="preserve"> no resultó lesionado</w:t>
      </w:r>
      <w:r w:rsidR="002D759F">
        <w:rPr>
          <w:sz w:val="28"/>
          <w:szCs w:val="28"/>
          <w:lang w:val="es-ES"/>
        </w:rPr>
        <w:t xml:space="preserve"> con la providencia cuestionada</w:t>
      </w:r>
      <w:r>
        <w:rPr>
          <w:sz w:val="28"/>
          <w:szCs w:val="28"/>
          <w:lang w:val="es-ES"/>
        </w:rPr>
        <w:t>,</w:t>
      </w:r>
      <w:r w:rsidR="008561A1">
        <w:rPr>
          <w:sz w:val="28"/>
          <w:szCs w:val="28"/>
          <w:lang w:val="es-ES"/>
        </w:rPr>
        <w:t xml:space="preserve"> inclusive es previsible </w:t>
      </w:r>
      <w:r w:rsidR="004F6488">
        <w:rPr>
          <w:sz w:val="28"/>
          <w:szCs w:val="28"/>
          <w:lang w:val="es-ES"/>
        </w:rPr>
        <w:t xml:space="preserve">procesalmente </w:t>
      </w:r>
      <w:r w:rsidR="008561A1">
        <w:rPr>
          <w:sz w:val="28"/>
          <w:szCs w:val="28"/>
          <w:lang w:val="es-ES"/>
        </w:rPr>
        <w:t>percibir favorabilidad</w:t>
      </w:r>
      <w:r>
        <w:rPr>
          <w:sz w:val="28"/>
          <w:szCs w:val="28"/>
          <w:lang w:val="es-ES"/>
        </w:rPr>
        <w:t xml:space="preserve"> al punto que la parte resolutiva</w:t>
      </w:r>
      <w:r w:rsidR="00795D05">
        <w:rPr>
          <w:sz w:val="28"/>
          <w:szCs w:val="28"/>
          <w:lang w:val="es-ES"/>
        </w:rPr>
        <w:t xml:space="preserve"> no contempla ningún efecto adverso a los intereses </w:t>
      </w:r>
      <w:r w:rsidR="004F6488">
        <w:rPr>
          <w:sz w:val="28"/>
          <w:szCs w:val="28"/>
          <w:lang w:val="es-ES"/>
        </w:rPr>
        <w:t>como parte pasiva</w:t>
      </w:r>
      <w:r w:rsidR="002D759F">
        <w:rPr>
          <w:sz w:val="28"/>
          <w:szCs w:val="28"/>
          <w:lang w:val="es-ES"/>
        </w:rPr>
        <w:t>.</w:t>
      </w:r>
      <w:r w:rsidR="00795D05">
        <w:rPr>
          <w:sz w:val="28"/>
          <w:szCs w:val="28"/>
          <w:lang w:val="es-ES"/>
        </w:rPr>
        <w:t xml:space="preserve"> </w:t>
      </w:r>
    </w:p>
    <w:p w:rsidR="004F6488" w:rsidRDefault="004F6488" w:rsidP="002D759F">
      <w:pPr>
        <w:pStyle w:val="296"/>
        <w:tabs>
          <w:tab w:val="left" w:pos="0"/>
        </w:tabs>
        <w:spacing w:line="276" w:lineRule="auto"/>
        <w:ind w:firstLine="1417"/>
        <w:jc w:val="both"/>
        <w:rPr>
          <w:sz w:val="28"/>
          <w:szCs w:val="28"/>
          <w:lang w:val="es-CO"/>
        </w:rPr>
      </w:pPr>
    </w:p>
    <w:p w:rsidR="00161CEE" w:rsidRDefault="00795D05" w:rsidP="00161CEE">
      <w:pPr>
        <w:pStyle w:val="296"/>
        <w:tabs>
          <w:tab w:val="left" w:pos="0"/>
        </w:tabs>
        <w:spacing w:line="276" w:lineRule="auto"/>
        <w:ind w:firstLine="1417"/>
        <w:jc w:val="both"/>
        <w:rPr>
          <w:sz w:val="28"/>
          <w:szCs w:val="28"/>
          <w:lang w:val="es-CO"/>
        </w:rPr>
      </w:pPr>
      <w:r>
        <w:rPr>
          <w:sz w:val="28"/>
          <w:szCs w:val="28"/>
          <w:lang w:val="es-CO"/>
        </w:rPr>
        <w:t xml:space="preserve">5. En suma, existen razones de peso para </w:t>
      </w:r>
      <w:r>
        <w:rPr>
          <w:sz w:val="28"/>
          <w:szCs w:val="28"/>
          <w:lang w:val="es-ES"/>
        </w:rPr>
        <w:t>declarar</w:t>
      </w:r>
      <w:r w:rsidR="00926E60">
        <w:rPr>
          <w:sz w:val="28"/>
          <w:szCs w:val="28"/>
          <w:lang w:val="es-ES"/>
        </w:rPr>
        <w:t xml:space="preserve"> inadmisible la </w:t>
      </w:r>
      <w:r w:rsidR="00830C5C">
        <w:rPr>
          <w:sz w:val="28"/>
          <w:szCs w:val="28"/>
          <w:lang w:val="es-ES"/>
        </w:rPr>
        <w:t>alzada</w:t>
      </w:r>
      <w:r w:rsidR="00926E60">
        <w:rPr>
          <w:sz w:val="28"/>
          <w:szCs w:val="28"/>
          <w:lang w:val="es-ES"/>
        </w:rPr>
        <w:t xml:space="preserve"> in</w:t>
      </w:r>
      <w:r w:rsidR="00BC59AA">
        <w:rPr>
          <w:sz w:val="28"/>
          <w:szCs w:val="28"/>
          <w:lang w:val="es-ES"/>
        </w:rPr>
        <w:t xml:space="preserve">terpuesta </w:t>
      </w:r>
      <w:r w:rsidR="008E6B12">
        <w:rPr>
          <w:sz w:val="28"/>
          <w:szCs w:val="28"/>
          <w:lang w:val="es-ES"/>
        </w:rPr>
        <w:t xml:space="preserve">por el codemandado Rojas Saldaña </w:t>
      </w:r>
      <w:r w:rsidR="00BC59AA">
        <w:rPr>
          <w:sz w:val="28"/>
          <w:szCs w:val="28"/>
          <w:lang w:val="es-ES"/>
        </w:rPr>
        <w:t>en contra de</w:t>
      </w:r>
      <w:r w:rsidR="008E6B12">
        <w:rPr>
          <w:sz w:val="28"/>
          <w:szCs w:val="28"/>
          <w:lang w:val="es-ES"/>
        </w:rPr>
        <w:t xml:space="preserve"> </w:t>
      </w:r>
      <w:r w:rsidR="00BC59AA">
        <w:rPr>
          <w:sz w:val="28"/>
          <w:szCs w:val="28"/>
          <w:lang w:val="es-ES"/>
        </w:rPr>
        <w:t>l</w:t>
      </w:r>
      <w:r w:rsidR="008E6B12">
        <w:rPr>
          <w:sz w:val="28"/>
          <w:szCs w:val="28"/>
          <w:lang w:val="es-ES"/>
        </w:rPr>
        <w:t>a sentencia emitida en primer grado</w:t>
      </w:r>
      <w:r>
        <w:rPr>
          <w:sz w:val="28"/>
          <w:szCs w:val="28"/>
          <w:lang w:val="es-ES"/>
        </w:rPr>
        <w:t>, merced a la</w:t>
      </w:r>
      <w:r w:rsidR="002D759F">
        <w:rPr>
          <w:sz w:val="28"/>
          <w:szCs w:val="28"/>
          <w:lang w:val="es-CO"/>
        </w:rPr>
        <w:t xml:space="preserve"> </w:t>
      </w:r>
      <w:r w:rsidR="008E6B12">
        <w:rPr>
          <w:sz w:val="28"/>
          <w:szCs w:val="28"/>
          <w:lang w:val="es-CO"/>
        </w:rPr>
        <w:t>carencia</w:t>
      </w:r>
      <w:r w:rsidR="002D759F">
        <w:rPr>
          <w:sz w:val="28"/>
          <w:szCs w:val="28"/>
          <w:lang w:val="es-CO"/>
        </w:rPr>
        <w:t xml:space="preserve"> de interés para recurrir</w:t>
      </w:r>
      <w:r w:rsidR="008E6B12">
        <w:rPr>
          <w:sz w:val="28"/>
          <w:szCs w:val="28"/>
          <w:lang w:val="es-CO"/>
        </w:rPr>
        <w:t>; empero, sí es admisible la apelación que a su turno edificó la parte demandante, en consecuencia se admitirá ésta</w:t>
      </w:r>
      <w:r w:rsidR="00161CEE">
        <w:rPr>
          <w:sz w:val="28"/>
          <w:szCs w:val="28"/>
          <w:lang w:val="es-CO"/>
        </w:rPr>
        <w:t>.</w:t>
      </w:r>
    </w:p>
    <w:p w:rsidR="00161CEE" w:rsidRDefault="00161CEE" w:rsidP="00161CEE">
      <w:pPr>
        <w:pStyle w:val="296"/>
        <w:tabs>
          <w:tab w:val="left" w:pos="0"/>
        </w:tabs>
        <w:spacing w:line="276" w:lineRule="auto"/>
        <w:ind w:firstLine="1417"/>
        <w:jc w:val="both"/>
        <w:rPr>
          <w:sz w:val="28"/>
          <w:szCs w:val="28"/>
          <w:lang w:val="es-CO"/>
        </w:rPr>
      </w:pPr>
    </w:p>
    <w:p w:rsidR="00161CEE" w:rsidRDefault="00161CEE" w:rsidP="00161CEE">
      <w:pPr>
        <w:pStyle w:val="296"/>
        <w:tabs>
          <w:tab w:val="left" w:pos="0"/>
        </w:tabs>
        <w:spacing w:line="276" w:lineRule="auto"/>
        <w:ind w:firstLine="1417"/>
        <w:jc w:val="both"/>
        <w:rPr>
          <w:sz w:val="28"/>
          <w:szCs w:val="28"/>
          <w:lang w:val="es-CO"/>
        </w:rPr>
      </w:pPr>
      <w:r>
        <w:rPr>
          <w:sz w:val="28"/>
          <w:szCs w:val="28"/>
          <w:lang w:val="es-CO"/>
        </w:rPr>
        <w:t xml:space="preserve">Se </w:t>
      </w:r>
      <w:r w:rsidR="00AA26A7">
        <w:rPr>
          <w:sz w:val="28"/>
          <w:szCs w:val="28"/>
          <w:lang w:val="es-CO"/>
        </w:rPr>
        <w:t>resalta</w:t>
      </w:r>
      <w:r w:rsidRPr="00161CEE">
        <w:rPr>
          <w:lang w:val="es-ES"/>
        </w:rPr>
        <w:t xml:space="preserve"> </w:t>
      </w:r>
      <w:r w:rsidRPr="00161CEE">
        <w:rPr>
          <w:sz w:val="28"/>
          <w:szCs w:val="28"/>
          <w:lang w:val="es-ES"/>
        </w:rPr>
        <w:t>que tras</w:t>
      </w:r>
      <w:r w:rsidRPr="00161CEE">
        <w:rPr>
          <w:sz w:val="28"/>
          <w:szCs w:val="28"/>
          <w:lang w:val="es-CO"/>
        </w:rPr>
        <w:t xml:space="preserve"> la revisión preliminar del expediente contentivo de la referencia, no se evidencian irregularidades o vicios de nulidad que debieran remediarse de acuerdo con la precep</w:t>
      </w:r>
      <w:r>
        <w:rPr>
          <w:sz w:val="28"/>
          <w:szCs w:val="28"/>
          <w:lang w:val="es-CO"/>
        </w:rPr>
        <w:t>tiva del artículo 325 del C.G.P</w:t>
      </w:r>
      <w:r w:rsidRPr="00161CEE">
        <w:rPr>
          <w:sz w:val="28"/>
          <w:szCs w:val="28"/>
          <w:lang w:val="es-CO"/>
        </w:rPr>
        <w:t>.</w:t>
      </w:r>
    </w:p>
    <w:p w:rsidR="00161CEE" w:rsidRDefault="00161CEE" w:rsidP="00161CEE">
      <w:pPr>
        <w:pStyle w:val="296"/>
        <w:tabs>
          <w:tab w:val="left" w:pos="0"/>
        </w:tabs>
        <w:spacing w:line="276" w:lineRule="auto"/>
        <w:ind w:firstLine="1417"/>
        <w:jc w:val="both"/>
        <w:rPr>
          <w:sz w:val="28"/>
          <w:szCs w:val="28"/>
          <w:lang w:val="es-CO"/>
        </w:rPr>
      </w:pPr>
    </w:p>
    <w:p w:rsidR="00161CEE" w:rsidRPr="00161CEE" w:rsidRDefault="00161CEE" w:rsidP="00161CEE">
      <w:pPr>
        <w:pStyle w:val="296"/>
        <w:tabs>
          <w:tab w:val="left" w:pos="0"/>
        </w:tabs>
        <w:spacing w:line="276" w:lineRule="auto"/>
        <w:ind w:firstLine="1417"/>
        <w:jc w:val="both"/>
        <w:rPr>
          <w:sz w:val="28"/>
          <w:szCs w:val="28"/>
          <w:lang w:val="es-CO"/>
        </w:rPr>
      </w:pPr>
      <w:r w:rsidRPr="00161CEE">
        <w:rPr>
          <w:sz w:val="28"/>
          <w:szCs w:val="28"/>
          <w:lang w:val="es-CO"/>
        </w:rPr>
        <w:t>De otra parte, en el mismo sentido, se ha efectuado el control de legalidad de que tr</w:t>
      </w:r>
      <w:r w:rsidR="00AA26A7">
        <w:rPr>
          <w:sz w:val="28"/>
          <w:szCs w:val="28"/>
          <w:lang w:val="es-CO"/>
        </w:rPr>
        <w:t>ata el artículo 132 del C.G.P.</w:t>
      </w:r>
      <w:r w:rsidR="00080444">
        <w:rPr>
          <w:sz w:val="28"/>
          <w:szCs w:val="28"/>
          <w:lang w:val="es-CO"/>
        </w:rPr>
        <w:t>,</w:t>
      </w:r>
      <w:r w:rsidR="00AA26A7">
        <w:rPr>
          <w:sz w:val="28"/>
          <w:szCs w:val="28"/>
          <w:lang w:val="es-CO"/>
        </w:rPr>
        <w:t xml:space="preserve"> d</w:t>
      </w:r>
      <w:r w:rsidRPr="00161CEE">
        <w:rPr>
          <w:sz w:val="28"/>
          <w:szCs w:val="28"/>
          <w:lang w:val="es-CO"/>
        </w:rPr>
        <w:t xml:space="preserve">e su realización se advierte que no encuentra esta Magistratura ninguna anomalía que acarree nulidad o pronunciamiento alguno encaminado a sanear la actuación. Habida cuenta que el examen es satisfactorio debe entenderse legalmente surtida la primera instancia y, en tal virtud, </w:t>
      </w:r>
      <w:r w:rsidR="00080444" w:rsidRPr="00080444">
        <w:rPr>
          <w:sz w:val="28"/>
          <w:szCs w:val="28"/>
          <w:lang w:val="es-CO"/>
        </w:rPr>
        <w:t>se advertirá</w:t>
      </w:r>
      <w:r w:rsidRPr="00161CEE">
        <w:rPr>
          <w:sz w:val="28"/>
          <w:szCs w:val="28"/>
          <w:lang w:val="es-CO"/>
        </w:rPr>
        <w:t xml:space="preserve"> que en adelante las partes no podrán alegar ninguna irregularidad en las etapas subsiguientes, salvo que se trate de hechos nuevos.</w:t>
      </w:r>
    </w:p>
    <w:p w:rsidR="00161CEE" w:rsidRPr="00161CEE" w:rsidRDefault="00161CEE" w:rsidP="00161CEE">
      <w:pPr>
        <w:pStyle w:val="296"/>
        <w:tabs>
          <w:tab w:val="left" w:pos="0"/>
        </w:tabs>
        <w:spacing w:line="276" w:lineRule="auto"/>
        <w:ind w:firstLine="1417"/>
        <w:jc w:val="both"/>
        <w:rPr>
          <w:sz w:val="28"/>
          <w:szCs w:val="28"/>
          <w:lang w:val="es-CO"/>
        </w:rPr>
      </w:pPr>
    </w:p>
    <w:p w:rsidR="00BD2860" w:rsidRPr="0070587B" w:rsidRDefault="00161CEE" w:rsidP="00161CEE">
      <w:pPr>
        <w:pStyle w:val="296"/>
        <w:tabs>
          <w:tab w:val="left" w:pos="0"/>
        </w:tabs>
        <w:spacing w:line="276" w:lineRule="auto"/>
        <w:ind w:firstLine="1417"/>
        <w:jc w:val="both"/>
        <w:rPr>
          <w:sz w:val="28"/>
          <w:szCs w:val="28"/>
          <w:lang w:val="es-CO"/>
        </w:rPr>
      </w:pPr>
      <w:r w:rsidRPr="00161CEE">
        <w:rPr>
          <w:sz w:val="28"/>
          <w:szCs w:val="28"/>
          <w:lang w:val="es-CO"/>
        </w:rPr>
        <w:t>Una vez adquiera firmeza este proveído, se procederá como lo establece el inciso segundo del artículo 327 del C. G. P.</w:t>
      </w:r>
    </w:p>
    <w:p w:rsidR="0075565B" w:rsidRDefault="0075565B" w:rsidP="00655476">
      <w:pPr>
        <w:spacing w:line="276" w:lineRule="auto"/>
        <w:ind w:firstLine="1418"/>
        <w:jc w:val="both"/>
        <w:rPr>
          <w:b/>
          <w:sz w:val="28"/>
          <w:szCs w:val="28"/>
          <w:u w:val="single"/>
        </w:rPr>
      </w:pPr>
    </w:p>
    <w:p w:rsidR="00926E60" w:rsidRPr="009F72F3" w:rsidRDefault="00926E60" w:rsidP="00655476">
      <w:pPr>
        <w:spacing w:line="276" w:lineRule="auto"/>
        <w:ind w:firstLine="1418"/>
        <w:jc w:val="both"/>
        <w:rPr>
          <w:sz w:val="28"/>
          <w:szCs w:val="28"/>
        </w:rPr>
      </w:pPr>
      <w:r w:rsidRPr="009F72F3">
        <w:rPr>
          <w:b/>
          <w:sz w:val="28"/>
          <w:szCs w:val="28"/>
          <w:u w:val="single"/>
        </w:rPr>
        <w:t>III. DECISIÓN</w:t>
      </w:r>
    </w:p>
    <w:p w:rsidR="00926E60" w:rsidRPr="009F72F3" w:rsidRDefault="00926E60" w:rsidP="00655476">
      <w:pPr>
        <w:spacing w:line="276" w:lineRule="auto"/>
        <w:ind w:firstLine="1418"/>
        <w:jc w:val="both"/>
        <w:rPr>
          <w:sz w:val="28"/>
          <w:szCs w:val="28"/>
        </w:rPr>
      </w:pPr>
    </w:p>
    <w:p w:rsidR="00926E60" w:rsidRDefault="00926E60" w:rsidP="00655476">
      <w:pPr>
        <w:spacing w:line="276" w:lineRule="auto"/>
        <w:ind w:firstLine="1418"/>
        <w:jc w:val="both"/>
        <w:rPr>
          <w:sz w:val="28"/>
          <w:szCs w:val="28"/>
        </w:rPr>
      </w:pPr>
      <w:r w:rsidRPr="009F72F3">
        <w:rPr>
          <w:sz w:val="28"/>
          <w:szCs w:val="28"/>
        </w:rPr>
        <w:t>Por lo expuesto, el Tribunal Superior del Dis</w:t>
      </w:r>
      <w:r w:rsidR="00152640">
        <w:rPr>
          <w:sz w:val="28"/>
          <w:szCs w:val="28"/>
        </w:rPr>
        <w:t xml:space="preserve">trito Judicial de Manizales, </w:t>
      </w:r>
      <w:r w:rsidRPr="009F72F3">
        <w:rPr>
          <w:sz w:val="28"/>
          <w:szCs w:val="28"/>
        </w:rPr>
        <w:t>Sala Civil-Familia,</w:t>
      </w:r>
    </w:p>
    <w:p w:rsidR="00926E60" w:rsidRPr="009F72F3" w:rsidRDefault="00926E60" w:rsidP="00655476">
      <w:pPr>
        <w:spacing w:line="276" w:lineRule="auto"/>
        <w:ind w:firstLine="1418"/>
        <w:jc w:val="both"/>
        <w:rPr>
          <w:sz w:val="28"/>
          <w:szCs w:val="28"/>
        </w:rPr>
      </w:pPr>
    </w:p>
    <w:p w:rsidR="00926E60" w:rsidRPr="009F72F3" w:rsidRDefault="00926E60" w:rsidP="00655476">
      <w:pPr>
        <w:spacing w:line="276" w:lineRule="auto"/>
        <w:ind w:firstLine="1418"/>
        <w:jc w:val="both"/>
        <w:rPr>
          <w:b/>
          <w:sz w:val="28"/>
          <w:szCs w:val="28"/>
          <w:u w:val="single"/>
        </w:rPr>
      </w:pPr>
      <w:r w:rsidRPr="009F72F3">
        <w:rPr>
          <w:b/>
          <w:sz w:val="28"/>
          <w:szCs w:val="28"/>
          <w:u w:val="single"/>
        </w:rPr>
        <w:t>R E S U E L V E:</w:t>
      </w:r>
    </w:p>
    <w:p w:rsidR="00926E60" w:rsidRDefault="00926E60" w:rsidP="00655476">
      <w:pPr>
        <w:spacing w:line="276" w:lineRule="auto"/>
        <w:ind w:firstLine="1418"/>
        <w:jc w:val="both"/>
        <w:rPr>
          <w:sz w:val="28"/>
          <w:szCs w:val="28"/>
        </w:rPr>
      </w:pPr>
    </w:p>
    <w:p w:rsidR="00B82017" w:rsidRDefault="0070587B" w:rsidP="00655476">
      <w:pPr>
        <w:spacing w:line="276" w:lineRule="auto"/>
        <w:ind w:firstLine="1418"/>
        <w:jc w:val="both"/>
        <w:rPr>
          <w:sz w:val="28"/>
          <w:szCs w:val="28"/>
        </w:rPr>
      </w:pPr>
      <w:r w:rsidRPr="0070587B">
        <w:rPr>
          <w:sz w:val="28"/>
          <w:szCs w:val="28"/>
        </w:rPr>
        <w:t xml:space="preserve">Primero: </w:t>
      </w:r>
      <w:r w:rsidR="00926E60">
        <w:rPr>
          <w:b/>
          <w:sz w:val="28"/>
          <w:szCs w:val="28"/>
          <w:u w:val="single"/>
        </w:rPr>
        <w:t>DECLARAR INADMISIBLE</w:t>
      </w:r>
      <w:r w:rsidR="00C408A7">
        <w:rPr>
          <w:sz w:val="28"/>
          <w:szCs w:val="28"/>
        </w:rPr>
        <w:t xml:space="preserve"> el recurso de apelación interpuesto</w:t>
      </w:r>
      <w:r w:rsidR="00926E60">
        <w:rPr>
          <w:sz w:val="28"/>
          <w:szCs w:val="28"/>
        </w:rPr>
        <w:t xml:space="preserve"> </w:t>
      </w:r>
      <w:r w:rsidR="00B82017">
        <w:rPr>
          <w:sz w:val="28"/>
          <w:szCs w:val="28"/>
        </w:rPr>
        <w:t xml:space="preserve">por el codemandado </w:t>
      </w:r>
      <w:r w:rsidR="00B82017" w:rsidRPr="00B82017">
        <w:rPr>
          <w:sz w:val="28"/>
          <w:szCs w:val="28"/>
        </w:rPr>
        <w:t>César Augusto Rodas Saldaña</w:t>
      </w:r>
      <w:r w:rsidR="00B82017">
        <w:rPr>
          <w:sz w:val="28"/>
          <w:szCs w:val="28"/>
        </w:rPr>
        <w:t>,</w:t>
      </w:r>
      <w:r w:rsidR="00B82017" w:rsidRPr="00B82017">
        <w:rPr>
          <w:sz w:val="28"/>
          <w:szCs w:val="28"/>
        </w:rPr>
        <w:t xml:space="preserve"> </w:t>
      </w:r>
      <w:r w:rsidR="00926E60">
        <w:rPr>
          <w:sz w:val="28"/>
          <w:szCs w:val="28"/>
        </w:rPr>
        <w:t xml:space="preserve">en </w:t>
      </w:r>
      <w:r w:rsidR="008E6DD6">
        <w:rPr>
          <w:sz w:val="28"/>
          <w:szCs w:val="28"/>
        </w:rPr>
        <w:t>frente</w:t>
      </w:r>
      <w:r w:rsidR="00926E60">
        <w:rPr>
          <w:sz w:val="28"/>
          <w:szCs w:val="28"/>
        </w:rPr>
        <w:t xml:space="preserve"> </w:t>
      </w:r>
      <w:r w:rsidR="00830C5C">
        <w:rPr>
          <w:sz w:val="28"/>
          <w:szCs w:val="28"/>
        </w:rPr>
        <w:t xml:space="preserve">de </w:t>
      </w:r>
      <w:r w:rsidR="00B82017" w:rsidRPr="00B82017">
        <w:rPr>
          <w:sz w:val="28"/>
          <w:szCs w:val="28"/>
        </w:rPr>
        <w:t xml:space="preserve">la </w:t>
      </w:r>
      <w:r w:rsidR="00B82017" w:rsidRPr="00B82017">
        <w:rPr>
          <w:sz w:val="28"/>
          <w:szCs w:val="28"/>
        </w:rPr>
        <w:lastRenderedPageBreak/>
        <w:t>sentencia dictada el 3 de abril de 2017, por el Juzgado Segundo Civil del Circuito de La Dorada, Caldas, dentro del proceso verbal de nulidad de contrato de compraventa, incoado por el señor Herm</w:t>
      </w:r>
      <w:r w:rsidR="00B82017">
        <w:rPr>
          <w:sz w:val="28"/>
          <w:szCs w:val="28"/>
        </w:rPr>
        <w:t xml:space="preserve">an Rojas </w:t>
      </w:r>
      <w:proofErr w:type="spellStart"/>
      <w:r w:rsidR="00B82017">
        <w:rPr>
          <w:sz w:val="28"/>
          <w:szCs w:val="28"/>
        </w:rPr>
        <w:t>Alzate</w:t>
      </w:r>
      <w:proofErr w:type="spellEnd"/>
      <w:r w:rsidR="00B82017">
        <w:rPr>
          <w:sz w:val="28"/>
          <w:szCs w:val="28"/>
        </w:rPr>
        <w:t xml:space="preserve"> en contra de la</w:t>
      </w:r>
      <w:r w:rsidR="00B82017" w:rsidRPr="00B82017">
        <w:rPr>
          <w:sz w:val="28"/>
          <w:szCs w:val="28"/>
        </w:rPr>
        <w:t xml:space="preserve"> señor</w:t>
      </w:r>
      <w:r w:rsidR="00B82017">
        <w:rPr>
          <w:sz w:val="28"/>
          <w:szCs w:val="28"/>
        </w:rPr>
        <w:t>a</w:t>
      </w:r>
      <w:r w:rsidR="00B82017" w:rsidRPr="00B82017">
        <w:rPr>
          <w:sz w:val="28"/>
          <w:szCs w:val="28"/>
        </w:rPr>
        <w:t xml:space="preserve"> Ángela </w:t>
      </w:r>
      <w:proofErr w:type="spellStart"/>
      <w:r w:rsidR="00B82017" w:rsidRPr="00B82017">
        <w:rPr>
          <w:sz w:val="28"/>
          <w:szCs w:val="28"/>
        </w:rPr>
        <w:t>Maryoris</w:t>
      </w:r>
      <w:proofErr w:type="spellEnd"/>
      <w:r w:rsidR="00B82017" w:rsidRPr="00B82017">
        <w:rPr>
          <w:sz w:val="28"/>
          <w:szCs w:val="28"/>
        </w:rPr>
        <w:t xml:space="preserve"> López </w:t>
      </w:r>
      <w:proofErr w:type="spellStart"/>
      <w:r w:rsidR="00B82017" w:rsidRPr="00B82017">
        <w:rPr>
          <w:sz w:val="28"/>
          <w:szCs w:val="28"/>
        </w:rPr>
        <w:t>López</w:t>
      </w:r>
      <w:proofErr w:type="spellEnd"/>
      <w:r w:rsidR="00B82017">
        <w:rPr>
          <w:sz w:val="28"/>
          <w:szCs w:val="28"/>
        </w:rPr>
        <w:t xml:space="preserve"> y el recurrente</w:t>
      </w:r>
      <w:r w:rsidR="00B82017" w:rsidRPr="00B82017">
        <w:rPr>
          <w:sz w:val="28"/>
          <w:szCs w:val="28"/>
        </w:rPr>
        <w:t>.</w:t>
      </w:r>
    </w:p>
    <w:p w:rsidR="00B82017" w:rsidRDefault="00B82017" w:rsidP="00655476">
      <w:pPr>
        <w:spacing w:line="276" w:lineRule="auto"/>
        <w:ind w:firstLine="1418"/>
        <w:jc w:val="both"/>
        <w:rPr>
          <w:sz w:val="28"/>
          <w:szCs w:val="28"/>
        </w:rPr>
      </w:pPr>
    </w:p>
    <w:p w:rsidR="00193F50" w:rsidRDefault="00B82017" w:rsidP="00655476">
      <w:pPr>
        <w:spacing w:line="276" w:lineRule="auto"/>
        <w:ind w:firstLine="1418"/>
        <w:jc w:val="both"/>
        <w:rPr>
          <w:sz w:val="28"/>
          <w:szCs w:val="28"/>
        </w:rPr>
      </w:pPr>
      <w:r>
        <w:rPr>
          <w:sz w:val="28"/>
          <w:szCs w:val="28"/>
        </w:rPr>
        <w:t xml:space="preserve">Segundo: </w:t>
      </w:r>
      <w:r>
        <w:rPr>
          <w:b/>
          <w:sz w:val="28"/>
          <w:szCs w:val="28"/>
          <w:u w:val="single"/>
        </w:rPr>
        <w:t>ADMITIR</w:t>
      </w:r>
      <w:r>
        <w:rPr>
          <w:sz w:val="28"/>
          <w:szCs w:val="28"/>
        </w:rPr>
        <w:t xml:space="preserve"> el recurso de alzada edificado por la parte demandante en la actual </w:t>
      </w:r>
      <w:proofErr w:type="spellStart"/>
      <w:r>
        <w:rPr>
          <w:sz w:val="28"/>
          <w:szCs w:val="28"/>
        </w:rPr>
        <w:t>litis</w:t>
      </w:r>
      <w:proofErr w:type="spellEnd"/>
      <w:r w:rsidRPr="00B82017">
        <w:rPr>
          <w:sz w:val="28"/>
          <w:szCs w:val="28"/>
        </w:rPr>
        <w:t xml:space="preserve"> </w:t>
      </w:r>
      <w:r>
        <w:rPr>
          <w:sz w:val="28"/>
          <w:szCs w:val="28"/>
        </w:rPr>
        <w:t xml:space="preserve">en contra de </w:t>
      </w:r>
      <w:r w:rsidRPr="00B82017">
        <w:rPr>
          <w:sz w:val="28"/>
          <w:szCs w:val="28"/>
        </w:rPr>
        <w:t>la sentencia dictada el 3 de abril de 2017, por el Juzgado Segundo Civil del Circuito de La Dorada, Caldas</w:t>
      </w:r>
      <w:r>
        <w:rPr>
          <w:sz w:val="28"/>
          <w:szCs w:val="28"/>
        </w:rPr>
        <w:t>.</w:t>
      </w:r>
    </w:p>
    <w:p w:rsidR="00193F50" w:rsidRDefault="00193F50" w:rsidP="00655476">
      <w:pPr>
        <w:spacing w:line="276" w:lineRule="auto"/>
        <w:ind w:firstLine="1418"/>
        <w:jc w:val="both"/>
        <w:rPr>
          <w:sz w:val="28"/>
          <w:szCs w:val="28"/>
        </w:rPr>
      </w:pPr>
    </w:p>
    <w:p w:rsidR="00193F50" w:rsidRPr="00E2589E" w:rsidRDefault="00193F50" w:rsidP="00655476">
      <w:pPr>
        <w:spacing w:line="276" w:lineRule="auto"/>
        <w:ind w:firstLine="1418"/>
        <w:jc w:val="both"/>
        <w:rPr>
          <w:sz w:val="28"/>
          <w:szCs w:val="28"/>
          <w:lang w:val="es-CO"/>
        </w:rPr>
      </w:pPr>
      <w:r w:rsidRPr="00E2589E">
        <w:rPr>
          <w:sz w:val="28"/>
          <w:szCs w:val="28"/>
        </w:rPr>
        <w:t xml:space="preserve">Tercero: </w:t>
      </w:r>
      <w:r w:rsidRPr="00E2589E">
        <w:rPr>
          <w:b/>
          <w:sz w:val="28"/>
          <w:szCs w:val="28"/>
          <w:u w:val="single"/>
        </w:rPr>
        <w:t>DECLARAR</w:t>
      </w:r>
      <w:r w:rsidR="00E2589E" w:rsidRPr="00E2589E">
        <w:rPr>
          <w:b/>
          <w:sz w:val="28"/>
          <w:szCs w:val="28"/>
          <w:u w:val="single"/>
        </w:rPr>
        <w:t xml:space="preserve"> </w:t>
      </w:r>
      <w:r w:rsidRPr="00E2589E">
        <w:rPr>
          <w:b/>
          <w:sz w:val="28"/>
          <w:szCs w:val="28"/>
          <w:u w:val="single"/>
        </w:rPr>
        <w:t xml:space="preserve"> SANEADA</w:t>
      </w:r>
      <w:r w:rsidR="00B82017" w:rsidRPr="00E2589E">
        <w:rPr>
          <w:sz w:val="28"/>
          <w:szCs w:val="28"/>
        </w:rPr>
        <w:t xml:space="preserve"> </w:t>
      </w:r>
      <w:r w:rsidRPr="00E2589E">
        <w:rPr>
          <w:sz w:val="28"/>
          <w:szCs w:val="28"/>
        </w:rPr>
        <w:t>la controvers</w:t>
      </w:r>
      <w:r w:rsidR="004F2618" w:rsidRPr="00E2589E">
        <w:rPr>
          <w:sz w:val="28"/>
          <w:szCs w:val="28"/>
        </w:rPr>
        <w:t>ia judicial de conformidad con los</w:t>
      </w:r>
      <w:r w:rsidRPr="00E2589E">
        <w:rPr>
          <w:sz w:val="28"/>
          <w:szCs w:val="28"/>
        </w:rPr>
        <w:t xml:space="preserve"> precepto</w:t>
      </w:r>
      <w:r w:rsidR="004F2618" w:rsidRPr="00E2589E">
        <w:rPr>
          <w:sz w:val="28"/>
          <w:szCs w:val="28"/>
        </w:rPr>
        <w:t xml:space="preserve">s 132 y </w:t>
      </w:r>
      <w:r w:rsidRPr="00E2589E">
        <w:rPr>
          <w:sz w:val="28"/>
          <w:szCs w:val="28"/>
          <w:lang w:val="es-CO"/>
        </w:rPr>
        <w:t>325 del C.G.P.</w:t>
      </w:r>
    </w:p>
    <w:p w:rsidR="00193F50" w:rsidRPr="00E2589E" w:rsidRDefault="00193F50" w:rsidP="00655476">
      <w:pPr>
        <w:spacing w:line="276" w:lineRule="auto"/>
        <w:ind w:firstLine="1418"/>
        <w:jc w:val="both"/>
        <w:rPr>
          <w:sz w:val="28"/>
          <w:szCs w:val="28"/>
          <w:lang w:val="es-CO"/>
        </w:rPr>
      </w:pPr>
    </w:p>
    <w:p w:rsidR="00080444" w:rsidRPr="00E2589E" w:rsidRDefault="00193F50" w:rsidP="004F2618">
      <w:pPr>
        <w:pStyle w:val="296"/>
        <w:tabs>
          <w:tab w:val="left" w:pos="0"/>
        </w:tabs>
        <w:spacing w:line="276" w:lineRule="auto"/>
        <w:ind w:firstLine="1417"/>
        <w:jc w:val="both"/>
        <w:rPr>
          <w:sz w:val="28"/>
          <w:szCs w:val="28"/>
          <w:lang w:val="es-CO"/>
        </w:rPr>
      </w:pPr>
      <w:r w:rsidRPr="00E2589E">
        <w:rPr>
          <w:sz w:val="28"/>
          <w:szCs w:val="28"/>
          <w:lang w:val="es-CO"/>
        </w:rPr>
        <w:t xml:space="preserve">Cuarto: </w:t>
      </w:r>
      <w:r w:rsidR="00080444" w:rsidRPr="00E2589E">
        <w:rPr>
          <w:b/>
          <w:sz w:val="28"/>
          <w:szCs w:val="28"/>
          <w:u w:val="single"/>
          <w:lang w:val="es-CO"/>
        </w:rPr>
        <w:t>ADVERTIR</w:t>
      </w:r>
      <w:r w:rsidR="00080444" w:rsidRPr="00E2589E">
        <w:rPr>
          <w:sz w:val="28"/>
          <w:szCs w:val="28"/>
          <w:lang w:val="es-CO"/>
        </w:rPr>
        <w:t xml:space="preserve"> que en adelante las partes no podrán alegar ninguna irregularidad en las etapas subsiguientes, salvo que se trate de hechos nuevos.</w:t>
      </w:r>
    </w:p>
    <w:p w:rsidR="00080444" w:rsidRPr="00E2589E" w:rsidRDefault="00080444" w:rsidP="004F2618">
      <w:pPr>
        <w:pStyle w:val="296"/>
        <w:tabs>
          <w:tab w:val="left" w:pos="0"/>
        </w:tabs>
        <w:spacing w:line="276" w:lineRule="auto"/>
        <w:ind w:firstLine="1417"/>
        <w:jc w:val="both"/>
        <w:rPr>
          <w:sz w:val="28"/>
          <w:szCs w:val="28"/>
          <w:lang w:val="es-CO"/>
        </w:rPr>
      </w:pPr>
    </w:p>
    <w:p w:rsidR="004F2618" w:rsidRPr="0070587B" w:rsidRDefault="00080444" w:rsidP="004F2618">
      <w:pPr>
        <w:pStyle w:val="296"/>
        <w:tabs>
          <w:tab w:val="left" w:pos="0"/>
        </w:tabs>
        <w:spacing w:line="276" w:lineRule="auto"/>
        <w:ind w:firstLine="1417"/>
        <w:jc w:val="both"/>
        <w:rPr>
          <w:sz w:val="28"/>
          <w:szCs w:val="28"/>
          <w:lang w:val="es-CO"/>
        </w:rPr>
      </w:pPr>
      <w:r w:rsidRPr="00E2589E">
        <w:rPr>
          <w:sz w:val="28"/>
          <w:szCs w:val="28"/>
          <w:lang w:val="es-CO"/>
        </w:rPr>
        <w:t xml:space="preserve">Quinto: </w:t>
      </w:r>
      <w:r w:rsidR="004F2618" w:rsidRPr="00E2589E">
        <w:rPr>
          <w:b/>
          <w:sz w:val="28"/>
          <w:szCs w:val="28"/>
          <w:u w:val="single"/>
          <w:lang w:val="es-CO"/>
        </w:rPr>
        <w:t>PROCEDER</w:t>
      </w:r>
      <w:r w:rsidR="004F2618" w:rsidRPr="00E2589E">
        <w:rPr>
          <w:sz w:val="28"/>
          <w:szCs w:val="28"/>
          <w:lang w:val="es-CO"/>
        </w:rPr>
        <w:t xml:space="preserve"> a lo establecido el inciso segundo del artículo 327 del C.G.P. una vez adquiera firmeza este proveído.</w:t>
      </w:r>
    </w:p>
    <w:p w:rsidR="00B82017" w:rsidRPr="000A1489" w:rsidRDefault="00193F50" w:rsidP="00655476">
      <w:pPr>
        <w:spacing w:line="276" w:lineRule="auto"/>
        <w:ind w:firstLine="1418"/>
        <w:jc w:val="both"/>
        <w:rPr>
          <w:sz w:val="28"/>
          <w:szCs w:val="28"/>
        </w:rPr>
      </w:pPr>
      <w:r>
        <w:rPr>
          <w:sz w:val="28"/>
          <w:szCs w:val="28"/>
        </w:rPr>
        <w:t xml:space="preserve"> </w:t>
      </w:r>
      <w:r w:rsidR="00B82017" w:rsidRPr="00B82017">
        <w:rPr>
          <w:sz w:val="28"/>
          <w:szCs w:val="28"/>
        </w:rPr>
        <w:t xml:space="preserve">  </w:t>
      </w:r>
    </w:p>
    <w:p w:rsidR="00926E60" w:rsidRPr="009F72F3" w:rsidRDefault="00926E60" w:rsidP="00655476">
      <w:pPr>
        <w:spacing w:line="276" w:lineRule="auto"/>
        <w:ind w:firstLine="1418"/>
        <w:jc w:val="both"/>
        <w:rPr>
          <w:sz w:val="28"/>
          <w:szCs w:val="28"/>
        </w:rPr>
      </w:pPr>
      <w:r w:rsidRPr="009F72F3">
        <w:rPr>
          <w:sz w:val="28"/>
          <w:szCs w:val="28"/>
        </w:rPr>
        <w:t xml:space="preserve">NOTIFÍQUESE Y </w:t>
      </w:r>
      <w:r w:rsidR="009F6069">
        <w:rPr>
          <w:sz w:val="28"/>
          <w:szCs w:val="28"/>
        </w:rPr>
        <w:t>DEVUÉLV</w:t>
      </w:r>
      <w:r w:rsidRPr="009F72F3">
        <w:rPr>
          <w:sz w:val="28"/>
          <w:szCs w:val="28"/>
        </w:rPr>
        <w:t>ASE.</w:t>
      </w:r>
    </w:p>
    <w:p w:rsidR="00926E60" w:rsidRDefault="00926E60" w:rsidP="00655476">
      <w:pPr>
        <w:spacing w:line="276" w:lineRule="auto"/>
        <w:jc w:val="both"/>
        <w:rPr>
          <w:sz w:val="28"/>
          <w:szCs w:val="28"/>
        </w:rPr>
      </w:pPr>
    </w:p>
    <w:p w:rsidR="00FB474A" w:rsidRPr="009F72F3" w:rsidRDefault="00FB474A" w:rsidP="00655476">
      <w:pPr>
        <w:spacing w:line="276" w:lineRule="auto"/>
        <w:jc w:val="both"/>
        <w:rPr>
          <w:sz w:val="28"/>
          <w:szCs w:val="28"/>
        </w:rPr>
      </w:pPr>
    </w:p>
    <w:p w:rsidR="00926E60" w:rsidRDefault="00926E60" w:rsidP="00655476">
      <w:pPr>
        <w:spacing w:line="276" w:lineRule="auto"/>
        <w:jc w:val="both"/>
        <w:rPr>
          <w:sz w:val="28"/>
          <w:szCs w:val="28"/>
        </w:rPr>
      </w:pPr>
    </w:p>
    <w:p w:rsidR="00926E60" w:rsidRPr="009F72F3" w:rsidRDefault="00926E60" w:rsidP="00FB474A">
      <w:pPr>
        <w:widowControl w:val="0"/>
        <w:spacing w:line="276" w:lineRule="auto"/>
        <w:jc w:val="center"/>
        <w:rPr>
          <w:sz w:val="28"/>
          <w:szCs w:val="28"/>
        </w:rPr>
      </w:pPr>
      <w:r>
        <w:rPr>
          <w:sz w:val="28"/>
          <w:szCs w:val="28"/>
        </w:rPr>
        <w:t>ÁLVARO JOSÉ TREJOS BUENO</w:t>
      </w:r>
    </w:p>
    <w:p w:rsidR="00795D05" w:rsidRDefault="00926E60" w:rsidP="00FB474A">
      <w:pPr>
        <w:widowControl w:val="0"/>
        <w:spacing w:line="276" w:lineRule="auto"/>
        <w:jc w:val="center"/>
        <w:rPr>
          <w:sz w:val="28"/>
          <w:szCs w:val="28"/>
        </w:rPr>
      </w:pPr>
      <w:r>
        <w:rPr>
          <w:sz w:val="28"/>
          <w:szCs w:val="28"/>
        </w:rPr>
        <w:t>Magistrado</w:t>
      </w:r>
    </w:p>
    <w:p w:rsidR="00043BC8" w:rsidRPr="00FF6C67" w:rsidRDefault="00795D05" w:rsidP="00050D1D">
      <w:pPr>
        <w:widowControl w:val="0"/>
        <w:jc w:val="center"/>
        <w:rPr>
          <w:rFonts w:ascii="Mongolian Baiti" w:hAnsi="Mongolian Baiti"/>
          <w:sz w:val="18"/>
          <w:szCs w:val="18"/>
        </w:rPr>
      </w:pPr>
      <w:r>
        <w:rPr>
          <w:rFonts w:ascii="Mongolian Baiti" w:hAnsi="Mongolian Baiti"/>
          <w:sz w:val="18"/>
          <w:szCs w:val="18"/>
        </w:rPr>
        <w:t>T</w:t>
      </w:r>
      <w:r w:rsidR="00926E60" w:rsidRPr="009F6069">
        <w:rPr>
          <w:rFonts w:ascii="Mongolian Baiti" w:hAnsi="Mongolian Baiti"/>
          <w:sz w:val="18"/>
          <w:szCs w:val="18"/>
        </w:rPr>
        <w:t>ribunal Superior del Distrito Judicial de Manizales. Sala Civil-Familia.</w:t>
      </w:r>
      <w:r w:rsidR="006248DA" w:rsidRPr="009F6069">
        <w:rPr>
          <w:rFonts w:ascii="Mongolian Baiti" w:hAnsi="Mongolian Baiti"/>
          <w:sz w:val="18"/>
          <w:szCs w:val="18"/>
        </w:rPr>
        <w:t xml:space="preserve"> Auto </w:t>
      </w:r>
      <w:r w:rsidR="007876DC" w:rsidRPr="009F6069">
        <w:rPr>
          <w:rFonts w:ascii="Mongolian Baiti" w:hAnsi="Mongolian Baiti"/>
          <w:sz w:val="18"/>
          <w:szCs w:val="18"/>
        </w:rPr>
        <w:t xml:space="preserve">AJTB </w:t>
      </w:r>
      <w:r w:rsidR="006248DA" w:rsidRPr="009F6069">
        <w:rPr>
          <w:rFonts w:ascii="Mongolian Baiti" w:hAnsi="Mongolian Baiti"/>
          <w:sz w:val="18"/>
          <w:szCs w:val="18"/>
        </w:rPr>
        <w:t>1</w:t>
      </w:r>
      <w:r w:rsidR="00191311">
        <w:rPr>
          <w:rFonts w:ascii="Mongolian Baiti" w:hAnsi="Mongolian Baiti"/>
          <w:sz w:val="18"/>
          <w:szCs w:val="18"/>
        </w:rPr>
        <w:t>7</w:t>
      </w:r>
      <w:r w:rsidR="006248DA" w:rsidRPr="009F6069">
        <w:rPr>
          <w:rFonts w:ascii="Mongolian Baiti" w:hAnsi="Mongolian Baiti"/>
          <w:sz w:val="18"/>
          <w:szCs w:val="18"/>
        </w:rPr>
        <w:t>-</w:t>
      </w:r>
      <w:r w:rsidR="00F5017B">
        <w:rPr>
          <w:rFonts w:ascii="Mongolian Baiti" w:hAnsi="Mongolian Baiti"/>
          <w:sz w:val="18"/>
          <w:szCs w:val="18"/>
        </w:rPr>
        <w:t>380</w:t>
      </w:r>
      <w:r w:rsidR="00194EEA">
        <w:rPr>
          <w:rFonts w:ascii="Mongolian Baiti" w:hAnsi="Mongolian Baiti"/>
          <w:sz w:val="18"/>
          <w:szCs w:val="18"/>
        </w:rPr>
        <w:t>-31-</w:t>
      </w:r>
      <w:r w:rsidR="00223FA9">
        <w:rPr>
          <w:rFonts w:ascii="Mongolian Baiti" w:hAnsi="Mongolian Baiti"/>
          <w:sz w:val="18"/>
          <w:szCs w:val="18"/>
        </w:rPr>
        <w:t>12</w:t>
      </w:r>
      <w:r w:rsidR="00926E60" w:rsidRPr="009F6069">
        <w:rPr>
          <w:rFonts w:ascii="Mongolian Baiti" w:hAnsi="Mongolian Baiti"/>
          <w:sz w:val="18"/>
          <w:szCs w:val="18"/>
        </w:rPr>
        <w:t>-0</w:t>
      </w:r>
      <w:r w:rsidR="001F460A">
        <w:rPr>
          <w:rFonts w:ascii="Mongolian Baiti" w:hAnsi="Mongolian Baiti"/>
          <w:sz w:val="18"/>
          <w:szCs w:val="18"/>
        </w:rPr>
        <w:t>0</w:t>
      </w:r>
      <w:r w:rsidR="00F5017B">
        <w:rPr>
          <w:rFonts w:ascii="Mongolian Baiti" w:hAnsi="Mongolian Baiti"/>
          <w:sz w:val="18"/>
          <w:szCs w:val="18"/>
        </w:rPr>
        <w:t>2</w:t>
      </w:r>
      <w:r w:rsidR="00926E60" w:rsidRPr="009F6069">
        <w:rPr>
          <w:rFonts w:ascii="Mongolian Baiti" w:hAnsi="Mongolian Baiti"/>
          <w:sz w:val="18"/>
          <w:szCs w:val="18"/>
        </w:rPr>
        <w:t>-20</w:t>
      </w:r>
      <w:r w:rsidR="00894B65">
        <w:rPr>
          <w:rFonts w:ascii="Mongolian Baiti" w:hAnsi="Mongolian Baiti"/>
          <w:sz w:val="18"/>
          <w:szCs w:val="18"/>
        </w:rPr>
        <w:t>1</w:t>
      </w:r>
      <w:r w:rsidR="00F5017B">
        <w:rPr>
          <w:rFonts w:ascii="Mongolian Baiti" w:hAnsi="Mongolian Baiti"/>
          <w:sz w:val="18"/>
          <w:szCs w:val="18"/>
        </w:rPr>
        <w:t>7</w:t>
      </w:r>
      <w:r w:rsidR="00830C5C" w:rsidRPr="009F6069">
        <w:rPr>
          <w:rFonts w:ascii="Mongolian Baiti" w:hAnsi="Mongolian Baiti"/>
          <w:sz w:val="18"/>
          <w:szCs w:val="18"/>
        </w:rPr>
        <w:t>-00</w:t>
      </w:r>
      <w:r w:rsidR="00223FA9">
        <w:rPr>
          <w:rFonts w:ascii="Mongolian Baiti" w:hAnsi="Mongolian Baiti"/>
          <w:sz w:val="18"/>
          <w:szCs w:val="18"/>
        </w:rPr>
        <w:t>1</w:t>
      </w:r>
      <w:r w:rsidR="00F5017B">
        <w:rPr>
          <w:rFonts w:ascii="Mongolian Baiti" w:hAnsi="Mongolian Baiti"/>
          <w:sz w:val="18"/>
          <w:szCs w:val="18"/>
        </w:rPr>
        <w:t>02</w:t>
      </w:r>
      <w:r w:rsidR="00926E60" w:rsidRPr="009F6069">
        <w:rPr>
          <w:rFonts w:ascii="Mongolian Baiti" w:hAnsi="Mongolian Baiti"/>
          <w:sz w:val="18"/>
          <w:szCs w:val="18"/>
        </w:rPr>
        <w:t>-</w:t>
      </w:r>
      <w:r w:rsidR="00FE2070">
        <w:rPr>
          <w:rFonts w:ascii="Mongolian Baiti" w:hAnsi="Mongolian Baiti"/>
          <w:sz w:val="18"/>
          <w:szCs w:val="18"/>
        </w:rPr>
        <w:t>0</w:t>
      </w:r>
      <w:r w:rsidR="00F5017B">
        <w:rPr>
          <w:rFonts w:ascii="Mongolian Baiti" w:hAnsi="Mongolian Baiti"/>
          <w:sz w:val="18"/>
          <w:szCs w:val="18"/>
        </w:rPr>
        <w:t>1</w:t>
      </w:r>
    </w:p>
    <w:sectPr w:rsidR="00043BC8" w:rsidRPr="00FF6C67" w:rsidSect="00D81DBA">
      <w:headerReference w:type="even" r:id="rId10"/>
      <w:headerReference w:type="default" r:id="rId11"/>
      <w:pgSz w:w="12242" w:h="18722" w:code="14"/>
      <w:pgMar w:top="1701" w:right="680" w:bottom="1134"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0C" w:rsidRDefault="009D450C" w:rsidP="00D208FF">
      <w:r>
        <w:separator/>
      </w:r>
    </w:p>
  </w:endnote>
  <w:endnote w:type="continuationSeparator" w:id="0">
    <w:p w:rsidR="009D450C" w:rsidRDefault="009D450C" w:rsidP="00D2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0C" w:rsidRDefault="009D450C" w:rsidP="00D208FF">
      <w:r>
        <w:separator/>
      </w:r>
    </w:p>
  </w:footnote>
  <w:footnote w:type="continuationSeparator" w:id="0">
    <w:p w:rsidR="009D450C" w:rsidRDefault="009D450C" w:rsidP="00D2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1" w:rsidRDefault="00A34E0E">
    <w:pPr>
      <w:pStyle w:val="Encabezado"/>
      <w:framePr w:wrap="around" w:vAnchor="text" w:hAnchor="margin" w:xAlign="right" w:y="1"/>
      <w:rPr>
        <w:rStyle w:val="Nmerodepgina"/>
      </w:rPr>
    </w:pPr>
    <w:r>
      <w:rPr>
        <w:rStyle w:val="Nmerodepgina"/>
      </w:rPr>
      <w:fldChar w:fldCharType="begin"/>
    </w:r>
    <w:r w:rsidR="003B5AB1">
      <w:rPr>
        <w:rStyle w:val="Nmerodepgina"/>
      </w:rPr>
      <w:instrText xml:space="preserve">PAGE  </w:instrText>
    </w:r>
    <w:r>
      <w:rPr>
        <w:rStyle w:val="Nmerodepgina"/>
      </w:rPr>
      <w:fldChar w:fldCharType="separate"/>
    </w:r>
    <w:r w:rsidR="003B5AB1">
      <w:rPr>
        <w:rStyle w:val="Nmerodepgina"/>
        <w:noProof/>
      </w:rPr>
      <w:t>5</w:t>
    </w:r>
    <w:r>
      <w:rPr>
        <w:rStyle w:val="Nmerodepgina"/>
      </w:rPr>
      <w:fldChar w:fldCharType="end"/>
    </w:r>
  </w:p>
  <w:p w:rsidR="003B5AB1" w:rsidRDefault="003B5AB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1" w:rsidRPr="005212E8" w:rsidRDefault="00A34E0E">
    <w:pPr>
      <w:pStyle w:val="Encabezado"/>
      <w:framePr w:wrap="around" w:vAnchor="text" w:hAnchor="margin" w:xAlign="right" w:y="1"/>
      <w:rPr>
        <w:rStyle w:val="Nmerodepgina"/>
        <w:rFonts w:ascii="Microsoft Sans Serif" w:hAnsi="Microsoft Sans Serif" w:cs="Microsoft Sans Serif"/>
        <w:sz w:val="14"/>
        <w:szCs w:val="18"/>
      </w:rPr>
    </w:pPr>
    <w:r w:rsidRPr="005212E8">
      <w:rPr>
        <w:rStyle w:val="Nmerodepgina"/>
        <w:rFonts w:ascii="Microsoft Sans Serif" w:hAnsi="Microsoft Sans Serif" w:cs="Microsoft Sans Serif"/>
        <w:sz w:val="14"/>
        <w:szCs w:val="18"/>
      </w:rPr>
      <w:fldChar w:fldCharType="begin"/>
    </w:r>
    <w:r w:rsidR="003B5AB1" w:rsidRPr="005212E8">
      <w:rPr>
        <w:rStyle w:val="Nmerodepgina"/>
        <w:rFonts w:ascii="Microsoft Sans Serif" w:hAnsi="Microsoft Sans Serif" w:cs="Microsoft Sans Serif"/>
        <w:sz w:val="14"/>
        <w:szCs w:val="18"/>
      </w:rPr>
      <w:instrText xml:space="preserve">PAGE  </w:instrText>
    </w:r>
    <w:r w:rsidRPr="005212E8">
      <w:rPr>
        <w:rStyle w:val="Nmerodepgina"/>
        <w:rFonts w:ascii="Microsoft Sans Serif" w:hAnsi="Microsoft Sans Serif" w:cs="Microsoft Sans Serif"/>
        <w:sz w:val="14"/>
        <w:szCs w:val="18"/>
      </w:rPr>
      <w:fldChar w:fldCharType="separate"/>
    </w:r>
    <w:r w:rsidR="0085653D">
      <w:rPr>
        <w:rStyle w:val="Nmerodepgina"/>
        <w:rFonts w:ascii="Microsoft Sans Serif" w:hAnsi="Microsoft Sans Serif" w:cs="Microsoft Sans Serif"/>
        <w:noProof/>
        <w:sz w:val="14"/>
        <w:szCs w:val="18"/>
      </w:rPr>
      <w:t>2</w:t>
    </w:r>
    <w:r w:rsidRPr="005212E8">
      <w:rPr>
        <w:rStyle w:val="Nmerodepgina"/>
        <w:rFonts w:ascii="Microsoft Sans Serif" w:hAnsi="Microsoft Sans Serif" w:cs="Microsoft Sans Serif"/>
        <w:sz w:val="14"/>
        <w:szCs w:val="18"/>
      </w:rPr>
      <w:fldChar w:fldCharType="end"/>
    </w:r>
  </w:p>
  <w:p w:rsidR="003B5AB1" w:rsidRPr="00C86410" w:rsidRDefault="003B5AB1">
    <w:pPr>
      <w:pStyle w:val="Encabezado"/>
      <w:ind w:right="360"/>
      <w:rPr>
        <w:rFonts w:ascii="Algerian" w:hAnsi="Algerian"/>
        <w:sz w:val="14"/>
        <w:szCs w:val="28"/>
      </w:rPr>
    </w:pPr>
    <w:r w:rsidRPr="00C86410">
      <w:rPr>
        <w:rFonts w:ascii="Algerian" w:hAnsi="Algerian"/>
        <w:sz w:val="14"/>
        <w:szCs w:val="28"/>
      </w:rPr>
      <w:t>Tribunal Superior del Distrito Judicial de Manizales</w:t>
    </w:r>
  </w:p>
  <w:p w:rsidR="003B5AB1" w:rsidRPr="00C86410" w:rsidRDefault="003B5AB1">
    <w:pPr>
      <w:pStyle w:val="Encabezado"/>
      <w:ind w:right="360"/>
      <w:rPr>
        <w:rFonts w:ascii="Algerian" w:hAnsi="Algerian" w:cs="Microsoft Sans Serif"/>
        <w:sz w:val="14"/>
        <w:szCs w:val="16"/>
      </w:rPr>
    </w:pPr>
    <w:r w:rsidRPr="00C86410">
      <w:rPr>
        <w:rFonts w:ascii="Algerian" w:hAnsi="Algerian"/>
        <w:sz w:val="14"/>
        <w:szCs w:val="28"/>
      </w:rPr>
      <w:t>Sala Civil-Familia</w:t>
    </w:r>
    <w:r w:rsidRPr="00C86410">
      <w:rPr>
        <w:rFonts w:ascii="Algerian" w:hAnsi="Algerian" w:cs="Microsoft Sans Serif"/>
        <w:sz w:val="14"/>
        <w:szCs w:val="16"/>
      </w:rPr>
      <w:t xml:space="preserve"> </w:t>
    </w:r>
  </w:p>
  <w:p w:rsidR="003B5AB1" w:rsidRPr="004A73CC" w:rsidRDefault="003B5AB1" w:rsidP="00894B65">
    <w:pPr>
      <w:pStyle w:val="Encabezado"/>
      <w:spacing w:line="25" w:lineRule="atLeast"/>
      <w:ind w:right="360"/>
      <w:rPr>
        <w:rFonts w:ascii="Algerian" w:hAnsi="Algerian" w:cs="Microsoft Sans Serif"/>
        <w:sz w:val="16"/>
        <w:szCs w:val="22"/>
      </w:rPr>
    </w:pPr>
    <w:r w:rsidRPr="00C86410">
      <w:rPr>
        <w:rFonts w:ascii="Algerian" w:hAnsi="Algerian" w:cs="Microsoft Sans Serif"/>
        <w:sz w:val="14"/>
        <w:szCs w:val="16"/>
      </w:rPr>
      <w:t xml:space="preserve">AUTO AJTB </w:t>
    </w:r>
    <w:r w:rsidR="00F5017B" w:rsidRPr="00F5017B">
      <w:rPr>
        <w:rFonts w:ascii="Algerian" w:hAnsi="Algerian" w:cs="Microsoft Sans Serif"/>
        <w:sz w:val="14"/>
        <w:szCs w:val="16"/>
      </w:rPr>
      <w:t>17-380-31-12-002-2017-00102-01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373"/>
    <w:multiLevelType w:val="hybridMultilevel"/>
    <w:tmpl w:val="B122FD6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70405D7"/>
    <w:multiLevelType w:val="hybridMultilevel"/>
    <w:tmpl w:val="6AD8403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nsid w:val="285343E6"/>
    <w:multiLevelType w:val="multilevel"/>
    <w:tmpl w:val="AE6E2504"/>
    <w:lvl w:ilvl="0">
      <w:start w:val="1"/>
      <w:numFmt w:val="decimal"/>
      <w:lvlText w:val="%1"/>
      <w:lvlJc w:val="left"/>
      <w:pPr>
        <w:ind w:left="450" w:hanging="450"/>
      </w:pPr>
      <w:rPr>
        <w:rFonts w:hint="default"/>
      </w:rPr>
    </w:lvl>
    <w:lvl w:ilvl="1">
      <w:start w:val="1"/>
      <w:numFmt w:val="decimal"/>
      <w:lvlText w:val="%1.%2"/>
      <w:lvlJc w:val="left"/>
      <w:pPr>
        <w:ind w:left="1867" w:hanging="45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3">
    <w:nsid w:val="5F9B7B36"/>
    <w:multiLevelType w:val="hybridMultilevel"/>
    <w:tmpl w:val="933CEAE8"/>
    <w:lvl w:ilvl="0" w:tplc="0C0A000D">
      <w:start w:val="1"/>
      <w:numFmt w:val="bullet"/>
      <w:lvlText w:val=""/>
      <w:lvlJc w:val="left"/>
      <w:pPr>
        <w:ind w:left="2137" w:hanging="360"/>
      </w:pPr>
      <w:rPr>
        <w:rFonts w:ascii="Wingdings" w:hAnsi="Wingdings"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0"/>
    <w:rsid w:val="00002DA1"/>
    <w:rsid w:val="00005BC7"/>
    <w:rsid w:val="00016697"/>
    <w:rsid w:val="00016C93"/>
    <w:rsid w:val="0001768B"/>
    <w:rsid w:val="00020048"/>
    <w:rsid w:val="00021D69"/>
    <w:rsid w:val="00026A5F"/>
    <w:rsid w:val="000307CE"/>
    <w:rsid w:val="00030A87"/>
    <w:rsid w:val="000314D2"/>
    <w:rsid w:val="00031D39"/>
    <w:rsid w:val="00040A2C"/>
    <w:rsid w:val="00043BC8"/>
    <w:rsid w:val="00050954"/>
    <w:rsid w:val="00050D1D"/>
    <w:rsid w:val="00052A7D"/>
    <w:rsid w:val="000631A5"/>
    <w:rsid w:val="000666A3"/>
    <w:rsid w:val="00070296"/>
    <w:rsid w:val="00071314"/>
    <w:rsid w:val="00075B12"/>
    <w:rsid w:val="000776AB"/>
    <w:rsid w:val="00080104"/>
    <w:rsid w:val="00080444"/>
    <w:rsid w:val="00084450"/>
    <w:rsid w:val="00090FFE"/>
    <w:rsid w:val="000A1489"/>
    <w:rsid w:val="000A272D"/>
    <w:rsid w:val="000A5488"/>
    <w:rsid w:val="000B2627"/>
    <w:rsid w:val="000B5916"/>
    <w:rsid w:val="000C0A46"/>
    <w:rsid w:val="000C6987"/>
    <w:rsid w:val="000D6398"/>
    <w:rsid w:val="000D6A68"/>
    <w:rsid w:val="000E492B"/>
    <w:rsid w:val="000E796B"/>
    <w:rsid w:val="00104147"/>
    <w:rsid w:val="00130CC5"/>
    <w:rsid w:val="00130D88"/>
    <w:rsid w:val="00133060"/>
    <w:rsid w:val="00136039"/>
    <w:rsid w:val="001407D7"/>
    <w:rsid w:val="00141159"/>
    <w:rsid w:val="00143156"/>
    <w:rsid w:val="0014415E"/>
    <w:rsid w:val="00152640"/>
    <w:rsid w:val="00152E4D"/>
    <w:rsid w:val="00154FFC"/>
    <w:rsid w:val="0015544D"/>
    <w:rsid w:val="00157617"/>
    <w:rsid w:val="00157688"/>
    <w:rsid w:val="00161CEE"/>
    <w:rsid w:val="001743A1"/>
    <w:rsid w:val="00174B66"/>
    <w:rsid w:val="00180D76"/>
    <w:rsid w:val="00183F9E"/>
    <w:rsid w:val="00191311"/>
    <w:rsid w:val="00192483"/>
    <w:rsid w:val="00193F50"/>
    <w:rsid w:val="00194EEA"/>
    <w:rsid w:val="00197D8E"/>
    <w:rsid w:val="001A5C06"/>
    <w:rsid w:val="001A68E6"/>
    <w:rsid w:val="001A6C72"/>
    <w:rsid w:val="001B5ED3"/>
    <w:rsid w:val="001C3263"/>
    <w:rsid w:val="001C53E2"/>
    <w:rsid w:val="001D31CA"/>
    <w:rsid w:val="001D5F2A"/>
    <w:rsid w:val="001E020F"/>
    <w:rsid w:val="001F460A"/>
    <w:rsid w:val="001F4CB4"/>
    <w:rsid w:val="00200665"/>
    <w:rsid w:val="002030F0"/>
    <w:rsid w:val="0020549A"/>
    <w:rsid w:val="00214275"/>
    <w:rsid w:val="00220BB3"/>
    <w:rsid w:val="00223FA9"/>
    <w:rsid w:val="00225711"/>
    <w:rsid w:val="00234687"/>
    <w:rsid w:val="00237612"/>
    <w:rsid w:val="00237709"/>
    <w:rsid w:val="00251B44"/>
    <w:rsid w:val="002520A0"/>
    <w:rsid w:val="002549D0"/>
    <w:rsid w:val="00256B87"/>
    <w:rsid w:val="00267784"/>
    <w:rsid w:val="002724ED"/>
    <w:rsid w:val="00273BDB"/>
    <w:rsid w:val="002775A7"/>
    <w:rsid w:val="00282DD2"/>
    <w:rsid w:val="00290622"/>
    <w:rsid w:val="002911D2"/>
    <w:rsid w:val="00291A77"/>
    <w:rsid w:val="002933E3"/>
    <w:rsid w:val="002B4044"/>
    <w:rsid w:val="002B65E7"/>
    <w:rsid w:val="002C2994"/>
    <w:rsid w:val="002C35D1"/>
    <w:rsid w:val="002D1F3B"/>
    <w:rsid w:val="002D5790"/>
    <w:rsid w:val="002D6605"/>
    <w:rsid w:val="002D7521"/>
    <w:rsid w:val="002D759F"/>
    <w:rsid w:val="002E5626"/>
    <w:rsid w:val="002F44B9"/>
    <w:rsid w:val="002F55D4"/>
    <w:rsid w:val="002F5F72"/>
    <w:rsid w:val="00304DDA"/>
    <w:rsid w:val="00307A21"/>
    <w:rsid w:val="003130CB"/>
    <w:rsid w:val="00317BC8"/>
    <w:rsid w:val="00322FC6"/>
    <w:rsid w:val="00325D51"/>
    <w:rsid w:val="003311EF"/>
    <w:rsid w:val="00337976"/>
    <w:rsid w:val="00337CD9"/>
    <w:rsid w:val="00341EC7"/>
    <w:rsid w:val="00345694"/>
    <w:rsid w:val="00353BFB"/>
    <w:rsid w:val="00357A1E"/>
    <w:rsid w:val="00386F17"/>
    <w:rsid w:val="003A1B5D"/>
    <w:rsid w:val="003A34E4"/>
    <w:rsid w:val="003B443F"/>
    <w:rsid w:val="003B5AB1"/>
    <w:rsid w:val="003C6A3D"/>
    <w:rsid w:val="003C6D0B"/>
    <w:rsid w:val="003D34D1"/>
    <w:rsid w:val="003D4A1F"/>
    <w:rsid w:val="003D72EE"/>
    <w:rsid w:val="003D7627"/>
    <w:rsid w:val="003F5C7C"/>
    <w:rsid w:val="003F7D13"/>
    <w:rsid w:val="004050AD"/>
    <w:rsid w:val="004057DA"/>
    <w:rsid w:val="0040645D"/>
    <w:rsid w:val="0041258A"/>
    <w:rsid w:val="00412DB1"/>
    <w:rsid w:val="00414A6A"/>
    <w:rsid w:val="0041762B"/>
    <w:rsid w:val="0042115B"/>
    <w:rsid w:val="004265D1"/>
    <w:rsid w:val="00430425"/>
    <w:rsid w:val="00432C10"/>
    <w:rsid w:val="004363DE"/>
    <w:rsid w:val="004367F2"/>
    <w:rsid w:val="00437093"/>
    <w:rsid w:val="00454FE9"/>
    <w:rsid w:val="00461BB2"/>
    <w:rsid w:val="00473622"/>
    <w:rsid w:val="0047571C"/>
    <w:rsid w:val="004833F0"/>
    <w:rsid w:val="0049024D"/>
    <w:rsid w:val="00491686"/>
    <w:rsid w:val="004921BE"/>
    <w:rsid w:val="004923E8"/>
    <w:rsid w:val="00492B50"/>
    <w:rsid w:val="00495370"/>
    <w:rsid w:val="004A016B"/>
    <w:rsid w:val="004A020E"/>
    <w:rsid w:val="004A317D"/>
    <w:rsid w:val="004A3911"/>
    <w:rsid w:val="004A62DF"/>
    <w:rsid w:val="004B39C1"/>
    <w:rsid w:val="004B3A16"/>
    <w:rsid w:val="004C6ED6"/>
    <w:rsid w:val="004C7C2C"/>
    <w:rsid w:val="004D04BF"/>
    <w:rsid w:val="004D73AF"/>
    <w:rsid w:val="004D7A7F"/>
    <w:rsid w:val="004E0958"/>
    <w:rsid w:val="004E29D2"/>
    <w:rsid w:val="004E3176"/>
    <w:rsid w:val="004E31D9"/>
    <w:rsid w:val="004E4EE6"/>
    <w:rsid w:val="004F09F9"/>
    <w:rsid w:val="004F1118"/>
    <w:rsid w:val="004F2618"/>
    <w:rsid w:val="004F6488"/>
    <w:rsid w:val="005076E9"/>
    <w:rsid w:val="00513ABD"/>
    <w:rsid w:val="005212E8"/>
    <w:rsid w:val="00523DF1"/>
    <w:rsid w:val="0053515C"/>
    <w:rsid w:val="0054145F"/>
    <w:rsid w:val="00544550"/>
    <w:rsid w:val="005551F6"/>
    <w:rsid w:val="005602DA"/>
    <w:rsid w:val="0056044F"/>
    <w:rsid w:val="00560E23"/>
    <w:rsid w:val="005620F3"/>
    <w:rsid w:val="00565FFA"/>
    <w:rsid w:val="005706AF"/>
    <w:rsid w:val="005748CF"/>
    <w:rsid w:val="005753DA"/>
    <w:rsid w:val="00577D8A"/>
    <w:rsid w:val="0058362F"/>
    <w:rsid w:val="00585396"/>
    <w:rsid w:val="0059031F"/>
    <w:rsid w:val="005924E4"/>
    <w:rsid w:val="005A1D81"/>
    <w:rsid w:val="005B0E73"/>
    <w:rsid w:val="005B13FB"/>
    <w:rsid w:val="005B4351"/>
    <w:rsid w:val="005B45BA"/>
    <w:rsid w:val="005D1527"/>
    <w:rsid w:val="005D1AE1"/>
    <w:rsid w:val="005D1EA9"/>
    <w:rsid w:val="005D2C99"/>
    <w:rsid w:val="005E20EC"/>
    <w:rsid w:val="005E2F44"/>
    <w:rsid w:val="005F1EF4"/>
    <w:rsid w:val="005F4310"/>
    <w:rsid w:val="0060472C"/>
    <w:rsid w:val="00611271"/>
    <w:rsid w:val="00611526"/>
    <w:rsid w:val="0061631B"/>
    <w:rsid w:val="006201D9"/>
    <w:rsid w:val="0062160A"/>
    <w:rsid w:val="00623878"/>
    <w:rsid w:val="006240C1"/>
    <w:rsid w:val="006248DA"/>
    <w:rsid w:val="00624D50"/>
    <w:rsid w:val="00624DB4"/>
    <w:rsid w:val="00631A8F"/>
    <w:rsid w:val="00636413"/>
    <w:rsid w:val="0063659D"/>
    <w:rsid w:val="006416CD"/>
    <w:rsid w:val="00643C7F"/>
    <w:rsid w:val="00644102"/>
    <w:rsid w:val="0064593E"/>
    <w:rsid w:val="00646706"/>
    <w:rsid w:val="00655476"/>
    <w:rsid w:val="006568B7"/>
    <w:rsid w:val="00660AD6"/>
    <w:rsid w:val="00670289"/>
    <w:rsid w:val="00672936"/>
    <w:rsid w:val="00676505"/>
    <w:rsid w:val="0067708B"/>
    <w:rsid w:val="00677F59"/>
    <w:rsid w:val="00682271"/>
    <w:rsid w:val="00691F54"/>
    <w:rsid w:val="006948F0"/>
    <w:rsid w:val="006A32B7"/>
    <w:rsid w:val="006A4C93"/>
    <w:rsid w:val="006A5BE9"/>
    <w:rsid w:val="006A6C58"/>
    <w:rsid w:val="006B00C6"/>
    <w:rsid w:val="006C7014"/>
    <w:rsid w:val="006D4C11"/>
    <w:rsid w:val="006D71DE"/>
    <w:rsid w:val="006E18EA"/>
    <w:rsid w:val="006E22AA"/>
    <w:rsid w:val="006F06F9"/>
    <w:rsid w:val="006F264C"/>
    <w:rsid w:val="006F3740"/>
    <w:rsid w:val="006F3CC0"/>
    <w:rsid w:val="006F3D34"/>
    <w:rsid w:val="006F7244"/>
    <w:rsid w:val="00704037"/>
    <w:rsid w:val="0070587B"/>
    <w:rsid w:val="007216F9"/>
    <w:rsid w:val="0072380D"/>
    <w:rsid w:val="007261DD"/>
    <w:rsid w:val="007334C5"/>
    <w:rsid w:val="00740A97"/>
    <w:rsid w:val="00745BAA"/>
    <w:rsid w:val="007530E1"/>
    <w:rsid w:val="007542BC"/>
    <w:rsid w:val="0075565B"/>
    <w:rsid w:val="007568C8"/>
    <w:rsid w:val="00762ACA"/>
    <w:rsid w:val="00765252"/>
    <w:rsid w:val="0077432F"/>
    <w:rsid w:val="00776122"/>
    <w:rsid w:val="00776607"/>
    <w:rsid w:val="007778F1"/>
    <w:rsid w:val="007809ED"/>
    <w:rsid w:val="00780B24"/>
    <w:rsid w:val="0078131B"/>
    <w:rsid w:val="007836BF"/>
    <w:rsid w:val="007876DC"/>
    <w:rsid w:val="00792BB1"/>
    <w:rsid w:val="00795153"/>
    <w:rsid w:val="00795D05"/>
    <w:rsid w:val="007B5FAE"/>
    <w:rsid w:val="007C5E68"/>
    <w:rsid w:val="007D2A7C"/>
    <w:rsid w:val="007E4ABC"/>
    <w:rsid w:val="007F2056"/>
    <w:rsid w:val="007F4A3E"/>
    <w:rsid w:val="0080337C"/>
    <w:rsid w:val="00805829"/>
    <w:rsid w:val="0080679C"/>
    <w:rsid w:val="0081016C"/>
    <w:rsid w:val="00810EE2"/>
    <w:rsid w:val="008141FF"/>
    <w:rsid w:val="0081770D"/>
    <w:rsid w:val="0082119E"/>
    <w:rsid w:val="00821E89"/>
    <w:rsid w:val="008256F6"/>
    <w:rsid w:val="00830C5C"/>
    <w:rsid w:val="0083120E"/>
    <w:rsid w:val="00831596"/>
    <w:rsid w:val="008339F4"/>
    <w:rsid w:val="00836CC9"/>
    <w:rsid w:val="00842F91"/>
    <w:rsid w:val="008465B9"/>
    <w:rsid w:val="008561A1"/>
    <w:rsid w:val="0085653D"/>
    <w:rsid w:val="00875DBB"/>
    <w:rsid w:val="00890535"/>
    <w:rsid w:val="00890E47"/>
    <w:rsid w:val="00892186"/>
    <w:rsid w:val="00894B65"/>
    <w:rsid w:val="008951CE"/>
    <w:rsid w:val="008A1C99"/>
    <w:rsid w:val="008A1E84"/>
    <w:rsid w:val="008A62A0"/>
    <w:rsid w:val="008A7460"/>
    <w:rsid w:val="008B10C6"/>
    <w:rsid w:val="008C027F"/>
    <w:rsid w:val="008C2870"/>
    <w:rsid w:val="008C3935"/>
    <w:rsid w:val="008C676B"/>
    <w:rsid w:val="008C6F6E"/>
    <w:rsid w:val="008D3939"/>
    <w:rsid w:val="008D3B6B"/>
    <w:rsid w:val="008D64F2"/>
    <w:rsid w:val="008E62AE"/>
    <w:rsid w:val="008E6B12"/>
    <w:rsid w:val="008E6DD6"/>
    <w:rsid w:val="0090232B"/>
    <w:rsid w:val="00907107"/>
    <w:rsid w:val="0091585A"/>
    <w:rsid w:val="00925B99"/>
    <w:rsid w:val="00926427"/>
    <w:rsid w:val="00926E60"/>
    <w:rsid w:val="00936540"/>
    <w:rsid w:val="00953853"/>
    <w:rsid w:val="009555B4"/>
    <w:rsid w:val="009608FF"/>
    <w:rsid w:val="00975644"/>
    <w:rsid w:val="009763C5"/>
    <w:rsid w:val="00977917"/>
    <w:rsid w:val="00982166"/>
    <w:rsid w:val="00987B8D"/>
    <w:rsid w:val="009904DA"/>
    <w:rsid w:val="00992044"/>
    <w:rsid w:val="0099595C"/>
    <w:rsid w:val="009B6F06"/>
    <w:rsid w:val="009D1E70"/>
    <w:rsid w:val="009D450C"/>
    <w:rsid w:val="009D470C"/>
    <w:rsid w:val="009E164F"/>
    <w:rsid w:val="009E1D65"/>
    <w:rsid w:val="009E536D"/>
    <w:rsid w:val="009F2524"/>
    <w:rsid w:val="009F6069"/>
    <w:rsid w:val="00A0508A"/>
    <w:rsid w:val="00A11E57"/>
    <w:rsid w:val="00A135DE"/>
    <w:rsid w:val="00A15E1D"/>
    <w:rsid w:val="00A211BF"/>
    <w:rsid w:val="00A2428E"/>
    <w:rsid w:val="00A25633"/>
    <w:rsid w:val="00A25CE8"/>
    <w:rsid w:val="00A260AD"/>
    <w:rsid w:val="00A32F80"/>
    <w:rsid w:val="00A34E0E"/>
    <w:rsid w:val="00A42387"/>
    <w:rsid w:val="00A42414"/>
    <w:rsid w:val="00A42AD9"/>
    <w:rsid w:val="00A51241"/>
    <w:rsid w:val="00A57A55"/>
    <w:rsid w:val="00A57CCD"/>
    <w:rsid w:val="00A62CC3"/>
    <w:rsid w:val="00A66CDE"/>
    <w:rsid w:val="00A708FC"/>
    <w:rsid w:val="00A712F1"/>
    <w:rsid w:val="00A757BA"/>
    <w:rsid w:val="00A77B93"/>
    <w:rsid w:val="00A812A7"/>
    <w:rsid w:val="00A81841"/>
    <w:rsid w:val="00A85CBB"/>
    <w:rsid w:val="00A87F84"/>
    <w:rsid w:val="00A920EE"/>
    <w:rsid w:val="00AA0D1F"/>
    <w:rsid w:val="00AA26A7"/>
    <w:rsid w:val="00AA6EB5"/>
    <w:rsid w:val="00AB367E"/>
    <w:rsid w:val="00AB7521"/>
    <w:rsid w:val="00AC056F"/>
    <w:rsid w:val="00AD1DCC"/>
    <w:rsid w:val="00AD7A71"/>
    <w:rsid w:val="00AE03B3"/>
    <w:rsid w:val="00AE2D76"/>
    <w:rsid w:val="00AE5BD3"/>
    <w:rsid w:val="00AE5D4E"/>
    <w:rsid w:val="00AE6BCD"/>
    <w:rsid w:val="00AF1453"/>
    <w:rsid w:val="00AF159C"/>
    <w:rsid w:val="00AF7B7B"/>
    <w:rsid w:val="00B043B3"/>
    <w:rsid w:val="00B04E55"/>
    <w:rsid w:val="00B14B34"/>
    <w:rsid w:val="00B209CD"/>
    <w:rsid w:val="00B228AC"/>
    <w:rsid w:val="00B30044"/>
    <w:rsid w:val="00B3725D"/>
    <w:rsid w:val="00B37758"/>
    <w:rsid w:val="00B42B1B"/>
    <w:rsid w:val="00B43500"/>
    <w:rsid w:val="00B45758"/>
    <w:rsid w:val="00B5297D"/>
    <w:rsid w:val="00B53116"/>
    <w:rsid w:val="00B54202"/>
    <w:rsid w:val="00B66F5B"/>
    <w:rsid w:val="00B6767D"/>
    <w:rsid w:val="00B70B81"/>
    <w:rsid w:val="00B82017"/>
    <w:rsid w:val="00B87DEC"/>
    <w:rsid w:val="00B95B1B"/>
    <w:rsid w:val="00B97B2F"/>
    <w:rsid w:val="00BA3A94"/>
    <w:rsid w:val="00BA5254"/>
    <w:rsid w:val="00BB3427"/>
    <w:rsid w:val="00BB4466"/>
    <w:rsid w:val="00BB52E6"/>
    <w:rsid w:val="00BC0F3F"/>
    <w:rsid w:val="00BC59AA"/>
    <w:rsid w:val="00BC6D69"/>
    <w:rsid w:val="00BC77F9"/>
    <w:rsid w:val="00BD2860"/>
    <w:rsid w:val="00BD4BEE"/>
    <w:rsid w:val="00BD579D"/>
    <w:rsid w:val="00BE4A98"/>
    <w:rsid w:val="00BF7456"/>
    <w:rsid w:val="00C00FC6"/>
    <w:rsid w:val="00C03434"/>
    <w:rsid w:val="00C03676"/>
    <w:rsid w:val="00C1215C"/>
    <w:rsid w:val="00C144D6"/>
    <w:rsid w:val="00C145BD"/>
    <w:rsid w:val="00C25EB3"/>
    <w:rsid w:val="00C3339F"/>
    <w:rsid w:val="00C3365A"/>
    <w:rsid w:val="00C3385B"/>
    <w:rsid w:val="00C37CF8"/>
    <w:rsid w:val="00C37DF3"/>
    <w:rsid w:val="00C408A7"/>
    <w:rsid w:val="00C408DB"/>
    <w:rsid w:val="00C45398"/>
    <w:rsid w:val="00C50184"/>
    <w:rsid w:val="00C520FE"/>
    <w:rsid w:val="00C53A69"/>
    <w:rsid w:val="00C55246"/>
    <w:rsid w:val="00C576A0"/>
    <w:rsid w:val="00C6519B"/>
    <w:rsid w:val="00C708D9"/>
    <w:rsid w:val="00C70B4B"/>
    <w:rsid w:val="00C70DB9"/>
    <w:rsid w:val="00C72BFA"/>
    <w:rsid w:val="00C7590F"/>
    <w:rsid w:val="00C76CE8"/>
    <w:rsid w:val="00C81515"/>
    <w:rsid w:val="00C86410"/>
    <w:rsid w:val="00C87439"/>
    <w:rsid w:val="00C96002"/>
    <w:rsid w:val="00CA2140"/>
    <w:rsid w:val="00CA24ED"/>
    <w:rsid w:val="00CA3981"/>
    <w:rsid w:val="00CA39D3"/>
    <w:rsid w:val="00CB3F6F"/>
    <w:rsid w:val="00CB61DD"/>
    <w:rsid w:val="00CC06B3"/>
    <w:rsid w:val="00CD37D6"/>
    <w:rsid w:val="00CD7940"/>
    <w:rsid w:val="00CE252E"/>
    <w:rsid w:val="00D02068"/>
    <w:rsid w:val="00D0519C"/>
    <w:rsid w:val="00D05D04"/>
    <w:rsid w:val="00D15E8F"/>
    <w:rsid w:val="00D208FF"/>
    <w:rsid w:val="00D23870"/>
    <w:rsid w:val="00D369A7"/>
    <w:rsid w:val="00D3712A"/>
    <w:rsid w:val="00D37D37"/>
    <w:rsid w:val="00D52262"/>
    <w:rsid w:val="00D54594"/>
    <w:rsid w:val="00D644C7"/>
    <w:rsid w:val="00D7264A"/>
    <w:rsid w:val="00D74DF6"/>
    <w:rsid w:val="00D7586E"/>
    <w:rsid w:val="00D75BB9"/>
    <w:rsid w:val="00D77BF4"/>
    <w:rsid w:val="00D81B2A"/>
    <w:rsid w:val="00D81DBA"/>
    <w:rsid w:val="00D854DC"/>
    <w:rsid w:val="00D91AB3"/>
    <w:rsid w:val="00D958CF"/>
    <w:rsid w:val="00DA38F1"/>
    <w:rsid w:val="00DA6CEE"/>
    <w:rsid w:val="00DA7F3D"/>
    <w:rsid w:val="00DB25BE"/>
    <w:rsid w:val="00DC1263"/>
    <w:rsid w:val="00DC60A4"/>
    <w:rsid w:val="00DD1947"/>
    <w:rsid w:val="00DD235C"/>
    <w:rsid w:val="00DD264F"/>
    <w:rsid w:val="00DE75B7"/>
    <w:rsid w:val="00DF0DE5"/>
    <w:rsid w:val="00DF3F70"/>
    <w:rsid w:val="00E0585D"/>
    <w:rsid w:val="00E10516"/>
    <w:rsid w:val="00E10D29"/>
    <w:rsid w:val="00E173D7"/>
    <w:rsid w:val="00E208CA"/>
    <w:rsid w:val="00E25713"/>
    <w:rsid w:val="00E2589E"/>
    <w:rsid w:val="00E271C3"/>
    <w:rsid w:val="00E275FA"/>
    <w:rsid w:val="00E27FDD"/>
    <w:rsid w:val="00E31E09"/>
    <w:rsid w:val="00E33043"/>
    <w:rsid w:val="00E33FA4"/>
    <w:rsid w:val="00E36468"/>
    <w:rsid w:val="00E428ED"/>
    <w:rsid w:val="00E62FC4"/>
    <w:rsid w:val="00E644DC"/>
    <w:rsid w:val="00E6719C"/>
    <w:rsid w:val="00E73FD7"/>
    <w:rsid w:val="00E8118E"/>
    <w:rsid w:val="00E82600"/>
    <w:rsid w:val="00E82EF1"/>
    <w:rsid w:val="00E93202"/>
    <w:rsid w:val="00E94496"/>
    <w:rsid w:val="00E9594D"/>
    <w:rsid w:val="00EA1FB4"/>
    <w:rsid w:val="00EA7B82"/>
    <w:rsid w:val="00EB3FA6"/>
    <w:rsid w:val="00EB5F3C"/>
    <w:rsid w:val="00EB7FC8"/>
    <w:rsid w:val="00EC4874"/>
    <w:rsid w:val="00EC659B"/>
    <w:rsid w:val="00EE24C7"/>
    <w:rsid w:val="00EE51EA"/>
    <w:rsid w:val="00EE6BF7"/>
    <w:rsid w:val="00EE7091"/>
    <w:rsid w:val="00F1067C"/>
    <w:rsid w:val="00F15EB6"/>
    <w:rsid w:val="00F16EEE"/>
    <w:rsid w:val="00F17419"/>
    <w:rsid w:val="00F178CA"/>
    <w:rsid w:val="00F2073A"/>
    <w:rsid w:val="00F211D5"/>
    <w:rsid w:val="00F22D6B"/>
    <w:rsid w:val="00F33520"/>
    <w:rsid w:val="00F469ED"/>
    <w:rsid w:val="00F5017B"/>
    <w:rsid w:val="00F7071F"/>
    <w:rsid w:val="00F74FF1"/>
    <w:rsid w:val="00F75815"/>
    <w:rsid w:val="00F762CD"/>
    <w:rsid w:val="00F96A22"/>
    <w:rsid w:val="00F97A5F"/>
    <w:rsid w:val="00FA2C10"/>
    <w:rsid w:val="00FA6889"/>
    <w:rsid w:val="00FB1898"/>
    <w:rsid w:val="00FB26A6"/>
    <w:rsid w:val="00FB4313"/>
    <w:rsid w:val="00FB474A"/>
    <w:rsid w:val="00FD0DA0"/>
    <w:rsid w:val="00FD39A1"/>
    <w:rsid w:val="00FD444D"/>
    <w:rsid w:val="00FD46ED"/>
    <w:rsid w:val="00FE2070"/>
    <w:rsid w:val="00FE663B"/>
    <w:rsid w:val="00FF6C67"/>
    <w:rsid w:val="00FF711E"/>
    <w:rsid w:val="00FF7628"/>
    <w:rsid w:val="00FF784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60"/>
    <w:pPr>
      <w:spacing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6E60"/>
    <w:pPr>
      <w:tabs>
        <w:tab w:val="center" w:pos="4252"/>
        <w:tab w:val="right" w:pos="8504"/>
      </w:tabs>
    </w:pPr>
    <w:rPr>
      <w:sz w:val="28"/>
      <w:szCs w:val="20"/>
    </w:rPr>
  </w:style>
  <w:style w:type="character" w:customStyle="1" w:styleId="EncabezadoCar">
    <w:name w:val="Encabezado Car"/>
    <w:basedOn w:val="Fuentedeprrafopredeter"/>
    <w:link w:val="Encabezado"/>
    <w:rsid w:val="00926E60"/>
    <w:rPr>
      <w:rFonts w:ascii="Times New Roman" w:eastAsia="Times New Roman" w:hAnsi="Times New Roman" w:cs="Times New Roman"/>
      <w:sz w:val="28"/>
      <w:szCs w:val="20"/>
      <w:lang w:eastAsia="es-ES"/>
    </w:rPr>
  </w:style>
  <w:style w:type="character" w:styleId="Nmerodepgina">
    <w:name w:val="page number"/>
    <w:basedOn w:val="Fuentedeprrafopredeter"/>
    <w:rsid w:val="00926E60"/>
  </w:style>
  <w:style w:type="paragraph" w:customStyle="1" w:styleId="296">
    <w:name w:val="296"/>
    <w:basedOn w:val="Normal"/>
    <w:rsid w:val="00926E60"/>
    <w:pPr>
      <w:overflowPunct w:val="0"/>
      <w:autoSpaceDE w:val="0"/>
      <w:autoSpaceDN w:val="0"/>
      <w:adjustRightInd w:val="0"/>
      <w:textAlignment w:val="baseline"/>
    </w:pPr>
    <w:rPr>
      <w:rFonts w:eastAsia="Calibri"/>
      <w:color w:val="000000"/>
      <w:sz w:val="20"/>
      <w:szCs w:val="20"/>
      <w:lang w:val="en-US"/>
    </w:rPr>
  </w:style>
  <w:style w:type="character" w:customStyle="1" w:styleId="textonavy">
    <w:name w:val="texto_navy"/>
    <w:basedOn w:val="Fuentedeprrafopredeter"/>
    <w:rsid w:val="00926E60"/>
  </w:style>
  <w:style w:type="character" w:customStyle="1" w:styleId="apple-converted-space">
    <w:name w:val="apple-converted-space"/>
    <w:basedOn w:val="Fuentedeprrafopredeter"/>
    <w:rsid w:val="00926E60"/>
  </w:style>
  <w:style w:type="paragraph" w:styleId="Textodeglobo">
    <w:name w:val="Balloon Text"/>
    <w:basedOn w:val="Normal"/>
    <w:link w:val="TextodegloboCar"/>
    <w:uiPriority w:val="99"/>
    <w:semiHidden/>
    <w:unhideWhenUsed/>
    <w:rsid w:val="00926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E60"/>
    <w:rPr>
      <w:rFonts w:ascii="Tahoma" w:eastAsia="Times New Roman" w:hAnsi="Tahoma" w:cs="Tahoma"/>
      <w:sz w:val="16"/>
      <w:szCs w:val="16"/>
      <w:lang w:eastAsia="es-ES"/>
    </w:rPr>
  </w:style>
  <w:style w:type="paragraph" w:styleId="Textoindependiente">
    <w:name w:val="Body Text"/>
    <w:basedOn w:val="Normal"/>
    <w:link w:val="TextoindependienteCar"/>
    <w:uiPriority w:val="99"/>
    <w:semiHidden/>
    <w:unhideWhenUsed/>
    <w:rsid w:val="00D208FF"/>
    <w:pPr>
      <w:spacing w:after="120"/>
    </w:pPr>
  </w:style>
  <w:style w:type="character" w:customStyle="1" w:styleId="TextoindependienteCar">
    <w:name w:val="Texto independiente Car"/>
    <w:basedOn w:val="Fuentedeprrafopredeter"/>
    <w:link w:val="Textoindependiente"/>
    <w:uiPriority w:val="99"/>
    <w:semiHidden/>
    <w:rsid w:val="00D208FF"/>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D208FF"/>
    <w:rPr>
      <w:sz w:val="20"/>
      <w:szCs w:val="20"/>
    </w:rPr>
  </w:style>
  <w:style w:type="character" w:customStyle="1" w:styleId="TextonotapieCar">
    <w:name w:val="Texto nota pie Car"/>
    <w:basedOn w:val="Fuentedeprrafopredeter"/>
    <w:link w:val="Textonotapie"/>
    <w:semiHidden/>
    <w:rsid w:val="00D208FF"/>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D208FF"/>
    <w:rPr>
      <w:vertAlign w:val="superscript"/>
    </w:rPr>
  </w:style>
  <w:style w:type="paragraph" w:styleId="Piedepgina">
    <w:name w:val="footer"/>
    <w:basedOn w:val="Normal"/>
    <w:link w:val="PiedepginaCar"/>
    <w:uiPriority w:val="99"/>
    <w:unhideWhenUsed/>
    <w:rsid w:val="00B228AC"/>
    <w:pPr>
      <w:tabs>
        <w:tab w:val="center" w:pos="4252"/>
        <w:tab w:val="right" w:pos="8504"/>
      </w:tabs>
    </w:pPr>
  </w:style>
  <w:style w:type="character" w:customStyle="1" w:styleId="PiedepginaCar">
    <w:name w:val="Pie de página Car"/>
    <w:basedOn w:val="Fuentedeprrafopredeter"/>
    <w:link w:val="Piedepgina"/>
    <w:uiPriority w:val="99"/>
    <w:rsid w:val="00B228AC"/>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B45BA"/>
    <w:rPr>
      <w:color w:val="0000FF" w:themeColor="hyperlink"/>
      <w:u w:val="single"/>
    </w:rPr>
  </w:style>
  <w:style w:type="paragraph" w:styleId="Prrafodelista">
    <w:name w:val="List Paragraph"/>
    <w:basedOn w:val="Normal"/>
    <w:uiPriority w:val="34"/>
    <w:qFormat/>
    <w:rsid w:val="00F15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60"/>
    <w:pPr>
      <w:spacing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6E60"/>
    <w:pPr>
      <w:tabs>
        <w:tab w:val="center" w:pos="4252"/>
        <w:tab w:val="right" w:pos="8504"/>
      </w:tabs>
    </w:pPr>
    <w:rPr>
      <w:sz w:val="28"/>
      <w:szCs w:val="20"/>
    </w:rPr>
  </w:style>
  <w:style w:type="character" w:customStyle="1" w:styleId="EncabezadoCar">
    <w:name w:val="Encabezado Car"/>
    <w:basedOn w:val="Fuentedeprrafopredeter"/>
    <w:link w:val="Encabezado"/>
    <w:rsid w:val="00926E60"/>
    <w:rPr>
      <w:rFonts w:ascii="Times New Roman" w:eastAsia="Times New Roman" w:hAnsi="Times New Roman" w:cs="Times New Roman"/>
      <w:sz w:val="28"/>
      <w:szCs w:val="20"/>
      <w:lang w:eastAsia="es-ES"/>
    </w:rPr>
  </w:style>
  <w:style w:type="character" w:styleId="Nmerodepgina">
    <w:name w:val="page number"/>
    <w:basedOn w:val="Fuentedeprrafopredeter"/>
    <w:rsid w:val="00926E60"/>
  </w:style>
  <w:style w:type="paragraph" w:customStyle="1" w:styleId="296">
    <w:name w:val="296"/>
    <w:basedOn w:val="Normal"/>
    <w:rsid w:val="00926E60"/>
    <w:pPr>
      <w:overflowPunct w:val="0"/>
      <w:autoSpaceDE w:val="0"/>
      <w:autoSpaceDN w:val="0"/>
      <w:adjustRightInd w:val="0"/>
      <w:textAlignment w:val="baseline"/>
    </w:pPr>
    <w:rPr>
      <w:rFonts w:eastAsia="Calibri"/>
      <w:color w:val="000000"/>
      <w:sz w:val="20"/>
      <w:szCs w:val="20"/>
      <w:lang w:val="en-US"/>
    </w:rPr>
  </w:style>
  <w:style w:type="character" w:customStyle="1" w:styleId="textonavy">
    <w:name w:val="texto_navy"/>
    <w:basedOn w:val="Fuentedeprrafopredeter"/>
    <w:rsid w:val="00926E60"/>
  </w:style>
  <w:style w:type="character" w:customStyle="1" w:styleId="apple-converted-space">
    <w:name w:val="apple-converted-space"/>
    <w:basedOn w:val="Fuentedeprrafopredeter"/>
    <w:rsid w:val="00926E60"/>
  </w:style>
  <w:style w:type="paragraph" w:styleId="Textodeglobo">
    <w:name w:val="Balloon Text"/>
    <w:basedOn w:val="Normal"/>
    <w:link w:val="TextodegloboCar"/>
    <w:uiPriority w:val="99"/>
    <w:semiHidden/>
    <w:unhideWhenUsed/>
    <w:rsid w:val="00926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E60"/>
    <w:rPr>
      <w:rFonts w:ascii="Tahoma" w:eastAsia="Times New Roman" w:hAnsi="Tahoma" w:cs="Tahoma"/>
      <w:sz w:val="16"/>
      <w:szCs w:val="16"/>
      <w:lang w:eastAsia="es-ES"/>
    </w:rPr>
  </w:style>
  <w:style w:type="paragraph" w:styleId="Textoindependiente">
    <w:name w:val="Body Text"/>
    <w:basedOn w:val="Normal"/>
    <w:link w:val="TextoindependienteCar"/>
    <w:uiPriority w:val="99"/>
    <w:semiHidden/>
    <w:unhideWhenUsed/>
    <w:rsid w:val="00D208FF"/>
    <w:pPr>
      <w:spacing w:after="120"/>
    </w:pPr>
  </w:style>
  <w:style w:type="character" w:customStyle="1" w:styleId="TextoindependienteCar">
    <w:name w:val="Texto independiente Car"/>
    <w:basedOn w:val="Fuentedeprrafopredeter"/>
    <w:link w:val="Textoindependiente"/>
    <w:uiPriority w:val="99"/>
    <w:semiHidden/>
    <w:rsid w:val="00D208FF"/>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D208FF"/>
    <w:rPr>
      <w:sz w:val="20"/>
      <w:szCs w:val="20"/>
    </w:rPr>
  </w:style>
  <w:style w:type="character" w:customStyle="1" w:styleId="TextonotapieCar">
    <w:name w:val="Texto nota pie Car"/>
    <w:basedOn w:val="Fuentedeprrafopredeter"/>
    <w:link w:val="Textonotapie"/>
    <w:semiHidden/>
    <w:rsid w:val="00D208FF"/>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D208FF"/>
    <w:rPr>
      <w:vertAlign w:val="superscript"/>
    </w:rPr>
  </w:style>
  <w:style w:type="paragraph" w:styleId="Piedepgina">
    <w:name w:val="footer"/>
    <w:basedOn w:val="Normal"/>
    <w:link w:val="PiedepginaCar"/>
    <w:uiPriority w:val="99"/>
    <w:unhideWhenUsed/>
    <w:rsid w:val="00B228AC"/>
    <w:pPr>
      <w:tabs>
        <w:tab w:val="center" w:pos="4252"/>
        <w:tab w:val="right" w:pos="8504"/>
      </w:tabs>
    </w:pPr>
  </w:style>
  <w:style w:type="character" w:customStyle="1" w:styleId="PiedepginaCar">
    <w:name w:val="Pie de página Car"/>
    <w:basedOn w:val="Fuentedeprrafopredeter"/>
    <w:link w:val="Piedepgina"/>
    <w:uiPriority w:val="99"/>
    <w:rsid w:val="00B228AC"/>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B45BA"/>
    <w:rPr>
      <w:color w:val="0000FF" w:themeColor="hyperlink"/>
      <w:u w:val="single"/>
    </w:rPr>
  </w:style>
  <w:style w:type="paragraph" w:styleId="Prrafodelista">
    <w:name w:val="List Paragraph"/>
    <w:basedOn w:val="Normal"/>
    <w:uiPriority w:val="34"/>
    <w:qFormat/>
    <w:rsid w:val="00F15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0474">
      <w:bodyDiv w:val="1"/>
      <w:marLeft w:val="0"/>
      <w:marRight w:val="0"/>
      <w:marTop w:val="0"/>
      <w:marBottom w:val="0"/>
      <w:divBdr>
        <w:top w:val="none" w:sz="0" w:space="0" w:color="auto"/>
        <w:left w:val="none" w:sz="0" w:space="0" w:color="auto"/>
        <w:bottom w:val="none" w:sz="0" w:space="0" w:color="auto"/>
        <w:right w:val="none" w:sz="0" w:space="0" w:color="auto"/>
      </w:divBdr>
    </w:div>
    <w:div w:id="1374815650">
      <w:bodyDiv w:val="1"/>
      <w:marLeft w:val="0"/>
      <w:marRight w:val="0"/>
      <w:marTop w:val="0"/>
      <w:marBottom w:val="0"/>
      <w:divBdr>
        <w:top w:val="none" w:sz="0" w:space="0" w:color="auto"/>
        <w:left w:val="none" w:sz="0" w:space="0" w:color="auto"/>
        <w:bottom w:val="none" w:sz="0" w:space="0" w:color="auto"/>
        <w:right w:val="none" w:sz="0" w:space="0" w:color="auto"/>
      </w:divBdr>
    </w:div>
    <w:div w:id="15483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D3F2A-22D4-4B32-BE2B-8313907C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Auto</vt:lpstr>
    </vt:vector>
  </TitlesOfParts>
  <Company>Hewlett-Packard Company</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c:title>
  <dc:creator>Magistrado Sustanciador: Dr. ÁLVARO JOSÉ TREJOS BUENO</dc:creator>
  <cp:lastModifiedBy>Marcos Quiroz Gutierrez</cp:lastModifiedBy>
  <cp:revision>2</cp:revision>
  <cp:lastPrinted>2017-05-04T21:03:00Z</cp:lastPrinted>
  <dcterms:created xsi:type="dcterms:W3CDTF">2017-08-22T13:39:00Z</dcterms:created>
  <dcterms:modified xsi:type="dcterms:W3CDTF">2017-08-22T13:39:00Z</dcterms:modified>
</cp:coreProperties>
</file>