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629" w:rsidRPr="00562629" w:rsidRDefault="00562629" w:rsidP="00562629">
      <w:pPr>
        <w:jc w:val="both"/>
        <w:rPr>
          <w:rFonts w:ascii="Georgia" w:eastAsia="Arial Unicode MS" w:hAnsi="Georgia" w:cstheme="majorHAnsi"/>
          <w:sz w:val="22"/>
          <w:szCs w:val="22"/>
        </w:rPr>
      </w:pPr>
      <w:r w:rsidRPr="00562629">
        <w:rPr>
          <w:rFonts w:ascii="Georgia" w:hAnsi="Georgia" w:cstheme="majorHAnsi"/>
          <w:b/>
          <w:bCs/>
          <w:sz w:val="22"/>
          <w:szCs w:val="22"/>
          <w:shd w:val="clear" w:color="auto" w:fill="FFFFFF"/>
        </w:rPr>
        <w:t>PRESCRIPCIÓN ADQUISITIVA EXTRAORDINARIA</w:t>
      </w:r>
      <w:r w:rsidRPr="00562629">
        <w:rPr>
          <w:rFonts w:ascii="Georgia" w:hAnsi="Georgia" w:cstheme="majorHAnsi"/>
          <w:sz w:val="22"/>
          <w:szCs w:val="22"/>
          <w:shd w:val="clear" w:color="auto" w:fill="FFFFFF"/>
        </w:rPr>
        <w:t xml:space="preserve">-Pretendida por el tenedor en contra de una entidad bancaria y personas indeterminadas. Falta de acreditación del hito temporal de la interversión del título de tenedor a poseedor. Aplicación artículos </w:t>
      </w:r>
      <w:r w:rsidRPr="00562629">
        <w:rPr>
          <w:rFonts w:ascii="Georgia" w:hAnsi="Georgia" w:cstheme="majorHAnsi"/>
          <w:bCs/>
          <w:sz w:val="22"/>
          <w:szCs w:val="22"/>
          <w:shd w:val="clear" w:color="auto" w:fill="FFFFFF"/>
        </w:rPr>
        <w:t>2531 y 2532 del Código Civil. Violación directa de la norma sustancial por errores de hecho en la apreciación de pruebas. Aplicación n</w:t>
      </w:r>
      <w:r w:rsidRPr="00562629">
        <w:rPr>
          <w:rFonts w:ascii="Georgia" w:eastAsia="Arial Unicode MS" w:hAnsi="Georgia" w:cstheme="majorHAnsi"/>
          <w:sz w:val="22"/>
          <w:szCs w:val="22"/>
        </w:rPr>
        <w:t>umeral 1 del artículo 368 del Código de Procedimiento Civil.</w:t>
      </w:r>
      <w:r w:rsidRPr="00562629">
        <w:rPr>
          <w:rFonts w:ascii="Georgia" w:hAnsi="Georgia" w:cstheme="majorHAnsi"/>
          <w:bCs/>
          <w:sz w:val="22"/>
          <w:szCs w:val="22"/>
          <w:shd w:val="clear" w:color="auto" w:fill="FFFFFF"/>
        </w:rPr>
        <w:t xml:space="preserve"> Entremezclamiento de errores. </w:t>
      </w:r>
      <w:r w:rsidRPr="00562629">
        <w:rPr>
          <w:rFonts w:ascii="Georgia" w:hAnsi="Georgia" w:cstheme="majorHAnsi"/>
          <w:sz w:val="22"/>
          <w:szCs w:val="22"/>
          <w:shd w:val="clear" w:color="auto" w:fill="FFFFFF"/>
        </w:rPr>
        <w:t xml:space="preserve">Reiteración auto del 21 de octubre de 2014. Apreciación conjunta de pruebas de interrogatorio de parte y prueba testimonial </w:t>
      </w:r>
      <w:r w:rsidRPr="00562629">
        <w:rPr>
          <w:rFonts w:ascii="Georgia" w:hAnsi="Georgia" w:cstheme="majorHAnsi"/>
          <w:color w:val="000000"/>
          <w:sz w:val="22"/>
          <w:szCs w:val="22"/>
          <w:shd w:val="clear" w:color="auto" w:fill="FFFFFF"/>
        </w:rPr>
        <w:t xml:space="preserve">de la interversión del título. El animus como requisito de la posesión no puede ser probado a través de testigos.  Reiteración sentencias del 18 de noviembre de 1999, 18 de diciembre de 2014, y 5 de noviembre de 2003. </w:t>
      </w:r>
      <w:r w:rsidRPr="00562629">
        <w:rPr>
          <w:rFonts w:ascii="Georgia" w:hAnsi="Georgia" w:cs="Arial"/>
          <w:noProof/>
          <w:sz w:val="22"/>
          <w:szCs w:val="22"/>
        </w:rPr>
        <w:t>(SC5342-2018; 07/12/2018)</w:t>
      </w:r>
      <w:r w:rsidRPr="00562629">
        <w:rPr>
          <w:rFonts w:ascii="Georgia" w:hAnsi="Georgia" w:cs="Arial"/>
          <w:noProof/>
          <w:sz w:val="22"/>
          <w:szCs w:val="22"/>
        </w:rPr>
        <w:fldChar w:fldCharType="begin"/>
      </w:r>
      <w:r w:rsidRPr="00562629">
        <w:rPr>
          <w:rFonts w:ascii="Georgia" w:hAnsi="Georgia"/>
          <w:sz w:val="22"/>
          <w:szCs w:val="22"/>
        </w:rPr>
        <w:instrText xml:space="preserve"> XE "</w:instrText>
      </w:r>
      <w:r w:rsidRPr="00562629">
        <w:rPr>
          <w:rFonts w:ascii="Georgia" w:hAnsi="Georgia" w:cstheme="majorHAnsi"/>
          <w:b/>
          <w:bCs/>
          <w:sz w:val="22"/>
          <w:szCs w:val="22"/>
          <w:shd w:val="clear" w:color="auto" w:fill="FFFFFF"/>
        </w:rPr>
        <w:instrText>PRESCRIPCIÓN ADQUISITIVA EXTRAORDINARIA</w:instrText>
      </w:r>
      <w:r w:rsidRPr="00562629">
        <w:rPr>
          <w:rFonts w:ascii="Georgia" w:hAnsi="Georgia" w:cstheme="majorHAnsi"/>
          <w:sz w:val="22"/>
          <w:szCs w:val="22"/>
          <w:shd w:val="clear" w:color="auto" w:fill="FFFFFF"/>
        </w:rPr>
        <w:instrText xml:space="preserve">-Pretendida por el tenedor en contra de una entidad bancaria y personas indeterminadas. Falta de acreditación del hito temporal de la interversión del título de tenedor a poseedor. Aplicación artículos </w:instrText>
      </w:r>
      <w:r w:rsidRPr="00562629">
        <w:rPr>
          <w:rFonts w:ascii="Georgia" w:hAnsi="Georgia" w:cstheme="majorHAnsi"/>
          <w:bCs/>
          <w:sz w:val="22"/>
          <w:szCs w:val="22"/>
          <w:shd w:val="clear" w:color="auto" w:fill="FFFFFF"/>
        </w:rPr>
        <w:instrText>2531 y 2532 del Código Civil. Violación directa de la norma sustancial por errores de hecho en la apreciación de pruebas. Aplicación n</w:instrText>
      </w:r>
      <w:r w:rsidRPr="00562629">
        <w:rPr>
          <w:rFonts w:ascii="Georgia" w:eastAsia="Arial Unicode MS" w:hAnsi="Georgia" w:cstheme="majorHAnsi"/>
          <w:sz w:val="22"/>
          <w:szCs w:val="22"/>
        </w:rPr>
        <w:instrText>umeral 1 del artículo 368 del Código de Procedimiento Civil.</w:instrText>
      </w:r>
      <w:r w:rsidRPr="00562629">
        <w:rPr>
          <w:rFonts w:ascii="Georgia" w:hAnsi="Georgia" w:cstheme="majorHAnsi"/>
          <w:bCs/>
          <w:sz w:val="22"/>
          <w:szCs w:val="22"/>
          <w:shd w:val="clear" w:color="auto" w:fill="FFFFFF"/>
        </w:rPr>
        <w:instrText xml:space="preserve"> Entremezclamiento de errores. </w:instrText>
      </w:r>
      <w:r w:rsidRPr="00562629">
        <w:rPr>
          <w:rFonts w:ascii="Georgia" w:hAnsi="Georgia" w:cstheme="majorHAnsi"/>
          <w:sz w:val="22"/>
          <w:szCs w:val="22"/>
          <w:shd w:val="clear" w:color="auto" w:fill="FFFFFF"/>
        </w:rPr>
        <w:instrText xml:space="preserve">Reiteración auto del 21 de octubre de 2014. Apreciación conjunta de pruebas de interrogatorio de parte y prueba testimonial </w:instrText>
      </w:r>
      <w:r w:rsidRPr="00562629">
        <w:rPr>
          <w:rFonts w:ascii="Georgia" w:hAnsi="Georgia" w:cstheme="majorHAnsi"/>
          <w:color w:val="000000"/>
          <w:sz w:val="22"/>
          <w:szCs w:val="22"/>
          <w:shd w:val="clear" w:color="auto" w:fill="FFFFFF"/>
        </w:rPr>
        <w:instrText xml:space="preserve">de la interversión del título. El animus como requisito de la posesión no puede ser probado a través de testigos.  Reiteración sentencias del 18 de noviembre de 1999, 18 de diciembre de 2014, y 5 de noviembre de 2003. </w:instrText>
      </w:r>
      <w:r w:rsidRPr="00562629">
        <w:rPr>
          <w:rFonts w:ascii="Georgia" w:hAnsi="Georgia" w:cs="Arial"/>
          <w:noProof/>
          <w:sz w:val="22"/>
          <w:szCs w:val="22"/>
        </w:rPr>
        <w:instrText>(SC5342-2018</w:instrText>
      </w:r>
      <w:r w:rsidRPr="00562629">
        <w:rPr>
          <w:rFonts w:ascii="Georgia" w:hAnsi="Georgia"/>
          <w:sz w:val="22"/>
          <w:szCs w:val="22"/>
        </w:rPr>
        <w:instrText>\</w:instrText>
      </w:r>
      <w:r w:rsidRPr="00562629">
        <w:rPr>
          <w:rFonts w:ascii="Georgia" w:hAnsi="Georgia" w:cs="Arial"/>
          <w:noProof/>
          <w:sz w:val="22"/>
          <w:szCs w:val="22"/>
        </w:rPr>
        <w:instrText>; 07/12/2018)</w:instrText>
      </w:r>
      <w:r w:rsidRPr="00562629">
        <w:rPr>
          <w:rFonts w:ascii="Georgia" w:hAnsi="Georgia"/>
          <w:sz w:val="22"/>
          <w:szCs w:val="22"/>
        </w:rPr>
        <w:instrText xml:space="preserve">" </w:instrText>
      </w:r>
      <w:r w:rsidRPr="00562629">
        <w:rPr>
          <w:rFonts w:ascii="Georgia" w:hAnsi="Georgia" w:cs="Arial"/>
          <w:noProof/>
          <w:sz w:val="22"/>
          <w:szCs w:val="22"/>
        </w:rPr>
        <w:fldChar w:fldCharType="end"/>
      </w:r>
    </w:p>
    <w:p w:rsidR="00562629" w:rsidRPr="00562629" w:rsidRDefault="00562629" w:rsidP="00562629">
      <w:pPr>
        <w:jc w:val="both"/>
        <w:rPr>
          <w:rFonts w:ascii="Georgia" w:hAnsi="Georgia" w:cstheme="majorHAnsi"/>
          <w:b/>
          <w:bCs/>
          <w:color w:val="000000"/>
          <w:sz w:val="22"/>
          <w:szCs w:val="22"/>
          <w:shd w:val="clear" w:color="auto" w:fill="FFFFFF"/>
        </w:rPr>
      </w:pPr>
    </w:p>
    <w:p w:rsidR="00562629" w:rsidRPr="00562629" w:rsidRDefault="00562629" w:rsidP="00562629">
      <w:pPr>
        <w:jc w:val="both"/>
        <w:rPr>
          <w:rFonts w:ascii="Georgia" w:hAnsi="Georgia" w:cstheme="majorHAnsi"/>
          <w:b/>
          <w:bCs/>
          <w:color w:val="000000"/>
          <w:sz w:val="22"/>
          <w:szCs w:val="22"/>
          <w:shd w:val="clear" w:color="auto" w:fill="FFFFFF"/>
        </w:rPr>
      </w:pPr>
      <w:r w:rsidRPr="00562629">
        <w:rPr>
          <w:rFonts w:ascii="Georgia" w:hAnsi="Georgia" w:cstheme="majorHAnsi"/>
          <w:b/>
          <w:bCs/>
          <w:color w:val="000000"/>
          <w:sz w:val="22"/>
          <w:szCs w:val="22"/>
          <w:shd w:val="clear" w:color="auto" w:fill="FFFFFF"/>
        </w:rPr>
        <w:t xml:space="preserve">Fuente formal: </w:t>
      </w:r>
    </w:p>
    <w:p w:rsidR="00562629" w:rsidRPr="00562629" w:rsidRDefault="00562629" w:rsidP="00562629">
      <w:pPr>
        <w:jc w:val="both"/>
        <w:rPr>
          <w:rFonts w:ascii="Georgia" w:eastAsia="Arial Unicode MS" w:hAnsi="Georgia" w:cstheme="majorHAnsi"/>
          <w:sz w:val="22"/>
          <w:szCs w:val="22"/>
        </w:rPr>
      </w:pPr>
      <w:r w:rsidRPr="00562629">
        <w:rPr>
          <w:rFonts w:ascii="Georgia" w:eastAsia="Arial Unicode MS" w:hAnsi="Georgia" w:cstheme="majorHAnsi"/>
          <w:sz w:val="22"/>
          <w:szCs w:val="22"/>
        </w:rPr>
        <w:t>Numeral 1 del artículo 368 del Código de Procedimiento Civil.</w:t>
      </w:r>
    </w:p>
    <w:p w:rsidR="00562629" w:rsidRPr="00562629" w:rsidRDefault="00562629" w:rsidP="00562629">
      <w:pPr>
        <w:jc w:val="both"/>
        <w:rPr>
          <w:rFonts w:ascii="Georgia" w:hAnsi="Georgia" w:cstheme="majorHAnsi"/>
          <w:bCs/>
          <w:color w:val="000000"/>
          <w:sz w:val="22"/>
          <w:szCs w:val="22"/>
          <w:shd w:val="clear" w:color="auto" w:fill="FFFFFF"/>
        </w:rPr>
      </w:pPr>
      <w:r w:rsidRPr="00562629">
        <w:rPr>
          <w:rFonts w:ascii="Georgia" w:hAnsi="Georgia" w:cstheme="majorHAnsi"/>
          <w:bCs/>
          <w:color w:val="000000"/>
          <w:sz w:val="22"/>
          <w:szCs w:val="22"/>
          <w:shd w:val="clear" w:color="auto" w:fill="FFFFFF"/>
        </w:rPr>
        <w:t xml:space="preserve">Artículos 762, 2531 y 2532 del Código Civil. </w:t>
      </w:r>
    </w:p>
    <w:p w:rsidR="00562629" w:rsidRPr="00562629" w:rsidRDefault="00562629" w:rsidP="00562629">
      <w:pPr>
        <w:jc w:val="both"/>
        <w:rPr>
          <w:rFonts w:ascii="Georgia" w:hAnsi="Georgia" w:cstheme="majorHAnsi"/>
          <w:b/>
          <w:bCs/>
          <w:color w:val="000000"/>
          <w:sz w:val="22"/>
          <w:szCs w:val="22"/>
          <w:shd w:val="clear" w:color="auto" w:fill="FFFFFF"/>
        </w:rPr>
      </w:pPr>
    </w:p>
    <w:p w:rsidR="00562629" w:rsidRPr="00562629" w:rsidRDefault="00562629" w:rsidP="00562629">
      <w:pPr>
        <w:jc w:val="both"/>
        <w:rPr>
          <w:rFonts w:ascii="Georgia" w:hAnsi="Georgia" w:cstheme="majorHAnsi"/>
          <w:b/>
          <w:bCs/>
          <w:color w:val="000000"/>
          <w:sz w:val="22"/>
          <w:szCs w:val="22"/>
          <w:shd w:val="clear" w:color="auto" w:fill="FFFFFF"/>
        </w:rPr>
      </w:pPr>
      <w:r w:rsidRPr="00562629">
        <w:rPr>
          <w:rFonts w:ascii="Georgia" w:hAnsi="Georgia" w:cstheme="majorHAnsi"/>
          <w:b/>
          <w:bCs/>
          <w:color w:val="000000"/>
          <w:sz w:val="22"/>
          <w:szCs w:val="22"/>
          <w:shd w:val="clear" w:color="auto" w:fill="FFFFFF"/>
        </w:rPr>
        <w:t xml:space="preserve">Fuente jurisprudencial: </w:t>
      </w:r>
    </w:p>
    <w:p w:rsidR="00562629" w:rsidRPr="00562629" w:rsidRDefault="00562629" w:rsidP="00562629">
      <w:pPr>
        <w:jc w:val="both"/>
        <w:rPr>
          <w:rFonts w:ascii="Georgia" w:hAnsi="Georgia" w:cstheme="majorHAnsi"/>
          <w:color w:val="000000"/>
          <w:sz w:val="22"/>
          <w:szCs w:val="22"/>
          <w:shd w:val="clear" w:color="auto" w:fill="FFFFFF"/>
        </w:rPr>
      </w:pPr>
      <w:r w:rsidRPr="00562629">
        <w:rPr>
          <w:rFonts w:ascii="Georgia" w:hAnsi="Georgia" w:cstheme="majorHAnsi"/>
          <w:color w:val="000000"/>
          <w:sz w:val="22"/>
          <w:szCs w:val="22"/>
          <w:shd w:val="clear" w:color="auto" w:fill="FFFFFF"/>
        </w:rPr>
        <w:t xml:space="preserve">Auto CSJ AC6341 de 21 de octubre de 2014, rad. 2007-00145-01. </w:t>
      </w:r>
    </w:p>
    <w:p w:rsidR="00562629" w:rsidRPr="00562629" w:rsidRDefault="00562629" w:rsidP="00562629">
      <w:pPr>
        <w:jc w:val="both"/>
        <w:rPr>
          <w:rFonts w:ascii="Georgia" w:hAnsi="Georgia" w:cstheme="majorHAnsi"/>
          <w:color w:val="000000"/>
          <w:sz w:val="22"/>
          <w:szCs w:val="22"/>
          <w:shd w:val="clear" w:color="auto" w:fill="FFFFFF"/>
        </w:rPr>
      </w:pPr>
      <w:r w:rsidRPr="00562629">
        <w:rPr>
          <w:rFonts w:ascii="Georgia" w:hAnsi="Georgia" w:cstheme="majorHAnsi"/>
          <w:color w:val="000000"/>
          <w:sz w:val="22"/>
          <w:szCs w:val="22"/>
          <w:shd w:val="clear" w:color="auto" w:fill="FFFFFF"/>
        </w:rPr>
        <w:t>Sentencia CSJ SC093 de 18 de noviembre de 1999.</w:t>
      </w:r>
    </w:p>
    <w:p w:rsidR="00562629" w:rsidRPr="00562629" w:rsidRDefault="00562629" w:rsidP="00562629">
      <w:pPr>
        <w:jc w:val="both"/>
        <w:rPr>
          <w:rFonts w:ascii="Georgia" w:hAnsi="Georgia" w:cstheme="majorHAnsi"/>
          <w:color w:val="000000"/>
          <w:sz w:val="22"/>
          <w:szCs w:val="22"/>
          <w:shd w:val="clear" w:color="auto" w:fill="FFFFFF"/>
        </w:rPr>
      </w:pPr>
      <w:r w:rsidRPr="00562629">
        <w:rPr>
          <w:rFonts w:ascii="Georgia" w:hAnsi="Georgia" w:cstheme="majorHAnsi"/>
          <w:color w:val="000000"/>
          <w:sz w:val="22"/>
          <w:szCs w:val="22"/>
          <w:shd w:val="clear" w:color="auto" w:fill="FFFFFF"/>
        </w:rPr>
        <w:t xml:space="preserve">Sentencia CSJ SC17221 de 18 de diciembre de 2014, rad. 2004-00070-01. </w:t>
      </w:r>
    </w:p>
    <w:p w:rsidR="00562629" w:rsidRPr="00562629" w:rsidRDefault="00562629" w:rsidP="00562629">
      <w:pPr>
        <w:jc w:val="both"/>
        <w:rPr>
          <w:rFonts w:ascii="Georgia" w:hAnsi="Georgia" w:cstheme="majorHAnsi"/>
          <w:color w:val="000000"/>
          <w:sz w:val="22"/>
          <w:szCs w:val="22"/>
          <w:shd w:val="clear" w:color="auto" w:fill="FFFFFF"/>
        </w:rPr>
      </w:pPr>
      <w:r w:rsidRPr="00562629">
        <w:rPr>
          <w:rFonts w:ascii="Georgia" w:hAnsi="Georgia" w:cstheme="majorHAnsi"/>
          <w:color w:val="000000"/>
          <w:sz w:val="22"/>
          <w:szCs w:val="22"/>
          <w:shd w:val="clear" w:color="auto" w:fill="FFFFFF"/>
        </w:rPr>
        <w:t>Sentencia CSJ SC de 5 de noviembre de 2003, rad. 7052.</w:t>
      </w:r>
    </w:p>
    <w:p w:rsidR="00562629" w:rsidRPr="00562629" w:rsidRDefault="00562629" w:rsidP="00562629">
      <w:pPr>
        <w:jc w:val="both"/>
        <w:rPr>
          <w:rFonts w:ascii="Georgia" w:eastAsia="Arial Unicode MS" w:hAnsi="Georgia" w:cstheme="majorHAnsi"/>
          <w:b/>
          <w:sz w:val="22"/>
          <w:szCs w:val="22"/>
        </w:rPr>
      </w:pPr>
    </w:p>
    <w:p w:rsidR="00562629" w:rsidRPr="00562629" w:rsidRDefault="00562629" w:rsidP="00562629">
      <w:pPr>
        <w:jc w:val="both"/>
        <w:rPr>
          <w:rFonts w:ascii="Georgia" w:eastAsia="Arial Unicode MS" w:hAnsi="Georgia" w:cstheme="majorHAnsi"/>
          <w:sz w:val="22"/>
          <w:szCs w:val="22"/>
        </w:rPr>
      </w:pPr>
      <w:r w:rsidRPr="00562629">
        <w:rPr>
          <w:rFonts w:ascii="Georgia" w:eastAsia="Arial Unicode MS" w:hAnsi="Georgia" w:cstheme="majorHAnsi"/>
          <w:b/>
          <w:sz w:val="22"/>
          <w:szCs w:val="22"/>
        </w:rPr>
        <w:t>INTERVERSIÓN DE TÍTULO-</w:t>
      </w:r>
      <w:r w:rsidRPr="00562629">
        <w:rPr>
          <w:rFonts w:ascii="Georgia" w:eastAsia="Arial Unicode MS" w:hAnsi="Georgia" w:cstheme="majorHAnsi"/>
          <w:sz w:val="22"/>
          <w:szCs w:val="22"/>
        </w:rPr>
        <w:t xml:space="preserve">Ausencia de acreditación del hito temporal de la interversión del título de tenedor a poseedor a falta de univocidad del interrogatorio de parte y las pruebas testimoniales del demandante. Reiteración sentencia del 7 de diciembre de 1967. Carga procesal del tenedor de aportar la prueba fehaciente de la interversión de ese título. Reiteración de las sentencias de 8 de agosto de 2013 y 27 de julio de 2016. </w:t>
      </w:r>
      <w:r w:rsidRPr="00562629">
        <w:rPr>
          <w:rFonts w:ascii="Georgia" w:hAnsi="Georgia" w:cs="Arial"/>
          <w:noProof/>
          <w:sz w:val="22"/>
          <w:szCs w:val="22"/>
        </w:rPr>
        <w:t>(SC5342-2018; 07/12/2018)</w:t>
      </w:r>
      <w:r w:rsidRPr="00562629">
        <w:rPr>
          <w:rFonts w:ascii="Georgia" w:hAnsi="Georgia" w:cs="Arial"/>
          <w:noProof/>
          <w:sz w:val="22"/>
          <w:szCs w:val="22"/>
        </w:rPr>
        <w:fldChar w:fldCharType="begin"/>
      </w:r>
      <w:r w:rsidRPr="00562629">
        <w:rPr>
          <w:rFonts w:ascii="Georgia" w:hAnsi="Georgia"/>
          <w:sz w:val="22"/>
          <w:szCs w:val="22"/>
        </w:rPr>
        <w:instrText xml:space="preserve"> XE "</w:instrText>
      </w:r>
      <w:r w:rsidRPr="00562629">
        <w:rPr>
          <w:rFonts w:ascii="Georgia" w:eastAsia="Arial Unicode MS" w:hAnsi="Georgia" w:cstheme="majorHAnsi"/>
          <w:b/>
          <w:sz w:val="22"/>
          <w:szCs w:val="22"/>
        </w:rPr>
        <w:instrText>INTERVERSIÓN DE TÍTULO-</w:instrText>
      </w:r>
      <w:r w:rsidRPr="00562629">
        <w:rPr>
          <w:rFonts w:ascii="Georgia" w:eastAsia="Arial Unicode MS" w:hAnsi="Georgia" w:cstheme="majorHAnsi"/>
          <w:sz w:val="22"/>
          <w:szCs w:val="22"/>
        </w:rPr>
        <w:instrText xml:space="preserve">Ausencia de acreditación del hito temporal de la interversión del título de tenedor a poseedor a falta de univocidad del interrogatorio de parte y las pruebas testimoniales del demandante. Reiteración sentencia del 7 de diciembre de 1967. Carga procesal del tenedor de aportar la prueba fehaciente de la interversión de ese título. Reiteración de las sentencias de 8 de agosto de 2013 y 27 de julio de 2016. </w:instrText>
      </w:r>
      <w:r w:rsidRPr="00562629">
        <w:rPr>
          <w:rFonts w:ascii="Georgia" w:hAnsi="Georgia" w:cs="Arial"/>
          <w:noProof/>
          <w:sz w:val="22"/>
          <w:szCs w:val="22"/>
        </w:rPr>
        <w:instrText>(SC5342-2018</w:instrText>
      </w:r>
      <w:r w:rsidRPr="00562629">
        <w:rPr>
          <w:rFonts w:ascii="Georgia" w:hAnsi="Georgia"/>
          <w:sz w:val="22"/>
          <w:szCs w:val="22"/>
        </w:rPr>
        <w:instrText>\</w:instrText>
      </w:r>
      <w:r w:rsidRPr="00562629">
        <w:rPr>
          <w:rFonts w:ascii="Georgia" w:hAnsi="Georgia" w:cs="Arial"/>
          <w:noProof/>
          <w:sz w:val="22"/>
          <w:szCs w:val="22"/>
        </w:rPr>
        <w:instrText>; 07/12/2018)</w:instrText>
      </w:r>
      <w:r w:rsidRPr="00562629">
        <w:rPr>
          <w:rFonts w:ascii="Georgia" w:hAnsi="Georgia"/>
          <w:sz w:val="22"/>
          <w:szCs w:val="22"/>
        </w:rPr>
        <w:instrText xml:space="preserve">" </w:instrText>
      </w:r>
      <w:r w:rsidRPr="00562629">
        <w:rPr>
          <w:rFonts w:ascii="Georgia" w:hAnsi="Georgia" w:cs="Arial"/>
          <w:noProof/>
          <w:sz w:val="22"/>
          <w:szCs w:val="22"/>
        </w:rPr>
        <w:fldChar w:fldCharType="end"/>
      </w:r>
    </w:p>
    <w:p w:rsidR="00562629" w:rsidRPr="00562629" w:rsidRDefault="00562629" w:rsidP="00562629">
      <w:pPr>
        <w:jc w:val="both"/>
        <w:rPr>
          <w:rFonts w:ascii="Georgia" w:eastAsia="Arial Unicode MS" w:hAnsi="Georgia" w:cstheme="majorHAnsi"/>
          <w:b/>
          <w:sz w:val="22"/>
          <w:szCs w:val="22"/>
        </w:rPr>
      </w:pPr>
    </w:p>
    <w:p w:rsidR="00562629" w:rsidRPr="00562629" w:rsidRDefault="00562629" w:rsidP="00562629">
      <w:pPr>
        <w:jc w:val="both"/>
        <w:rPr>
          <w:rFonts w:ascii="Georgia" w:eastAsia="Arial Unicode MS" w:hAnsi="Georgia" w:cstheme="majorHAnsi"/>
          <w:b/>
          <w:sz w:val="22"/>
          <w:szCs w:val="22"/>
        </w:rPr>
      </w:pPr>
      <w:r w:rsidRPr="00562629">
        <w:rPr>
          <w:rFonts w:ascii="Georgia" w:eastAsia="Arial Unicode MS" w:hAnsi="Georgia" w:cstheme="majorHAnsi"/>
          <w:b/>
          <w:sz w:val="22"/>
          <w:szCs w:val="22"/>
        </w:rPr>
        <w:t xml:space="preserve">Fuente jurisprudencial: </w:t>
      </w:r>
    </w:p>
    <w:p w:rsidR="00562629" w:rsidRPr="00562629" w:rsidRDefault="00562629" w:rsidP="00562629">
      <w:pPr>
        <w:jc w:val="both"/>
        <w:rPr>
          <w:rFonts w:ascii="Georgia" w:eastAsia="Arial Unicode MS" w:hAnsi="Georgia" w:cstheme="majorHAnsi"/>
          <w:sz w:val="22"/>
          <w:szCs w:val="22"/>
        </w:rPr>
      </w:pPr>
      <w:r w:rsidRPr="00562629">
        <w:rPr>
          <w:rFonts w:ascii="Georgia" w:eastAsia="Arial Unicode MS" w:hAnsi="Georgia" w:cstheme="majorHAnsi"/>
          <w:sz w:val="22"/>
          <w:szCs w:val="22"/>
        </w:rPr>
        <w:t>Sentencia CSJ SC de 7 de diciembre de 1967, G.J. 2285 y 2286, p. 352 y 353.</w:t>
      </w:r>
    </w:p>
    <w:p w:rsidR="00562629" w:rsidRPr="00562629" w:rsidRDefault="00562629" w:rsidP="00562629">
      <w:pPr>
        <w:jc w:val="both"/>
        <w:rPr>
          <w:rFonts w:ascii="Georgia" w:eastAsia="Arial Unicode MS" w:hAnsi="Georgia" w:cstheme="majorHAnsi"/>
          <w:sz w:val="22"/>
          <w:szCs w:val="22"/>
        </w:rPr>
      </w:pPr>
      <w:r w:rsidRPr="00562629">
        <w:rPr>
          <w:rFonts w:ascii="Georgia" w:eastAsia="Arial Unicode MS" w:hAnsi="Georgia" w:cstheme="majorHAnsi"/>
          <w:sz w:val="22"/>
          <w:szCs w:val="22"/>
        </w:rPr>
        <w:t>Sentencia CSJ SC de 8 de agosto de 2013, rad. 2004-00255-01.</w:t>
      </w:r>
    </w:p>
    <w:p w:rsidR="00562629" w:rsidRPr="00562629" w:rsidRDefault="00562629" w:rsidP="00562629">
      <w:pPr>
        <w:jc w:val="both"/>
        <w:rPr>
          <w:rFonts w:ascii="Georgia" w:eastAsia="Arial Unicode MS" w:hAnsi="Georgia" w:cstheme="majorHAnsi"/>
          <w:sz w:val="22"/>
          <w:szCs w:val="22"/>
        </w:rPr>
      </w:pPr>
      <w:r w:rsidRPr="00562629">
        <w:rPr>
          <w:rFonts w:ascii="Georgia" w:eastAsia="Arial Unicode MS" w:hAnsi="Georgia" w:cstheme="majorHAnsi"/>
          <w:sz w:val="22"/>
          <w:szCs w:val="22"/>
        </w:rPr>
        <w:t>Sentencia CSJ SC10189 de 27 de julio de 2016, rad. 2007-00105-01.</w:t>
      </w:r>
    </w:p>
    <w:p w:rsidR="00562629" w:rsidRPr="00562629" w:rsidRDefault="00562629" w:rsidP="00562629">
      <w:pPr>
        <w:jc w:val="both"/>
        <w:rPr>
          <w:rFonts w:ascii="Georgia" w:hAnsi="Georgia" w:cstheme="majorHAnsi"/>
          <w:b/>
          <w:bCs/>
          <w:sz w:val="22"/>
          <w:szCs w:val="22"/>
          <w:shd w:val="clear" w:color="auto" w:fill="FFFFFF"/>
        </w:rPr>
      </w:pPr>
    </w:p>
    <w:p w:rsidR="00562629" w:rsidRPr="00562629" w:rsidRDefault="00562629" w:rsidP="00562629">
      <w:pPr>
        <w:jc w:val="both"/>
        <w:rPr>
          <w:rFonts w:ascii="Georgia" w:hAnsi="Georgia" w:cstheme="majorHAnsi"/>
          <w:sz w:val="22"/>
          <w:szCs w:val="22"/>
          <w:shd w:val="clear" w:color="auto" w:fill="FFFFFF"/>
        </w:rPr>
      </w:pPr>
      <w:r w:rsidRPr="00562629">
        <w:rPr>
          <w:rFonts w:ascii="Georgia" w:hAnsi="Georgia" w:cstheme="majorHAnsi"/>
          <w:b/>
          <w:bCs/>
          <w:sz w:val="22"/>
          <w:szCs w:val="22"/>
          <w:shd w:val="clear" w:color="auto" w:fill="FFFFFF"/>
        </w:rPr>
        <w:t>VIOLACIÓN DIRECTA DE LA NORMA SUSTANCIAL</w:t>
      </w:r>
      <w:r w:rsidRPr="00562629">
        <w:rPr>
          <w:rFonts w:ascii="Georgia" w:hAnsi="Georgia" w:cstheme="majorHAnsi"/>
          <w:sz w:val="22"/>
          <w:szCs w:val="22"/>
          <w:shd w:val="clear" w:color="auto" w:fill="FFFFFF"/>
        </w:rPr>
        <w:t xml:space="preserve">–Por error de hecho en la apreciación del interrogatorio y de los testimonios que acreditaban los requisitos legales para obtener la posesión. Carga procesal del recurrente de demostrar las falencias o desaciertos cometidos en el fallo impugnado. Reiteración sentencia del 18 de diciembre de 2012. </w:t>
      </w:r>
      <w:r w:rsidRPr="00562629">
        <w:rPr>
          <w:rFonts w:ascii="Georgia" w:hAnsi="Georgia" w:cstheme="majorHAnsi"/>
          <w:sz w:val="22"/>
          <w:szCs w:val="22"/>
        </w:rPr>
        <w:t xml:space="preserve">Autonomía del juez en la valoración de las pruebas. Reiteración sentencia del 29 de noviembre de 2013. </w:t>
      </w:r>
      <w:r w:rsidRPr="00562629">
        <w:rPr>
          <w:rFonts w:ascii="Georgia" w:hAnsi="Georgia" w:cs="Arial"/>
          <w:noProof/>
          <w:sz w:val="22"/>
          <w:szCs w:val="22"/>
        </w:rPr>
        <w:t>(SC5342-2018; 07/12/2018)</w:t>
      </w:r>
      <w:r w:rsidRPr="00562629">
        <w:rPr>
          <w:rFonts w:ascii="Georgia" w:hAnsi="Georgia" w:cs="Arial"/>
          <w:noProof/>
          <w:sz w:val="22"/>
          <w:szCs w:val="22"/>
        </w:rPr>
        <w:fldChar w:fldCharType="begin"/>
      </w:r>
      <w:r w:rsidRPr="00562629">
        <w:rPr>
          <w:rFonts w:ascii="Georgia" w:hAnsi="Georgia"/>
          <w:sz w:val="22"/>
          <w:szCs w:val="22"/>
        </w:rPr>
        <w:instrText xml:space="preserve"> XE "</w:instrText>
      </w:r>
      <w:r w:rsidRPr="00562629">
        <w:rPr>
          <w:rFonts w:ascii="Georgia" w:hAnsi="Georgia" w:cstheme="majorHAnsi"/>
          <w:b/>
          <w:bCs/>
          <w:sz w:val="22"/>
          <w:szCs w:val="22"/>
          <w:shd w:val="clear" w:color="auto" w:fill="FFFFFF"/>
        </w:rPr>
        <w:instrText>VIOLACIÓN DIRECTA DE LA NORMA SUSTANCIAL</w:instrText>
      </w:r>
      <w:r w:rsidRPr="00562629">
        <w:rPr>
          <w:rFonts w:ascii="Georgia" w:hAnsi="Georgia" w:cstheme="majorHAnsi"/>
          <w:sz w:val="22"/>
          <w:szCs w:val="22"/>
          <w:shd w:val="clear" w:color="auto" w:fill="FFFFFF"/>
        </w:rPr>
        <w:instrText xml:space="preserve">–Por error de hecho en la apreciación del interrogatorio y de los testimonios que acreditaban los requisitos legales para obtener la posesión. Carga procesal del recurrente de demostrar las falencias o desaciertos cometidos en el fallo impugnado. Reiteración sentencia del 18 de diciembre de 2012. </w:instrText>
      </w:r>
      <w:r w:rsidRPr="00562629">
        <w:rPr>
          <w:rFonts w:ascii="Georgia" w:hAnsi="Georgia" w:cstheme="majorHAnsi"/>
          <w:sz w:val="22"/>
          <w:szCs w:val="22"/>
        </w:rPr>
        <w:instrText xml:space="preserve">Autonomía del juez en la valoración de las pruebas. Reiteración sentencia del 29 de noviembre de 2013. </w:instrText>
      </w:r>
      <w:r w:rsidRPr="00562629">
        <w:rPr>
          <w:rFonts w:ascii="Georgia" w:hAnsi="Georgia" w:cs="Arial"/>
          <w:noProof/>
          <w:sz w:val="22"/>
          <w:szCs w:val="22"/>
        </w:rPr>
        <w:instrText>(SC5342-2018</w:instrText>
      </w:r>
      <w:r w:rsidRPr="00562629">
        <w:rPr>
          <w:rFonts w:ascii="Georgia" w:hAnsi="Georgia"/>
          <w:sz w:val="22"/>
          <w:szCs w:val="22"/>
        </w:rPr>
        <w:instrText>\</w:instrText>
      </w:r>
      <w:r w:rsidRPr="00562629">
        <w:rPr>
          <w:rFonts w:ascii="Georgia" w:hAnsi="Georgia" w:cs="Arial"/>
          <w:noProof/>
          <w:sz w:val="22"/>
          <w:szCs w:val="22"/>
        </w:rPr>
        <w:instrText>; 07/12/2018)</w:instrText>
      </w:r>
      <w:r w:rsidRPr="00562629">
        <w:rPr>
          <w:rFonts w:ascii="Georgia" w:hAnsi="Georgia"/>
          <w:sz w:val="22"/>
          <w:szCs w:val="22"/>
        </w:rPr>
        <w:instrText xml:space="preserve">" </w:instrText>
      </w:r>
      <w:r w:rsidRPr="00562629">
        <w:rPr>
          <w:rFonts w:ascii="Georgia" w:hAnsi="Georgia" w:cs="Arial"/>
          <w:noProof/>
          <w:sz w:val="22"/>
          <w:szCs w:val="22"/>
        </w:rPr>
        <w:fldChar w:fldCharType="end"/>
      </w:r>
      <w:r w:rsidRPr="00562629">
        <w:rPr>
          <w:rFonts w:ascii="Georgia" w:hAnsi="Georgia" w:cstheme="majorHAnsi"/>
          <w:sz w:val="22"/>
          <w:szCs w:val="22"/>
        </w:rPr>
        <w:t xml:space="preserve"> </w:t>
      </w:r>
    </w:p>
    <w:p w:rsidR="00562629" w:rsidRPr="00562629" w:rsidRDefault="00562629" w:rsidP="00562629">
      <w:pPr>
        <w:jc w:val="both"/>
        <w:rPr>
          <w:rFonts w:ascii="Georgia" w:eastAsia="Arial Unicode MS" w:hAnsi="Georgia" w:cstheme="majorHAnsi"/>
          <w:b/>
          <w:sz w:val="22"/>
          <w:szCs w:val="22"/>
        </w:rPr>
      </w:pPr>
    </w:p>
    <w:p w:rsidR="00562629" w:rsidRPr="00562629" w:rsidRDefault="00562629" w:rsidP="00562629">
      <w:pPr>
        <w:jc w:val="both"/>
        <w:rPr>
          <w:rFonts w:ascii="Georgia" w:eastAsia="Arial Unicode MS" w:hAnsi="Georgia" w:cstheme="majorHAnsi"/>
          <w:b/>
          <w:sz w:val="22"/>
          <w:szCs w:val="22"/>
        </w:rPr>
      </w:pPr>
      <w:r w:rsidRPr="00562629">
        <w:rPr>
          <w:rFonts w:ascii="Georgia" w:eastAsia="Arial Unicode MS" w:hAnsi="Georgia" w:cstheme="majorHAnsi"/>
          <w:b/>
          <w:sz w:val="22"/>
          <w:szCs w:val="22"/>
        </w:rPr>
        <w:t xml:space="preserve">Fuente formal: </w:t>
      </w:r>
    </w:p>
    <w:p w:rsidR="00562629" w:rsidRPr="00562629" w:rsidRDefault="00562629" w:rsidP="00562629">
      <w:pPr>
        <w:jc w:val="both"/>
        <w:rPr>
          <w:rFonts w:ascii="Georgia" w:eastAsia="Arial Unicode MS" w:hAnsi="Georgia" w:cstheme="majorHAnsi"/>
          <w:sz w:val="22"/>
          <w:szCs w:val="22"/>
        </w:rPr>
      </w:pPr>
      <w:r w:rsidRPr="00562629">
        <w:rPr>
          <w:rFonts w:ascii="Georgia" w:eastAsia="Arial Unicode MS" w:hAnsi="Georgia" w:cstheme="majorHAnsi"/>
          <w:sz w:val="22"/>
          <w:szCs w:val="22"/>
        </w:rPr>
        <w:t>Numeral 1 del artículo 368 y numeral 3 del 374 del Código de Procedimiento Civil.</w:t>
      </w:r>
    </w:p>
    <w:p w:rsidR="00562629" w:rsidRPr="00562629" w:rsidRDefault="00562629" w:rsidP="00562629">
      <w:pPr>
        <w:jc w:val="both"/>
        <w:rPr>
          <w:rFonts w:ascii="Georgia" w:eastAsia="Arial Unicode MS" w:hAnsi="Georgia" w:cstheme="majorHAnsi"/>
          <w:b/>
          <w:sz w:val="22"/>
          <w:szCs w:val="22"/>
        </w:rPr>
      </w:pPr>
    </w:p>
    <w:p w:rsidR="00562629" w:rsidRPr="00562629" w:rsidRDefault="00562629" w:rsidP="00562629">
      <w:pPr>
        <w:jc w:val="both"/>
        <w:rPr>
          <w:rFonts w:ascii="Georgia" w:eastAsia="Arial Unicode MS" w:hAnsi="Georgia" w:cstheme="majorHAnsi"/>
          <w:b/>
          <w:sz w:val="22"/>
          <w:szCs w:val="22"/>
        </w:rPr>
      </w:pPr>
      <w:r w:rsidRPr="00562629">
        <w:rPr>
          <w:rFonts w:ascii="Georgia" w:eastAsia="Arial Unicode MS" w:hAnsi="Georgia" w:cstheme="majorHAnsi"/>
          <w:b/>
          <w:sz w:val="22"/>
          <w:szCs w:val="22"/>
        </w:rPr>
        <w:t xml:space="preserve">Fuente jurisprudencial: </w:t>
      </w:r>
    </w:p>
    <w:p w:rsidR="00562629" w:rsidRPr="00562629" w:rsidRDefault="00562629" w:rsidP="00562629">
      <w:pPr>
        <w:jc w:val="both"/>
        <w:rPr>
          <w:rFonts w:ascii="Georgia" w:eastAsia="Arial Unicode MS" w:hAnsi="Georgia" w:cstheme="majorHAnsi"/>
          <w:sz w:val="22"/>
          <w:szCs w:val="22"/>
        </w:rPr>
      </w:pPr>
      <w:r w:rsidRPr="00562629">
        <w:rPr>
          <w:rFonts w:ascii="Georgia" w:eastAsia="Arial Unicode MS" w:hAnsi="Georgia" w:cstheme="majorHAnsi"/>
          <w:sz w:val="22"/>
          <w:szCs w:val="22"/>
        </w:rPr>
        <w:t xml:space="preserve">Sentencia CSJ SC de 18 diciembre de 2012, rad. 2007-00313-01. </w:t>
      </w:r>
    </w:p>
    <w:p w:rsidR="00562629" w:rsidRPr="00562629" w:rsidRDefault="00562629" w:rsidP="00562629">
      <w:pPr>
        <w:jc w:val="both"/>
        <w:rPr>
          <w:rFonts w:ascii="Georgia" w:eastAsia="Arial Unicode MS" w:hAnsi="Georgia" w:cstheme="majorHAnsi"/>
          <w:sz w:val="22"/>
          <w:szCs w:val="22"/>
        </w:rPr>
      </w:pPr>
      <w:r w:rsidRPr="00562629">
        <w:rPr>
          <w:rFonts w:ascii="Georgia" w:eastAsia="Arial Unicode MS" w:hAnsi="Georgia" w:cstheme="majorHAnsi"/>
          <w:sz w:val="22"/>
          <w:szCs w:val="22"/>
        </w:rPr>
        <w:t xml:space="preserve">Sentencia CSJ SC de 28 de noviembre de 2013, rad. 1999-07559-01. </w:t>
      </w:r>
    </w:p>
    <w:p w:rsidR="00562629" w:rsidRPr="00562629" w:rsidRDefault="00562629" w:rsidP="00562629">
      <w:pPr>
        <w:jc w:val="both"/>
        <w:rPr>
          <w:rFonts w:ascii="Georgia" w:eastAsia="Arial Unicode MS" w:hAnsi="Georgia" w:cstheme="majorHAnsi"/>
          <w:b/>
          <w:sz w:val="22"/>
          <w:szCs w:val="22"/>
        </w:rPr>
      </w:pPr>
    </w:p>
    <w:p w:rsidR="00562629" w:rsidRPr="00562629" w:rsidRDefault="00562629" w:rsidP="00562629">
      <w:pPr>
        <w:jc w:val="both"/>
        <w:rPr>
          <w:rFonts w:ascii="Georgia" w:hAnsi="Georgia" w:cstheme="majorHAnsi"/>
          <w:color w:val="000000"/>
          <w:sz w:val="22"/>
          <w:szCs w:val="22"/>
          <w:shd w:val="clear" w:color="auto" w:fill="FFFFFF"/>
        </w:rPr>
      </w:pPr>
      <w:r w:rsidRPr="00562629">
        <w:rPr>
          <w:rFonts w:ascii="Georgia" w:eastAsia="Arial Unicode MS" w:hAnsi="Georgia" w:cstheme="majorHAnsi"/>
          <w:b/>
          <w:sz w:val="22"/>
          <w:szCs w:val="22"/>
        </w:rPr>
        <w:t>INTERROGATORIO DE PARTE</w:t>
      </w:r>
      <w:r w:rsidRPr="00562629">
        <w:rPr>
          <w:rFonts w:ascii="Georgia" w:eastAsia="Arial Unicode MS" w:hAnsi="Georgia" w:cstheme="majorHAnsi"/>
          <w:sz w:val="22"/>
          <w:szCs w:val="22"/>
        </w:rPr>
        <w:t xml:space="preserve">–Apreciación de las declaraciones contradictorias del demandante encaminadas a probar el hito temporal de la interversión del título y los requisitos legales para obtener la posesión </w:t>
      </w:r>
      <w:r w:rsidRPr="00562629">
        <w:rPr>
          <w:rFonts w:ascii="Georgia" w:hAnsi="Georgia" w:cstheme="majorHAnsi"/>
          <w:color w:val="000000"/>
          <w:sz w:val="22"/>
          <w:szCs w:val="22"/>
          <w:shd w:val="clear" w:color="auto" w:fill="FFFFFF"/>
        </w:rPr>
        <w:t xml:space="preserve">en acción de prescripción adquisitiva extraordinaria de dominio. </w:t>
      </w:r>
      <w:r w:rsidRPr="00562629">
        <w:rPr>
          <w:rFonts w:ascii="Georgia" w:hAnsi="Georgia" w:cs="Arial"/>
          <w:noProof/>
          <w:sz w:val="22"/>
          <w:szCs w:val="22"/>
        </w:rPr>
        <w:t>(SC5342-2018; 07/12/2018)</w:t>
      </w:r>
      <w:r w:rsidRPr="00562629">
        <w:rPr>
          <w:rFonts w:ascii="Georgia" w:hAnsi="Georgia" w:cs="Arial"/>
          <w:noProof/>
          <w:sz w:val="22"/>
          <w:szCs w:val="22"/>
        </w:rPr>
        <w:fldChar w:fldCharType="begin"/>
      </w:r>
      <w:r w:rsidRPr="00562629">
        <w:rPr>
          <w:rFonts w:ascii="Georgia" w:hAnsi="Georgia"/>
          <w:sz w:val="22"/>
          <w:szCs w:val="22"/>
        </w:rPr>
        <w:instrText xml:space="preserve"> XE "</w:instrText>
      </w:r>
      <w:r w:rsidRPr="00562629">
        <w:rPr>
          <w:rFonts w:ascii="Georgia" w:eastAsia="Arial Unicode MS" w:hAnsi="Georgia" w:cstheme="majorHAnsi"/>
          <w:b/>
          <w:sz w:val="22"/>
          <w:szCs w:val="22"/>
        </w:rPr>
        <w:instrText>INTERROGATORIO DE PARTE</w:instrText>
      </w:r>
      <w:r w:rsidRPr="00562629">
        <w:rPr>
          <w:rFonts w:ascii="Georgia" w:eastAsia="Arial Unicode MS" w:hAnsi="Georgia" w:cstheme="majorHAnsi"/>
          <w:sz w:val="22"/>
          <w:szCs w:val="22"/>
        </w:rPr>
        <w:instrText xml:space="preserve">–Apreciación de las declaraciones contradictorias del demandante encaminadas a probar el hito temporal de la interversión del título y los requisitos legales para obtener la posesión </w:instrText>
      </w:r>
      <w:r w:rsidRPr="00562629">
        <w:rPr>
          <w:rFonts w:ascii="Georgia" w:hAnsi="Georgia" w:cstheme="majorHAnsi"/>
          <w:color w:val="000000"/>
          <w:sz w:val="22"/>
          <w:szCs w:val="22"/>
          <w:shd w:val="clear" w:color="auto" w:fill="FFFFFF"/>
        </w:rPr>
        <w:instrText xml:space="preserve">en acción de prescripción adquisitiva extraordinaria de dominio. </w:instrText>
      </w:r>
      <w:r w:rsidRPr="00562629">
        <w:rPr>
          <w:rFonts w:ascii="Georgia" w:hAnsi="Georgia" w:cs="Arial"/>
          <w:noProof/>
          <w:sz w:val="22"/>
          <w:szCs w:val="22"/>
        </w:rPr>
        <w:instrText>(SC5342-2018</w:instrText>
      </w:r>
      <w:r w:rsidRPr="00562629">
        <w:rPr>
          <w:rFonts w:ascii="Georgia" w:hAnsi="Georgia"/>
          <w:sz w:val="22"/>
          <w:szCs w:val="22"/>
        </w:rPr>
        <w:instrText>\</w:instrText>
      </w:r>
      <w:r w:rsidRPr="00562629">
        <w:rPr>
          <w:rFonts w:ascii="Georgia" w:hAnsi="Georgia" w:cs="Arial"/>
          <w:noProof/>
          <w:sz w:val="22"/>
          <w:szCs w:val="22"/>
        </w:rPr>
        <w:instrText>; 07/12/2018)</w:instrText>
      </w:r>
      <w:r w:rsidRPr="00562629">
        <w:rPr>
          <w:rFonts w:ascii="Georgia" w:hAnsi="Georgia"/>
          <w:sz w:val="22"/>
          <w:szCs w:val="22"/>
        </w:rPr>
        <w:instrText xml:space="preserve">" </w:instrText>
      </w:r>
      <w:r w:rsidRPr="00562629">
        <w:rPr>
          <w:rFonts w:ascii="Georgia" w:hAnsi="Georgia" w:cs="Arial"/>
          <w:noProof/>
          <w:sz w:val="22"/>
          <w:szCs w:val="22"/>
        </w:rPr>
        <w:fldChar w:fldCharType="end"/>
      </w:r>
    </w:p>
    <w:p w:rsidR="00562629" w:rsidRPr="00562629" w:rsidRDefault="00562629" w:rsidP="00562629">
      <w:pPr>
        <w:jc w:val="both"/>
        <w:rPr>
          <w:rFonts w:ascii="Georgia" w:hAnsi="Georgia" w:cstheme="majorHAnsi"/>
          <w:b/>
          <w:color w:val="000000"/>
          <w:sz w:val="22"/>
          <w:szCs w:val="22"/>
          <w:shd w:val="clear" w:color="auto" w:fill="FFFFFF"/>
        </w:rPr>
      </w:pPr>
    </w:p>
    <w:p w:rsidR="00562629" w:rsidRPr="00562629" w:rsidRDefault="00562629" w:rsidP="00562629">
      <w:pPr>
        <w:jc w:val="both"/>
        <w:rPr>
          <w:rFonts w:ascii="Georgia" w:hAnsi="Georgia" w:cstheme="majorHAnsi"/>
          <w:color w:val="000000"/>
          <w:sz w:val="22"/>
          <w:szCs w:val="22"/>
          <w:shd w:val="clear" w:color="auto" w:fill="FFFFFF"/>
        </w:rPr>
      </w:pPr>
      <w:r w:rsidRPr="00562629">
        <w:rPr>
          <w:rFonts w:ascii="Georgia" w:hAnsi="Georgia" w:cstheme="majorHAnsi"/>
          <w:b/>
          <w:color w:val="000000"/>
          <w:sz w:val="22"/>
          <w:szCs w:val="22"/>
          <w:shd w:val="clear" w:color="auto" w:fill="FFFFFF"/>
        </w:rPr>
        <w:t>PRUEBA TESTIMONIAL</w:t>
      </w:r>
      <w:r w:rsidRPr="00562629">
        <w:rPr>
          <w:rFonts w:ascii="Georgia" w:hAnsi="Georgia" w:cstheme="majorHAnsi"/>
          <w:color w:val="000000"/>
          <w:sz w:val="22"/>
          <w:szCs w:val="22"/>
          <w:shd w:val="clear" w:color="auto" w:fill="FFFFFF"/>
        </w:rPr>
        <w:t xml:space="preserve">–El animus como requisito de la posesión no puede ser probado a través de testigos. Aplicación artículo 762 del Código Civil. Reiteración sentencias del 18 de noviembre de 1999, 18 de diciembre de 2014 y 5 de noviembre de 2003. </w:t>
      </w:r>
      <w:r w:rsidRPr="00562629">
        <w:rPr>
          <w:rFonts w:ascii="Georgia" w:hAnsi="Georgia" w:cs="Arial"/>
          <w:noProof/>
          <w:sz w:val="22"/>
          <w:szCs w:val="22"/>
        </w:rPr>
        <w:t>(SC5342-2018; 07/12/2018)</w:t>
      </w:r>
      <w:r w:rsidRPr="00562629">
        <w:rPr>
          <w:rFonts w:ascii="Georgia" w:hAnsi="Georgia" w:cs="Arial"/>
          <w:noProof/>
          <w:sz w:val="22"/>
          <w:szCs w:val="22"/>
        </w:rPr>
        <w:fldChar w:fldCharType="begin"/>
      </w:r>
      <w:r w:rsidRPr="00562629">
        <w:rPr>
          <w:rFonts w:ascii="Georgia" w:hAnsi="Georgia"/>
          <w:sz w:val="22"/>
          <w:szCs w:val="22"/>
        </w:rPr>
        <w:instrText xml:space="preserve"> XE "</w:instrText>
      </w:r>
      <w:r w:rsidRPr="00562629">
        <w:rPr>
          <w:rFonts w:ascii="Georgia" w:hAnsi="Georgia" w:cstheme="majorHAnsi"/>
          <w:b/>
          <w:color w:val="000000"/>
          <w:sz w:val="22"/>
          <w:szCs w:val="22"/>
          <w:shd w:val="clear" w:color="auto" w:fill="FFFFFF"/>
        </w:rPr>
        <w:instrText>PRUEBA TESTIMONIAL</w:instrText>
      </w:r>
      <w:r w:rsidRPr="00562629">
        <w:rPr>
          <w:rFonts w:ascii="Georgia" w:hAnsi="Georgia" w:cstheme="majorHAnsi"/>
          <w:color w:val="000000"/>
          <w:sz w:val="22"/>
          <w:szCs w:val="22"/>
          <w:shd w:val="clear" w:color="auto" w:fill="FFFFFF"/>
        </w:rPr>
        <w:instrText xml:space="preserve">–El animus como requisito de la posesión no puede ser probado a través de testigos. Aplicación artículo 762 del Código Civil. Reiteración sentencias del 18 de noviembre de 1999, 18 de diciembre de 2014 y 5 de noviembre de 2003. </w:instrText>
      </w:r>
      <w:r w:rsidRPr="00562629">
        <w:rPr>
          <w:rFonts w:ascii="Georgia" w:hAnsi="Georgia" w:cs="Arial"/>
          <w:noProof/>
          <w:sz w:val="22"/>
          <w:szCs w:val="22"/>
        </w:rPr>
        <w:instrText>(SC5342-2018</w:instrText>
      </w:r>
      <w:r w:rsidRPr="00562629">
        <w:rPr>
          <w:rFonts w:ascii="Georgia" w:hAnsi="Georgia"/>
          <w:sz w:val="22"/>
          <w:szCs w:val="22"/>
        </w:rPr>
        <w:instrText>\</w:instrText>
      </w:r>
      <w:r w:rsidRPr="00562629">
        <w:rPr>
          <w:rFonts w:ascii="Georgia" w:hAnsi="Georgia" w:cs="Arial"/>
          <w:noProof/>
          <w:sz w:val="22"/>
          <w:szCs w:val="22"/>
        </w:rPr>
        <w:instrText>; 07/12/2018)</w:instrText>
      </w:r>
      <w:r w:rsidRPr="00562629">
        <w:rPr>
          <w:rFonts w:ascii="Georgia" w:hAnsi="Georgia"/>
          <w:sz w:val="22"/>
          <w:szCs w:val="22"/>
        </w:rPr>
        <w:instrText xml:space="preserve">" </w:instrText>
      </w:r>
      <w:r w:rsidRPr="00562629">
        <w:rPr>
          <w:rFonts w:ascii="Georgia" w:hAnsi="Georgia" w:cs="Arial"/>
          <w:noProof/>
          <w:sz w:val="22"/>
          <w:szCs w:val="22"/>
        </w:rPr>
        <w:fldChar w:fldCharType="end"/>
      </w:r>
      <w:r w:rsidRPr="00562629">
        <w:rPr>
          <w:rFonts w:ascii="Georgia" w:hAnsi="Georgia" w:cstheme="majorHAnsi"/>
          <w:color w:val="000000"/>
          <w:sz w:val="22"/>
          <w:szCs w:val="22"/>
          <w:shd w:val="clear" w:color="auto" w:fill="FFFFFF"/>
        </w:rPr>
        <w:t xml:space="preserve"> </w:t>
      </w:r>
    </w:p>
    <w:p w:rsidR="00562629" w:rsidRPr="00562629" w:rsidRDefault="00562629" w:rsidP="00562629">
      <w:pPr>
        <w:jc w:val="both"/>
        <w:rPr>
          <w:rFonts w:ascii="Georgia" w:hAnsi="Georgia" w:cstheme="majorHAnsi"/>
          <w:b/>
          <w:color w:val="000000"/>
          <w:sz w:val="22"/>
          <w:szCs w:val="22"/>
          <w:shd w:val="clear" w:color="auto" w:fill="FFFFFF"/>
        </w:rPr>
      </w:pPr>
    </w:p>
    <w:p w:rsidR="00562629" w:rsidRPr="00562629" w:rsidRDefault="00562629" w:rsidP="00562629">
      <w:pPr>
        <w:jc w:val="both"/>
        <w:rPr>
          <w:rFonts w:ascii="Georgia" w:hAnsi="Georgia" w:cstheme="majorHAnsi"/>
          <w:b/>
          <w:color w:val="000000"/>
          <w:sz w:val="22"/>
          <w:szCs w:val="22"/>
          <w:shd w:val="clear" w:color="auto" w:fill="FFFFFF"/>
        </w:rPr>
      </w:pPr>
      <w:r w:rsidRPr="00562629">
        <w:rPr>
          <w:rFonts w:ascii="Georgia" w:hAnsi="Georgia" w:cstheme="majorHAnsi"/>
          <w:b/>
          <w:color w:val="000000"/>
          <w:sz w:val="22"/>
          <w:szCs w:val="22"/>
          <w:shd w:val="clear" w:color="auto" w:fill="FFFFFF"/>
        </w:rPr>
        <w:t xml:space="preserve">Fuente formal: </w:t>
      </w:r>
    </w:p>
    <w:p w:rsidR="00562629" w:rsidRPr="00562629" w:rsidRDefault="00562629" w:rsidP="00562629">
      <w:pPr>
        <w:jc w:val="both"/>
        <w:rPr>
          <w:rFonts w:ascii="Georgia" w:hAnsi="Georgia" w:cstheme="majorHAnsi"/>
          <w:color w:val="000000"/>
          <w:sz w:val="22"/>
          <w:szCs w:val="22"/>
          <w:shd w:val="clear" w:color="auto" w:fill="FFFFFF"/>
        </w:rPr>
      </w:pPr>
      <w:r w:rsidRPr="00562629">
        <w:rPr>
          <w:rFonts w:ascii="Georgia" w:hAnsi="Georgia" w:cstheme="majorHAnsi"/>
          <w:color w:val="000000"/>
          <w:sz w:val="22"/>
          <w:szCs w:val="22"/>
          <w:shd w:val="clear" w:color="auto" w:fill="FFFFFF"/>
        </w:rPr>
        <w:t>Artículo 762 del Código Civil.</w:t>
      </w:r>
    </w:p>
    <w:p w:rsidR="00562629" w:rsidRPr="00562629" w:rsidRDefault="00562629" w:rsidP="00562629">
      <w:pPr>
        <w:jc w:val="both"/>
        <w:rPr>
          <w:rFonts w:ascii="Georgia" w:hAnsi="Georgia" w:cstheme="majorHAnsi"/>
          <w:b/>
          <w:color w:val="000000"/>
          <w:sz w:val="22"/>
          <w:szCs w:val="22"/>
          <w:shd w:val="clear" w:color="auto" w:fill="FFFFFF"/>
        </w:rPr>
      </w:pPr>
    </w:p>
    <w:p w:rsidR="00562629" w:rsidRPr="00562629" w:rsidRDefault="00562629" w:rsidP="00562629">
      <w:pPr>
        <w:jc w:val="both"/>
        <w:rPr>
          <w:rFonts w:ascii="Georgia" w:hAnsi="Georgia" w:cstheme="majorHAnsi"/>
          <w:b/>
          <w:color w:val="000000"/>
          <w:sz w:val="22"/>
          <w:szCs w:val="22"/>
          <w:shd w:val="clear" w:color="auto" w:fill="FFFFFF"/>
        </w:rPr>
      </w:pPr>
      <w:r w:rsidRPr="00562629">
        <w:rPr>
          <w:rFonts w:ascii="Georgia" w:hAnsi="Georgia" w:cstheme="majorHAnsi"/>
          <w:b/>
          <w:color w:val="000000"/>
          <w:sz w:val="22"/>
          <w:szCs w:val="22"/>
          <w:shd w:val="clear" w:color="auto" w:fill="FFFFFF"/>
        </w:rPr>
        <w:t xml:space="preserve">Fuente jurisprudencial: </w:t>
      </w:r>
    </w:p>
    <w:p w:rsidR="00562629" w:rsidRPr="00562629" w:rsidRDefault="00562629" w:rsidP="00562629">
      <w:pPr>
        <w:jc w:val="both"/>
        <w:rPr>
          <w:rFonts w:ascii="Georgia" w:hAnsi="Georgia" w:cstheme="majorHAnsi"/>
          <w:color w:val="000000"/>
          <w:sz w:val="22"/>
          <w:szCs w:val="22"/>
          <w:shd w:val="clear" w:color="auto" w:fill="FFFFFF"/>
        </w:rPr>
      </w:pPr>
      <w:r w:rsidRPr="00562629">
        <w:rPr>
          <w:rFonts w:ascii="Georgia" w:hAnsi="Georgia" w:cstheme="majorHAnsi"/>
          <w:color w:val="000000"/>
          <w:sz w:val="22"/>
          <w:szCs w:val="22"/>
          <w:shd w:val="clear" w:color="auto" w:fill="FFFFFF"/>
        </w:rPr>
        <w:t>Sentencia CSJ SC093 de 18 de noviembre de 1999.</w:t>
      </w:r>
    </w:p>
    <w:p w:rsidR="00562629" w:rsidRPr="00562629" w:rsidRDefault="00562629" w:rsidP="00562629">
      <w:pPr>
        <w:jc w:val="both"/>
        <w:rPr>
          <w:rFonts w:ascii="Georgia" w:hAnsi="Georgia" w:cstheme="majorHAnsi"/>
          <w:color w:val="000000"/>
          <w:sz w:val="22"/>
          <w:szCs w:val="22"/>
          <w:shd w:val="clear" w:color="auto" w:fill="FFFFFF"/>
        </w:rPr>
      </w:pPr>
      <w:r w:rsidRPr="00562629">
        <w:rPr>
          <w:rFonts w:ascii="Georgia" w:hAnsi="Georgia" w:cstheme="majorHAnsi"/>
          <w:color w:val="000000"/>
          <w:sz w:val="22"/>
          <w:szCs w:val="22"/>
          <w:shd w:val="clear" w:color="auto" w:fill="FFFFFF"/>
        </w:rPr>
        <w:t xml:space="preserve">Sentencia CSJ SC17221 de 18 de diciembre de 2014, rad. 2004-00070-01. </w:t>
      </w:r>
    </w:p>
    <w:p w:rsidR="00562629" w:rsidRPr="00562629" w:rsidRDefault="00562629" w:rsidP="00562629">
      <w:pPr>
        <w:jc w:val="both"/>
        <w:rPr>
          <w:rFonts w:ascii="Georgia" w:hAnsi="Georgia" w:cstheme="majorHAnsi"/>
          <w:color w:val="000000"/>
          <w:sz w:val="22"/>
          <w:szCs w:val="22"/>
          <w:shd w:val="clear" w:color="auto" w:fill="FFFFFF"/>
        </w:rPr>
      </w:pPr>
      <w:r w:rsidRPr="00562629">
        <w:rPr>
          <w:rFonts w:ascii="Georgia" w:hAnsi="Georgia" w:cstheme="majorHAnsi"/>
          <w:color w:val="000000"/>
          <w:sz w:val="22"/>
          <w:szCs w:val="22"/>
          <w:shd w:val="clear" w:color="auto" w:fill="FFFFFF"/>
        </w:rPr>
        <w:t>Sentencia CSJ SC de 5 de noviembre de 2003, rad. 7052.</w:t>
      </w:r>
    </w:p>
    <w:p w:rsidR="00562629" w:rsidRPr="00562629" w:rsidRDefault="00562629" w:rsidP="00562629">
      <w:pPr>
        <w:jc w:val="both"/>
        <w:rPr>
          <w:rFonts w:ascii="Georgia" w:hAnsi="Georgia" w:cstheme="majorHAnsi"/>
          <w:b/>
          <w:color w:val="000000"/>
          <w:sz w:val="22"/>
          <w:szCs w:val="22"/>
          <w:shd w:val="clear" w:color="auto" w:fill="FFFFFF"/>
        </w:rPr>
      </w:pPr>
    </w:p>
    <w:p w:rsidR="00562629" w:rsidRPr="00562629" w:rsidRDefault="00562629" w:rsidP="00562629">
      <w:pPr>
        <w:jc w:val="both"/>
        <w:rPr>
          <w:rFonts w:ascii="Georgia" w:hAnsi="Georgia" w:cstheme="majorHAnsi"/>
          <w:sz w:val="22"/>
          <w:szCs w:val="22"/>
          <w:shd w:val="clear" w:color="auto" w:fill="FFFFFF"/>
        </w:rPr>
      </w:pPr>
      <w:r w:rsidRPr="00562629">
        <w:rPr>
          <w:rFonts w:ascii="Georgia" w:hAnsi="Georgia" w:cstheme="majorHAnsi"/>
          <w:b/>
          <w:color w:val="000000"/>
          <w:sz w:val="22"/>
          <w:szCs w:val="22"/>
          <w:shd w:val="clear" w:color="auto" w:fill="FFFFFF"/>
        </w:rPr>
        <w:t>APRECIACIÓN CONJUNTA DE LA PRUEBA</w:t>
      </w:r>
      <w:r w:rsidRPr="00562629">
        <w:rPr>
          <w:rFonts w:ascii="Georgia" w:hAnsi="Georgia" w:cstheme="majorHAnsi"/>
          <w:color w:val="000000"/>
          <w:sz w:val="22"/>
          <w:szCs w:val="22"/>
          <w:shd w:val="clear" w:color="auto" w:fill="FFFFFF"/>
        </w:rPr>
        <w:t>–</w:t>
      </w:r>
      <w:r w:rsidRPr="00562629">
        <w:rPr>
          <w:rFonts w:ascii="Georgia" w:hAnsi="Georgia" w:cstheme="majorHAnsi"/>
          <w:sz w:val="22"/>
          <w:szCs w:val="22"/>
          <w:shd w:val="clear" w:color="auto" w:fill="FFFFFF"/>
        </w:rPr>
        <w:t>Del interrogatorio y de los testimonios de la parte demandante que no acreditan el</w:t>
      </w:r>
      <w:r w:rsidRPr="00562629">
        <w:rPr>
          <w:rFonts w:ascii="Georgia" w:hAnsi="Georgia" w:cstheme="majorHAnsi"/>
          <w:color w:val="000000"/>
          <w:sz w:val="22"/>
          <w:szCs w:val="22"/>
          <w:shd w:val="clear" w:color="auto" w:fill="FFFFFF"/>
        </w:rPr>
        <w:t xml:space="preserve"> hito temporal de la interversión del título de tenedor a poseedor y </w:t>
      </w:r>
      <w:r w:rsidRPr="00562629">
        <w:rPr>
          <w:rFonts w:ascii="Georgia" w:hAnsi="Georgia" w:cstheme="majorHAnsi"/>
          <w:sz w:val="22"/>
          <w:szCs w:val="22"/>
          <w:shd w:val="clear" w:color="auto" w:fill="FFFFFF"/>
        </w:rPr>
        <w:t xml:space="preserve">los requisitos legales para obtener la posesión. Aplicación artículo 187 del Código de Procedimiento Civil. </w:t>
      </w:r>
      <w:r w:rsidRPr="00562629">
        <w:rPr>
          <w:rFonts w:ascii="Georgia" w:hAnsi="Georgia" w:cs="Arial"/>
          <w:noProof/>
          <w:sz w:val="22"/>
          <w:szCs w:val="22"/>
        </w:rPr>
        <w:t>(SC5342-2018; 07/12/2018)</w:t>
      </w:r>
      <w:r w:rsidRPr="00562629">
        <w:rPr>
          <w:rFonts w:ascii="Georgia" w:hAnsi="Georgia" w:cs="Arial"/>
          <w:noProof/>
          <w:sz w:val="22"/>
          <w:szCs w:val="22"/>
        </w:rPr>
        <w:fldChar w:fldCharType="begin"/>
      </w:r>
      <w:r w:rsidRPr="00562629">
        <w:rPr>
          <w:rFonts w:ascii="Georgia" w:hAnsi="Georgia"/>
          <w:sz w:val="22"/>
          <w:szCs w:val="22"/>
        </w:rPr>
        <w:instrText xml:space="preserve"> XE "</w:instrText>
      </w:r>
      <w:r w:rsidRPr="00562629">
        <w:rPr>
          <w:rFonts w:ascii="Georgia" w:hAnsi="Georgia" w:cstheme="majorHAnsi"/>
          <w:b/>
          <w:color w:val="000000"/>
          <w:sz w:val="22"/>
          <w:szCs w:val="22"/>
          <w:shd w:val="clear" w:color="auto" w:fill="FFFFFF"/>
        </w:rPr>
        <w:instrText>APRECIACIÓN CONJUNTA DE LA PRUEBA</w:instrText>
      </w:r>
      <w:r w:rsidRPr="00562629">
        <w:rPr>
          <w:rFonts w:ascii="Georgia" w:hAnsi="Georgia" w:cstheme="majorHAnsi"/>
          <w:color w:val="000000"/>
          <w:sz w:val="22"/>
          <w:szCs w:val="22"/>
          <w:shd w:val="clear" w:color="auto" w:fill="FFFFFF"/>
        </w:rPr>
        <w:instrText>–</w:instrText>
      </w:r>
      <w:r w:rsidRPr="00562629">
        <w:rPr>
          <w:rFonts w:ascii="Georgia" w:hAnsi="Georgia" w:cstheme="majorHAnsi"/>
          <w:sz w:val="22"/>
          <w:szCs w:val="22"/>
          <w:shd w:val="clear" w:color="auto" w:fill="FFFFFF"/>
        </w:rPr>
        <w:instrText>Del interrogatorio y de los testimonios de la parte demandante que no acreditan el</w:instrText>
      </w:r>
      <w:r w:rsidRPr="00562629">
        <w:rPr>
          <w:rFonts w:ascii="Georgia" w:hAnsi="Georgia" w:cstheme="majorHAnsi"/>
          <w:color w:val="000000"/>
          <w:sz w:val="22"/>
          <w:szCs w:val="22"/>
          <w:shd w:val="clear" w:color="auto" w:fill="FFFFFF"/>
        </w:rPr>
        <w:instrText xml:space="preserve"> hito temporal de la interversión del título de tenedor a poseedor y </w:instrText>
      </w:r>
      <w:r w:rsidRPr="00562629">
        <w:rPr>
          <w:rFonts w:ascii="Georgia" w:hAnsi="Georgia" w:cstheme="majorHAnsi"/>
          <w:sz w:val="22"/>
          <w:szCs w:val="22"/>
          <w:shd w:val="clear" w:color="auto" w:fill="FFFFFF"/>
        </w:rPr>
        <w:instrText xml:space="preserve">los requisitos legales para obtener la posesión. Aplicación artículo 187 del Código de Procedimiento Civil. </w:instrText>
      </w:r>
      <w:r w:rsidRPr="00562629">
        <w:rPr>
          <w:rFonts w:ascii="Georgia" w:hAnsi="Georgia" w:cs="Arial"/>
          <w:noProof/>
          <w:sz w:val="22"/>
          <w:szCs w:val="22"/>
        </w:rPr>
        <w:instrText>(SC5342-2018</w:instrText>
      </w:r>
      <w:r w:rsidRPr="00562629">
        <w:rPr>
          <w:rFonts w:ascii="Georgia" w:hAnsi="Georgia"/>
          <w:sz w:val="22"/>
          <w:szCs w:val="22"/>
        </w:rPr>
        <w:instrText>\</w:instrText>
      </w:r>
      <w:r w:rsidRPr="00562629">
        <w:rPr>
          <w:rFonts w:ascii="Georgia" w:hAnsi="Georgia" w:cs="Arial"/>
          <w:noProof/>
          <w:sz w:val="22"/>
          <w:szCs w:val="22"/>
        </w:rPr>
        <w:instrText>; 07/12/2018)</w:instrText>
      </w:r>
      <w:r w:rsidRPr="00562629">
        <w:rPr>
          <w:rFonts w:ascii="Georgia" w:hAnsi="Georgia"/>
          <w:sz w:val="22"/>
          <w:szCs w:val="22"/>
        </w:rPr>
        <w:instrText xml:space="preserve">" </w:instrText>
      </w:r>
      <w:r w:rsidRPr="00562629">
        <w:rPr>
          <w:rFonts w:ascii="Georgia" w:hAnsi="Georgia" w:cs="Arial"/>
          <w:noProof/>
          <w:sz w:val="22"/>
          <w:szCs w:val="22"/>
        </w:rPr>
        <w:fldChar w:fldCharType="end"/>
      </w:r>
    </w:p>
    <w:p w:rsidR="00562629" w:rsidRPr="00562629" w:rsidRDefault="00562629" w:rsidP="00562629">
      <w:pPr>
        <w:jc w:val="both"/>
        <w:rPr>
          <w:rFonts w:ascii="Georgia" w:hAnsi="Georgia" w:cstheme="majorHAnsi"/>
          <w:b/>
          <w:color w:val="000000"/>
          <w:sz w:val="22"/>
          <w:szCs w:val="22"/>
          <w:shd w:val="clear" w:color="auto" w:fill="FFFFFF"/>
        </w:rPr>
      </w:pPr>
    </w:p>
    <w:p w:rsidR="00562629" w:rsidRPr="00562629" w:rsidRDefault="00562629" w:rsidP="00562629">
      <w:pPr>
        <w:jc w:val="both"/>
        <w:rPr>
          <w:rFonts w:ascii="Georgia" w:hAnsi="Georgia" w:cstheme="majorHAnsi"/>
          <w:b/>
          <w:color w:val="000000"/>
          <w:sz w:val="22"/>
          <w:szCs w:val="22"/>
          <w:shd w:val="clear" w:color="auto" w:fill="FFFFFF"/>
        </w:rPr>
      </w:pPr>
      <w:r w:rsidRPr="00562629">
        <w:rPr>
          <w:rFonts w:ascii="Georgia" w:hAnsi="Georgia" w:cstheme="majorHAnsi"/>
          <w:b/>
          <w:color w:val="000000"/>
          <w:sz w:val="22"/>
          <w:szCs w:val="22"/>
          <w:shd w:val="clear" w:color="auto" w:fill="FFFFFF"/>
        </w:rPr>
        <w:t xml:space="preserve">Fuente Formal: </w:t>
      </w:r>
    </w:p>
    <w:p w:rsidR="00562629" w:rsidRPr="00562629" w:rsidRDefault="00562629" w:rsidP="00562629">
      <w:pPr>
        <w:jc w:val="both"/>
        <w:rPr>
          <w:rFonts w:ascii="Georgia" w:hAnsi="Georgia" w:cstheme="majorHAnsi"/>
          <w:b/>
          <w:color w:val="000000"/>
          <w:sz w:val="22"/>
          <w:szCs w:val="22"/>
          <w:shd w:val="clear" w:color="auto" w:fill="FFFFFF"/>
        </w:rPr>
      </w:pPr>
      <w:r w:rsidRPr="00562629">
        <w:rPr>
          <w:rFonts w:ascii="Georgia" w:hAnsi="Georgia" w:cstheme="majorHAnsi"/>
          <w:sz w:val="22"/>
          <w:szCs w:val="22"/>
          <w:shd w:val="clear" w:color="auto" w:fill="FFFFFF"/>
        </w:rPr>
        <w:t>Artículo 187 del Código de Procedimiento Civil</w:t>
      </w:r>
      <w:r w:rsidRPr="00562629">
        <w:rPr>
          <w:rFonts w:ascii="Georgia" w:hAnsi="Georgia" w:cstheme="majorHAnsi"/>
          <w:color w:val="000000"/>
          <w:sz w:val="22"/>
          <w:szCs w:val="22"/>
          <w:shd w:val="clear" w:color="auto" w:fill="FFFFFF"/>
        </w:rPr>
        <w:t>.</w:t>
      </w:r>
    </w:p>
    <w:p w:rsidR="00562629" w:rsidRPr="00562629" w:rsidRDefault="00562629" w:rsidP="00562629">
      <w:pPr>
        <w:jc w:val="both"/>
        <w:rPr>
          <w:rFonts w:ascii="Georgia" w:hAnsi="Georgia" w:cstheme="majorHAnsi"/>
          <w:b/>
          <w:color w:val="000000"/>
          <w:sz w:val="22"/>
          <w:szCs w:val="22"/>
          <w:shd w:val="clear" w:color="auto" w:fill="FFFFFF"/>
        </w:rPr>
      </w:pPr>
    </w:p>
    <w:p w:rsidR="00562629" w:rsidRPr="00562629" w:rsidRDefault="00562629" w:rsidP="00562629">
      <w:pPr>
        <w:jc w:val="both"/>
        <w:rPr>
          <w:rFonts w:ascii="Georgia" w:hAnsi="Georgia" w:cstheme="majorHAnsi"/>
          <w:color w:val="000000"/>
          <w:sz w:val="22"/>
          <w:szCs w:val="22"/>
          <w:shd w:val="clear" w:color="auto" w:fill="FFFFFF"/>
        </w:rPr>
      </w:pPr>
      <w:r w:rsidRPr="00562629">
        <w:rPr>
          <w:rFonts w:ascii="Georgia" w:hAnsi="Georgia" w:cstheme="majorHAnsi"/>
          <w:b/>
          <w:color w:val="000000"/>
          <w:sz w:val="22"/>
          <w:szCs w:val="22"/>
          <w:shd w:val="clear" w:color="auto" w:fill="FFFFFF"/>
        </w:rPr>
        <w:t>ENTREMEZCLAMIENTO DE ERRORES</w:t>
      </w:r>
      <w:r w:rsidRPr="00562629">
        <w:rPr>
          <w:rFonts w:ascii="Georgia" w:hAnsi="Georgia" w:cstheme="majorHAnsi"/>
          <w:color w:val="000000"/>
          <w:sz w:val="22"/>
          <w:szCs w:val="22"/>
          <w:shd w:val="clear" w:color="auto" w:fill="FFFFFF"/>
        </w:rPr>
        <w:t xml:space="preserve">–Al denunciar errores de hecho por la desatención de normas que regulan la actividad probatoria, lo que debe conducirse como un error de derecho. Reiteración del auto de 21 de octubre de 2014. </w:t>
      </w:r>
      <w:r w:rsidRPr="00562629">
        <w:rPr>
          <w:rFonts w:ascii="Georgia" w:hAnsi="Georgia" w:cs="Arial"/>
          <w:noProof/>
          <w:sz w:val="22"/>
          <w:szCs w:val="22"/>
        </w:rPr>
        <w:t>(SC5342-2018; 07/12/2018)</w:t>
      </w:r>
      <w:r w:rsidRPr="00562629">
        <w:rPr>
          <w:rFonts w:ascii="Georgia" w:hAnsi="Georgia" w:cs="Arial"/>
          <w:noProof/>
          <w:sz w:val="22"/>
          <w:szCs w:val="22"/>
        </w:rPr>
        <w:fldChar w:fldCharType="begin"/>
      </w:r>
      <w:r w:rsidRPr="00562629">
        <w:rPr>
          <w:rFonts w:ascii="Georgia" w:hAnsi="Georgia"/>
          <w:sz w:val="22"/>
          <w:szCs w:val="22"/>
        </w:rPr>
        <w:instrText xml:space="preserve"> XE "</w:instrText>
      </w:r>
      <w:r w:rsidRPr="00562629">
        <w:rPr>
          <w:rFonts w:ascii="Georgia" w:hAnsi="Georgia" w:cstheme="majorHAnsi"/>
          <w:b/>
          <w:color w:val="000000"/>
          <w:sz w:val="22"/>
          <w:szCs w:val="22"/>
          <w:shd w:val="clear" w:color="auto" w:fill="FFFFFF"/>
        </w:rPr>
        <w:instrText>ENTREMEZCLAMIENTO DE ERRORES</w:instrText>
      </w:r>
      <w:r w:rsidRPr="00562629">
        <w:rPr>
          <w:rFonts w:ascii="Georgia" w:hAnsi="Georgia" w:cstheme="majorHAnsi"/>
          <w:color w:val="000000"/>
          <w:sz w:val="22"/>
          <w:szCs w:val="22"/>
          <w:shd w:val="clear" w:color="auto" w:fill="FFFFFF"/>
        </w:rPr>
        <w:instrText xml:space="preserve">–Al denunciar errores de hecho por la desatención de normas que regulan la actividad probatoria, lo que debe conducirse como un error de derecho. Reiteración del auto de 21 de octubre de 2014. </w:instrText>
      </w:r>
      <w:r w:rsidRPr="00562629">
        <w:rPr>
          <w:rFonts w:ascii="Georgia" w:hAnsi="Georgia" w:cs="Arial"/>
          <w:noProof/>
          <w:sz w:val="22"/>
          <w:szCs w:val="22"/>
        </w:rPr>
        <w:instrText>(SC5342-2018</w:instrText>
      </w:r>
      <w:r w:rsidRPr="00562629">
        <w:rPr>
          <w:rFonts w:ascii="Georgia" w:hAnsi="Georgia"/>
          <w:sz w:val="22"/>
          <w:szCs w:val="22"/>
        </w:rPr>
        <w:instrText>\</w:instrText>
      </w:r>
      <w:r w:rsidRPr="00562629">
        <w:rPr>
          <w:rFonts w:ascii="Georgia" w:hAnsi="Georgia" w:cs="Arial"/>
          <w:noProof/>
          <w:sz w:val="22"/>
          <w:szCs w:val="22"/>
        </w:rPr>
        <w:instrText>; 07/12/2018)</w:instrText>
      </w:r>
      <w:r w:rsidRPr="00562629">
        <w:rPr>
          <w:rFonts w:ascii="Georgia" w:hAnsi="Georgia"/>
          <w:sz w:val="22"/>
          <w:szCs w:val="22"/>
        </w:rPr>
        <w:instrText xml:space="preserve">" </w:instrText>
      </w:r>
      <w:r w:rsidRPr="00562629">
        <w:rPr>
          <w:rFonts w:ascii="Georgia" w:hAnsi="Georgia" w:cs="Arial"/>
          <w:noProof/>
          <w:sz w:val="22"/>
          <w:szCs w:val="22"/>
        </w:rPr>
        <w:fldChar w:fldCharType="end"/>
      </w:r>
    </w:p>
    <w:p w:rsidR="00562629" w:rsidRPr="00562629" w:rsidRDefault="00562629" w:rsidP="00562629">
      <w:pPr>
        <w:jc w:val="both"/>
        <w:rPr>
          <w:rFonts w:ascii="Georgia" w:hAnsi="Georgia" w:cstheme="majorHAnsi"/>
          <w:b/>
          <w:color w:val="000000"/>
          <w:sz w:val="22"/>
          <w:szCs w:val="22"/>
          <w:shd w:val="clear" w:color="auto" w:fill="FFFFFF"/>
        </w:rPr>
      </w:pPr>
    </w:p>
    <w:p w:rsidR="00562629" w:rsidRPr="00562629" w:rsidRDefault="00562629" w:rsidP="00562629">
      <w:pPr>
        <w:jc w:val="both"/>
        <w:rPr>
          <w:rFonts w:ascii="Georgia" w:hAnsi="Georgia" w:cstheme="majorHAnsi"/>
          <w:b/>
          <w:color w:val="000000"/>
          <w:sz w:val="22"/>
          <w:szCs w:val="22"/>
          <w:shd w:val="clear" w:color="auto" w:fill="FFFFFF"/>
        </w:rPr>
      </w:pPr>
      <w:r w:rsidRPr="00562629">
        <w:rPr>
          <w:rFonts w:ascii="Georgia" w:hAnsi="Georgia" w:cstheme="majorHAnsi"/>
          <w:b/>
          <w:color w:val="000000"/>
          <w:sz w:val="22"/>
          <w:szCs w:val="22"/>
          <w:shd w:val="clear" w:color="auto" w:fill="FFFFFF"/>
        </w:rPr>
        <w:t xml:space="preserve">Fuente Formal: </w:t>
      </w:r>
    </w:p>
    <w:p w:rsidR="00562629" w:rsidRPr="00562629" w:rsidRDefault="00562629" w:rsidP="00562629">
      <w:pPr>
        <w:jc w:val="both"/>
        <w:rPr>
          <w:rFonts w:ascii="Georgia" w:hAnsi="Georgia" w:cstheme="majorHAnsi"/>
          <w:color w:val="000000"/>
          <w:sz w:val="22"/>
          <w:szCs w:val="22"/>
          <w:shd w:val="clear" w:color="auto" w:fill="FFFFFF"/>
        </w:rPr>
      </w:pPr>
      <w:r w:rsidRPr="00562629">
        <w:rPr>
          <w:rFonts w:ascii="Georgia" w:hAnsi="Georgia" w:cstheme="majorHAnsi"/>
          <w:color w:val="000000"/>
          <w:sz w:val="22"/>
          <w:szCs w:val="22"/>
          <w:shd w:val="clear" w:color="auto" w:fill="FFFFFF"/>
        </w:rPr>
        <w:t xml:space="preserve">Artículos 368 y 734 Código de Procedimiento Civil. </w:t>
      </w:r>
    </w:p>
    <w:p w:rsidR="00562629" w:rsidRPr="00562629" w:rsidRDefault="00562629" w:rsidP="00562629">
      <w:pPr>
        <w:jc w:val="both"/>
        <w:rPr>
          <w:rFonts w:ascii="Georgia" w:hAnsi="Georgia" w:cstheme="majorHAnsi"/>
          <w:b/>
          <w:color w:val="000000"/>
          <w:sz w:val="22"/>
          <w:szCs w:val="22"/>
          <w:shd w:val="clear" w:color="auto" w:fill="FFFFFF"/>
        </w:rPr>
      </w:pPr>
    </w:p>
    <w:p w:rsidR="00562629" w:rsidRPr="00562629" w:rsidRDefault="00562629" w:rsidP="00562629">
      <w:pPr>
        <w:jc w:val="both"/>
        <w:rPr>
          <w:rFonts w:ascii="Georgia" w:hAnsi="Georgia" w:cstheme="majorHAnsi"/>
          <w:b/>
          <w:color w:val="000000"/>
          <w:sz w:val="22"/>
          <w:szCs w:val="22"/>
          <w:shd w:val="clear" w:color="auto" w:fill="FFFFFF"/>
        </w:rPr>
      </w:pPr>
      <w:r w:rsidRPr="00562629">
        <w:rPr>
          <w:rFonts w:ascii="Georgia" w:hAnsi="Georgia" w:cstheme="majorHAnsi"/>
          <w:b/>
          <w:color w:val="000000"/>
          <w:sz w:val="22"/>
          <w:szCs w:val="22"/>
          <w:shd w:val="clear" w:color="auto" w:fill="FFFFFF"/>
        </w:rPr>
        <w:t xml:space="preserve">Fuente jurisprudencial: </w:t>
      </w:r>
    </w:p>
    <w:p w:rsidR="00562629" w:rsidRPr="00562629" w:rsidRDefault="00562629" w:rsidP="00562629">
      <w:pPr>
        <w:jc w:val="both"/>
        <w:rPr>
          <w:rFonts w:ascii="Georgia" w:hAnsi="Georgia"/>
          <w:color w:val="000000"/>
          <w:sz w:val="22"/>
          <w:szCs w:val="22"/>
          <w:shd w:val="clear" w:color="auto" w:fill="FFFFFF"/>
        </w:rPr>
      </w:pPr>
      <w:r w:rsidRPr="00562629">
        <w:rPr>
          <w:rFonts w:ascii="Georgia" w:hAnsi="Georgia" w:cstheme="majorHAnsi"/>
          <w:color w:val="000000"/>
          <w:sz w:val="22"/>
          <w:szCs w:val="22"/>
          <w:shd w:val="clear" w:color="auto" w:fill="FFFFFF"/>
        </w:rPr>
        <w:t xml:space="preserve">Auto CSJ AC6341 de 21 de octubre de 2014, rad. 2007-00145-01. </w:t>
      </w:r>
    </w:p>
    <w:p w:rsidR="00562629" w:rsidRPr="00562629" w:rsidRDefault="00562629" w:rsidP="00562629">
      <w:pPr>
        <w:jc w:val="both"/>
        <w:rPr>
          <w:rFonts w:ascii="Georgia" w:eastAsia="Arial Unicode MS" w:hAnsi="Georgia" w:cstheme="majorHAnsi"/>
          <w:b/>
          <w:sz w:val="22"/>
          <w:szCs w:val="22"/>
        </w:rPr>
      </w:pPr>
    </w:p>
    <w:p w:rsidR="00562629" w:rsidRPr="00562629" w:rsidRDefault="00562629" w:rsidP="00562629">
      <w:pPr>
        <w:jc w:val="both"/>
        <w:rPr>
          <w:rFonts w:ascii="Georgia" w:eastAsia="Arial Unicode MS" w:hAnsi="Georgia" w:cstheme="majorHAnsi"/>
          <w:sz w:val="22"/>
          <w:szCs w:val="22"/>
        </w:rPr>
      </w:pPr>
      <w:r w:rsidRPr="00562629">
        <w:rPr>
          <w:rFonts w:ascii="Georgia" w:eastAsia="Arial Unicode MS" w:hAnsi="Georgia" w:cstheme="majorHAnsi"/>
          <w:b/>
          <w:sz w:val="22"/>
          <w:szCs w:val="22"/>
        </w:rPr>
        <w:t>TRÁNSITO DE LA LEY-</w:t>
      </w:r>
      <w:r w:rsidRPr="00562629">
        <w:rPr>
          <w:rFonts w:ascii="Georgia" w:eastAsia="Arial Unicode MS" w:hAnsi="Georgia" w:cstheme="majorHAnsi"/>
          <w:sz w:val="22"/>
          <w:szCs w:val="22"/>
        </w:rPr>
        <w:t xml:space="preserve">Aplicación de la normatividad contenida en el Código de Procedimiento Civil por ser el estatuto vigente, al momento de interponerse el recurso extraordinario. Aplicación de los artículos 624 y 625 numeral 5º del Código General del Proceso y Acuerdo PSAA15-10392 de 2015. </w:t>
      </w:r>
      <w:r w:rsidRPr="00562629">
        <w:rPr>
          <w:rFonts w:ascii="Georgia" w:hAnsi="Georgia" w:cs="Arial"/>
          <w:noProof/>
          <w:sz w:val="22"/>
          <w:szCs w:val="22"/>
        </w:rPr>
        <w:t>(SC5342-2018; 07/12/2018)</w:t>
      </w:r>
      <w:r w:rsidRPr="00562629">
        <w:rPr>
          <w:rFonts w:ascii="Georgia" w:hAnsi="Georgia" w:cs="Arial"/>
          <w:noProof/>
          <w:sz w:val="22"/>
          <w:szCs w:val="22"/>
        </w:rPr>
        <w:fldChar w:fldCharType="begin"/>
      </w:r>
      <w:r w:rsidRPr="00562629">
        <w:rPr>
          <w:rFonts w:ascii="Georgia" w:hAnsi="Georgia"/>
          <w:sz w:val="22"/>
          <w:szCs w:val="22"/>
        </w:rPr>
        <w:instrText xml:space="preserve"> XE "</w:instrText>
      </w:r>
      <w:r w:rsidRPr="00562629">
        <w:rPr>
          <w:rFonts w:ascii="Georgia" w:eastAsia="Arial Unicode MS" w:hAnsi="Georgia" w:cstheme="majorHAnsi"/>
          <w:b/>
          <w:sz w:val="22"/>
          <w:szCs w:val="22"/>
        </w:rPr>
        <w:instrText>TRÁNSITO DE LA LEY-</w:instrText>
      </w:r>
      <w:r w:rsidRPr="00562629">
        <w:rPr>
          <w:rFonts w:ascii="Georgia" w:eastAsia="Arial Unicode MS" w:hAnsi="Georgia" w:cstheme="majorHAnsi"/>
          <w:sz w:val="22"/>
          <w:szCs w:val="22"/>
        </w:rPr>
        <w:instrText xml:space="preserve">Aplicación de la normatividad contenida en el Código de Procedimiento Civil por ser el estatuto vigente, al momento de interponerse el recurso extraordinario. Aplicación de los artículos 624 y 625 numeral 5º del Código General del Proceso y Acuerdo PSAA15-10392 de 2015. </w:instrText>
      </w:r>
      <w:r w:rsidRPr="00562629">
        <w:rPr>
          <w:rFonts w:ascii="Georgia" w:hAnsi="Georgia" w:cs="Arial"/>
          <w:noProof/>
          <w:sz w:val="22"/>
          <w:szCs w:val="22"/>
        </w:rPr>
        <w:instrText>(SC5342-2018</w:instrText>
      </w:r>
      <w:r w:rsidRPr="00562629">
        <w:rPr>
          <w:rFonts w:ascii="Georgia" w:hAnsi="Georgia"/>
          <w:sz w:val="22"/>
          <w:szCs w:val="22"/>
        </w:rPr>
        <w:instrText>\</w:instrText>
      </w:r>
      <w:r w:rsidRPr="00562629">
        <w:rPr>
          <w:rFonts w:ascii="Georgia" w:hAnsi="Georgia" w:cs="Arial"/>
          <w:noProof/>
          <w:sz w:val="22"/>
          <w:szCs w:val="22"/>
        </w:rPr>
        <w:instrText>; 07/12/2018)</w:instrText>
      </w:r>
      <w:r w:rsidRPr="00562629">
        <w:rPr>
          <w:rFonts w:ascii="Georgia" w:hAnsi="Georgia"/>
          <w:sz w:val="22"/>
          <w:szCs w:val="22"/>
        </w:rPr>
        <w:instrText xml:space="preserve">" </w:instrText>
      </w:r>
      <w:r w:rsidRPr="00562629">
        <w:rPr>
          <w:rFonts w:ascii="Georgia" w:hAnsi="Georgia" w:cs="Arial"/>
          <w:noProof/>
          <w:sz w:val="22"/>
          <w:szCs w:val="22"/>
        </w:rPr>
        <w:fldChar w:fldCharType="end"/>
      </w:r>
    </w:p>
    <w:p w:rsidR="00562629" w:rsidRPr="00562629" w:rsidRDefault="00562629" w:rsidP="00562629">
      <w:pPr>
        <w:jc w:val="both"/>
        <w:rPr>
          <w:rFonts w:ascii="Georgia" w:hAnsi="Georgia" w:cstheme="majorHAnsi"/>
          <w:b/>
          <w:sz w:val="22"/>
          <w:szCs w:val="22"/>
        </w:rPr>
      </w:pPr>
    </w:p>
    <w:p w:rsidR="00562629" w:rsidRPr="00562629" w:rsidRDefault="00562629" w:rsidP="00562629">
      <w:pPr>
        <w:jc w:val="both"/>
        <w:rPr>
          <w:rFonts w:ascii="Georgia" w:hAnsi="Georgia" w:cstheme="majorHAnsi"/>
          <w:b/>
          <w:sz w:val="22"/>
          <w:szCs w:val="22"/>
        </w:rPr>
      </w:pPr>
      <w:r w:rsidRPr="00562629">
        <w:rPr>
          <w:rFonts w:ascii="Georgia" w:hAnsi="Georgia" w:cstheme="majorHAnsi"/>
          <w:b/>
          <w:sz w:val="22"/>
          <w:szCs w:val="22"/>
        </w:rPr>
        <w:t>Fuente formal:</w:t>
      </w:r>
    </w:p>
    <w:p w:rsidR="00562629" w:rsidRPr="00562629" w:rsidRDefault="00562629" w:rsidP="00562629">
      <w:pPr>
        <w:jc w:val="both"/>
        <w:rPr>
          <w:rFonts w:ascii="Georgia" w:eastAsia="Arial Unicode MS" w:hAnsi="Georgia" w:cstheme="majorHAnsi"/>
          <w:sz w:val="22"/>
          <w:szCs w:val="22"/>
        </w:rPr>
      </w:pPr>
      <w:r w:rsidRPr="00562629">
        <w:rPr>
          <w:rFonts w:ascii="Georgia" w:eastAsia="Arial Unicode MS" w:hAnsi="Georgia" w:cstheme="majorHAnsi"/>
          <w:sz w:val="22"/>
          <w:szCs w:val="22"/>
        </w:rPr>
        <w:t>Artículos 624 y 625 numeral 5º del Código General del Proceso.</w:t>
      </w:r>
    </w:p>
    <w:p w:rsidR="00562629" w:rsidRPr="00562629" w:rsidRDefault="00562629" w:rsidP="00562629">
      <w:pPr>
        <w:jc w:val="both"/>
        <w:rPr>
          <w:rFonts w:ascii="Georgia" w:hAnsi="Georgia" w:cstheme="majorHAnsi"/>
          <w:sz w:val="22"/>
          <w:szCs w:val="22"/>
          <w:shd w:val="clear" w:color="auto" w:fill="FFFFFF"/>
        </w:rPr>
      </w:pPr>
    </w:p>
    <w:p w:rsidR="00562629" w:rsidRPr="00562629" w:rsidRDefault="00562629" w:rsidP="00562629">
      <w:pPr>
        <w:jc w:val="both"/>
        <w:rPr>
          <w:rFonts w:ascii="Georgia" w:hAnsi="Georgia" w:cstheme="majorHAnsi"/>
          <w:b/>
          <w:sz w:val="22"/>
          <w:szCs w:val="22"/>
        </w:rPr>
      </w:pPr>
      <w:r w:rsidRPr="00562629">
        <w:rPr>
          <w:rFonts w:ascii="Georgia" w:hAnsi="Georgia" w:cstheme="majorHAnsi"/>
          <w:b/>
          <w:sz w:val="22"/>
          <w:szCs w:val="22"/>
        </w:rPr>
        <w:t xml:space="preserve">Asunto: </w:t>
      </w:r>
    </w:p>
    <w:p w:rsidR="00562629" w:rsidRPr="00562629" w:rsidRDefault="00562629" w:rsidP="00562629">
      <w:pPr>
        <w:widowControl w:val="0"/>
        <w:jc w:val="both"/>
        <w:rPr>
          <w:rFonts w:ascii="Georgia" w:hAnsi="Georgia" w:cstheme="majorHAnsi"/>
          <w:sz w:val="22"/>
          <w:szCs w:val="22"/>
          <w:shd w:val="clear" w:color="auto" w:fill="FFFFFF"/>
        </w:rPr>
      </w:pPr>
      <w:r w:rsidRPr="00562629">
        <w:rPr>
          <w:rFonts w:ascii="Georgia" w:hAnsi="Georgia" w:cstheme="majorHAnsi"/>
          <w:sz w:val="22"/>
          <w:szCs w:val="22"/>
          <w:shd w:val="clear" w:color="auto" w:fill="FFFFFF"/>
        </w:rPr>
        <w:t xml:space="preserve">Pretende el demandante, en contra de una entidad bancaria y personas indeterminadas, que en proceso de pertenencia se declare que adquirió por prescripción adquisitiva extraordinaria de dominio un bien inmueble. Funda su petición en que ingresó al mismo en calidad de tenedor para cuidar del bien, y al no formalizarse relación alguna con el propietario, comenzó a ejercer actos de señor y dueño. El Banco demandado se opuso a las pretensiones y formuló las excepciones de mérito de falta de legitimación en la causa por pasiva, no configuración de los requisitos para la prescripción extraordinaria, imposibilidad de posesión por encontrarse el bien embargado y secuestrado, y la genérica. De igual forma, el banco denuncio el pleito a quienes en su momento habían adquirido el predio por una dación en pago e intervino el actual propietario inscrito. El Juzgado de primera instancia negó las pretensiones de la demanda admitiendo la excepción de ausencia de requisitos para prescribir extraordinariamente, al no haberse demostrado la posesión por el término exigido en la ley, decisión que fue confirmada por el Tribunal. La sentencia fue acusada por violación indirecta de la ley sustancial por error de hecho en </w:t>
      </w:r>
      <w:r w:rsidRPr="00562629">
        <w:rPr>
          <w:rFonts w:ascii="Georgia" w:hAnsi="Georgia" w:cstheme="majorHAnsi"/>
          <w:sz w:val="22"/>
          <w:szCs w:val="22"/>
          <w:shd w:val="clear" w:color="auto" w:fill="FFFFFF"/>
        </w:rPr>
        <w:lastRenderedPageBreak/>
        <w:t>la apreciación del interrogatorio de parte y de los testimonios. La Corte NO CASA la sentencia por cuanto dichas pruebas no demostraban armónicamente las circunstancias de modo, tiempo y lugar en que ostentó dicha posesión.</w:t>
      </w:r>
    </w:p>
    <w:p w:rsidR="00184833" w:rsidRDefault="00184833" w:rsidP="006B5104">
      <w:pPr>
        <w:spacing w:line="360" w:lineRule="auto"/>
        <w:jc w:val="center"/>
        <w:rPr>
          <w:rFonts w:ascii="Bookman Old Style" w:hAnsi="Bookman Old Style"/>
          <w:b/>
          <w:sz w:val="28"/>
          <w:szCs w:val="28"/>
          <w:lang w:val="es-MX"/>
        </w:rPr>
      </w:pPr>
    </w:p>
    <w:p w:rsidR="007F5BFD" w:rsidRDefault="007F5BFD" w:rsidP="006B5104">
      <w:pPr>
        <w:spacing w:line="360" w:lineRule="auto"/>
        <w:jc w:val="center"/>
        <w:rPr>
          <w:rFonts w:ascii="Bookman Old Style" w:hAnsi="Bookman Old Style" w:cs="Arial"/>
          <w:b/>
          <w:sz w:val="28"/>
          <w:szCs w:val="28"/>
          <w:lang w:val="es-CO"/>
        </w:rPr>
      </w:pPr>
      <w:r>
        <w:rPr>
          <w:rFonts w:ascii="Bookman Old Style" w:hAnsi="Bookman Old Style" w:cs="Arial"/>
          <w:b/>
          <w:sz w:val="28"/>
          <w:szCs w:val="28"/>
          <w:lang w:val="es-CO"/>
        </w:rPr>
        <w:t>AROLDO WILSON QUIROZ MONSALVO</w:t>
      </w:r>
    </w:p>
    <w:p w:rsidR="007F5BFD" w:rsidRDefault="00BD7832" w:rsidP="006B5104">
      <w:pPr>
        <w:spacing w:line="360" w:lineRule="auto"/>
        <w:jc w:val="center"/>
        <w:rPr>
          <w:rFonts w:ascii="Bookman Old Style" w:hAnsi="Bookman Old Style" w:cs="Arial"/>
          <w:sz w:val="28"/>
          <w:szCs w:val="28"/>
          <w:lang w:val="es-CO"/>
        </w:rPr>
      </w:pPr>
      <w:r>
        <w:rPr>
          <w:rFonts w:ascii="Bookman Old Style" w:hAnsi="Bookman Old Style" w:cs="Arial"/>
          <w:b/>
          <w:sz w:val="28"/>
          <w:szCs w:val="28"/>
          <w:lang w:val="es-CO"/>
        </w:rPr>
        <w:t>Magistrado p</w:t>
      </w:r>
      <w:r w:rsidR="007F5BFD">
        <w:rPr>
          <w:rFonts w:ascii="Bookman Old Style" w:hAnsi="Bookman Old Style" w:cs="Arial"/>
          <w:b/>
          <w:sz w:val="28"/>
          <w:szCs w:val="28"/>
          <w:lang w:val="es-CO"/>
        </w:rPr>
        <w:t>onente</w:t>
      </w:r>
    </w:p>
    <w:p w:rsidR="007F5BFD" w:rsidRDefault="007F5BFD" w:rsidP="006B5104">
      <w:pPr>
        <w:pStyle w:val="Ttulo1"/>
        <w:ind w:left="709"/>
        <w:rPr>
          <w:rFonts w:ascii="Bookman Old Style" w:hAnsi="Bookman Old Style" w:cs="Estrangelo Edessa"/>
          <w:szCs w:val="28"/>
        </w:rPr>
      </w:pPr>
    </w:p>
    <w:p w:rsidR="007F5BFD" w:rsidRPr="007F5BFD" w:rsidRDefault="00B52C0E" w:rsidP="006B5104">
      <w:pPr>
        <w:pStyle w:val="Ttulo1"/>
        <w:rPr>
          <w:rFonts w:ascii="Bookman Old Style" w:hAnsi="Bookman Old Style" w:cs="Estrangelo Edessa"/>
          <w:szCs w:val="28"/>
          <w:u w:val="none"/>
        </w:rPr>
      </w:pPr>
      <w:r w:rsidRPr="00B52C0E">
        <w:rPr>
          <w:rFonts w:ascii="Bookman Old Style" w:hAnsi="Bookman Old Style" w:cs="Estrangelo Edessa"/>
          <w:szCs w:val="28"/>
          <w:u w:val="none"/>
        </w:rPr>
        <w:t>SC5342-2018</w:t>
      </w:r>
    </w:p>
    <w:p w:rsidR="007F5BFD" w:rsidRPr="007F5BFD" w:rsidRDefault="007F5BFD" w:rsidP="006B5104">
      <w:pPr>
        <w:pStyle w:val="Ttulo1"/>
        <w:rPr>
          <w:rFonts w:ascii="Bookman Old Style" w:hAnsi="Bookman Old Style" w:cs="Arial"/>
          <w:szCs w:val="28"/>
          <w:u w:val="none"/>
          <w:lang w:val="es-CO"/>
        </w:rPr>
      </w:pPr>
      <w:r w:rsidRPr="007F5BFD">
        <w:rPr>
          <w:rFonts w:ascii="Bookman Old Style" w:hAnsi="Bookman Old Style" w:cs="Estrangelo Edessa"/>
          <w:szCs w:val="28"/>
          <w:u w:val="none"/>
        </w:rPr>
        <w:t>Radicación n</w:t>
      </w:r>
      <w:r w:rsidR="00E82CB8">
        <w:rPr>
          <w:rFonts w:ascii="Bookman Old Style" w:hAnsi="Bookman Old Style" w:cs="Estrangelo Edessa"/>
          <w:szCs w:val="28"/>
          <w:u w:val="none"/>
        </w:rPr>
        <w:t>.</w:t>
      </w:r>
      <w:r w:rsidRPr="007F5BFD">
        <w:rPr>
          <w:rFonts w:ascii="Bookman Old Style" w:hAnsi="Bookman Old Style" w:cs="Estrangelo Edessa"/>
          <w:szCs w:val="28"/>
          <w:u w:val="none"/>
        </w:rPr>
        <w:t xml:space="preserve">° </w:t>
      </w:r>
      <w:r w:rsidR="00D6415F" w:rsidRPr="00D6415F">
        <w:rPr>
          <w:rFonts w:ascii="Bookman Old Style" w:hAnsi="Bookman Old Style" w:cs="Estrangelo Edessa"/>
          <w:szCs w:val="28"/>
          <w:u w:val="none"/>
        </w:rPr>
        <w:t>20001-31-03-005-2010-00114-01</w:t>
      </w:r>
    </w:p>
    <w:p w:rsidR="007F5BFD" w:rsidRDefault="00F92654" w:rsidP="006B5104">
      <w:pPr>
        <w:spacing w:line="360" w:lineRule="auto"/>
        <w:jc w:val="center"/>
        <w:rPr>
          <w:rFonts w:ascii="Bookman Old Style" w:hAnsi="Bookman Old Style" w:cs="Arial"/>
          <w:lang w:val="es-CO"/>
        </w:rPr>
      </w:pPr>
      <w:r>
        <w:rPr>
          <w:rFonts w:ascii="Bookman Old Style" w:hAnsi="Bookman Old Style" w:cs="Arial"/>
          <w:lang w:val="es-CO"/>
        </w:rPr>
        <w:t>(Aprobado en sesión de veintinueve de agosto</w:t>
      </w:r>
      <w:r w:rsidR="00A456E2">
        <w:rPr>
          <w:rFonts w:ascii="Bookman Old Style" w:hAnsi="Bookman Old Style" w:cs="Arial"/>
          <w:lang w:val="es-CO"/>
        </w:rPr>
        <w:t xml:space="preserve"> </w:t>
      </w:r>
      <w:r w:rsidR="00CA6C81">
        <w:rPr>
          <w:rFonts w:ascii="Bookman Old Style" w:hAnsi="Bookman Old Style" w:cs="Arial"/>
          <w:lang w:val="es-CO"/>
        </w:rPr>
        <w:t>de</w:t>
      </w:r>
      <w:r w:rsidR="000921E0">
        <w:rPr>
          <w:rFonts w:ascii="Bookman Old Style" w:hAnsi="Bookman Old Style" w:cs="Arial"/>
          <w:lang w:val="es-CO"/>
        </w:rPr>
        <w:t xml:space="preserve"> dos mil </w:t>
      </w:r>
      <w:r w:rsidR="00A30C24">
        <w:rPr>
          <w:rFonts w:ascii="Bookman Old Style" w:hAnsi="Bookman Old Style" w:cs="Arial"/>
          <w:lang w:val="es-CO"/>
        </w:rPr>
        <w:t>dieciocho</w:t>
      </w:r>
      <w:r w:rsidR="000921E0">
        <w:rPr>
          <w:rFonts w:ascii="Bookman Old Style" w:hAnsi="Bookman Old Style" w:cs="Arial"/>
          <w:lang w:val="es-CO"/>
        </w:rPr>
        <w:t>)</w:t>
      </w:r>
    </w:p>
    <w:p w:rsidR="007F5BFD" w:rsidRDefault="007F5BFD" w:rsidP="006B5104">
      <w:pPr>
        <w:spacing w:line="360" w:lineRule="auto"/>
        <w:jc w:val="both"/>
        <w:rPr>
          <w:rFonts w:ascii="Bookman Old Style" w:hAnsi="Bookman Old Style" w:cs="Arial"/>
          <w:b/>
          <w:sz w:val="28"/>
          <w:szCs w:val="28"/>
          <w:lang w:val="es-CO"/>
        </w:rPr>
      </w:pPr>
    </w:p>
    <w:p w:rsidR="007F5BFD" w:rsidRPr="00B52C0E" w:rsidRDefault="007E2794" w:rsidP="006B5104">
      <w:pPr>
        <w:spacing w:line="360" w:lineRule="auto"/>
        <w:ind w:firstLine="709"/>
        <w:jc w:val="both"/>
        <w:rPr>
          <w:rFonts w:ascii="Bookman Old Style" w:hAnsi="Bookman Old Style" w:cs="Arial"/>
          <w:sz w:val="28"/>
          <w:szCs w:val="28"/>
          <w:lang w:val="es-CO"/>
        </w:rPr>
      </w:pPr>
      <w:r>
        <w:rPr>
          <w:rFonts w:ascii="Bookman Old Style" w:hAnsi="Bookman Old Style" w:cs="Arial"/>
          <w:sz w:val="28"/>
          <w:szCs w:val="28"/>
          <w:lang w:val="es-CO"/>
        </w:rPr>
        <w:t xml:space="preserve">Bogotá, D.C., </w:t>
      </w:r>
      <w:r w:rsidR="00B52C0E">
        <w:rPr>
          <w:rFonts w:ascii="Bookman Old Style" w:hAnsi="Bookman Old Style" w:cs="Arial"/>
          <w:sz w:val="28"/>
          <w:szCs w:val="28"/>
          <w:lang w:val="es-CO"/>
        </w:rPr>
        <w:t>siete (7) de diciembre</w:t>
      </w:r>
      <w:r w:rsidR="00F92654" w:rsidRPr="00B52C0E">
        <w:rPr>
          <w:rFonts w:ascii="Bookman Old Style" w:hAnsi="Bookman Old Style" w:cs="Arial"/>
          <w:sz w:val="28"/>
          <w:szCs w:val="28"/>
          <w:lang w:val="es-CO"/>
        </w:rPr>
        <w:t xml:space="preserve"> de dos mil dieciocho (2018).</w:t>
      </w:r>
    </w:p>
    <w:p w:rsidR="00715DC9" w:rsidRDefault="00715DC9" w:rsidP="006B5104">
      <w:pPr>
        <w:spacing w:line="360" w:lineRule="auto"/>
        <w:ind w:firstLine="709"/>
        <w:jc w:val="both"/>
        <w:rPr>
          <w:rFonts w:ascii="Bookman Old Style" w:hAnsi="Bookman Old Style" w:cs="Arial"/>
          <w:sz w:val="28"/>
          <w:szCs w:val="28"/>
          <w:lang w:val="es-CO"/>
        </w:rPr>
      </w:pPr>
    </w:p>
    <w:p w:rsidR="00967E15" w:rsidRDefault="00967E15" w:rsidP="006B5104">
      <w:pPr>
        <w:spacing w:line="360" w:lineRule="auto"/>
        <w:jc w:val="both"/>
        <w:rPr>
          <w:rFonts w:ascii="Bookman Old Style" w:hAnsi="Bookman Old Style" w:cs="Arial"/>
          <w:sz w:val="28"/>
          <w:szCs w:val="28"/>
        </w:rPr>
      </w:pPr>
    </w:p>
    <w:p w:rsidR="006617CA" w:rsidRDefault="004D181A" w:rsidP="006B5104">
      <w:pPr>
        <w:spacing w:line="360" w:lineRule="auto"/>
        <w:ind w:firstLine="708"/>
        <w:jc w:val="both"/>
        <w:rPr>
          <w:rFonts w:ascii="Bookman Old Style" w:hAnsi="Bookman Old Style" w:cs="Arial"/>
          <w:sz w:val="28"/>
          <w:szCs w:val="28"/>
        </w:rPr>
      </w:pPr>
      <w:proofErr w:type="spellStart"/>
      <w:r w:rsidRPr="007A0BFD">
        <w:rPr>
          <w:rFonts w:ascii="Bookman Old Style" w:hAnsi="Bookman Old Style" w:cs="Arial"/>
          <w:sz w:val="28"/>
          <w:szCs w:val="28"/>
        </w:rPr>
        <w:t>Dec</w:t>
      </w:r>
      <w:r w:rsidR="00934BD3">
        <w:rPr>
          <w:rFonts w:ascii="Bookman Old Style" w:hAnsi="Bookman Old Style" w:cs="Arial"/>
          <w:sz w:val="28"/>
          <w:szCs w:val="28"/>
        </w:rPr>
        <w:t>ídese</w:t>
      </w:r>
      <w:proofErr w:type="spellEnd"/>
      <w:r w:rsidR="00934BD3">
        <w:rPr>
          <w:rFonts w:ascii="Bookman Old Style" w:hAnsi="Bookman Old Style" w:cs="Arial"/>
          <w:sz w:val="28"/>
          <w:szCs w:val="28"/>
        </w:rPr>
        <w:t xml:space="preserve"> </w:t>
      </w:r>
      <w:r w:rsidRPr="007A0BFD">
        <w:rPr>
          <w:rFonts w:ascii="Bookman Old Style" w:hAnsi="Bookman Old Style" w:cs="Arial"/>
          <w:sz w:val="28"/>
          <w:szCs w:val="28"/>
        </w:rPr>
        <w:t xml:space="preserve">el recurso de casación interpuesto por </w:t>
      </w:r>
      <w:proofErr w:type="spellStart"/>
      <w:r w:rsidR="00A456E2">
        <w:rPr>
          <w:rFonts w:ascii="Bookman Old Style" w:hAnsi="Bookman Old Style" w:cs="Arial"/>
          <w:sz w:val="28"/>
          <w:szCs w:val="28"/>
        </w:rPr>
        <w:t>Bonny</w:t>
      </w:r>
      <w:proofErr w:type="spellEnd"/>
      <w:r w:rsidR="00A456E2">
        <w:rPr>
          <w:rFonts w:ascii="Bookman Old Style" w:hAnsi="Bookman Old Style" w:cs="Arial"/>
          <w:sz w:val="28"/>
          <w:szCs w:val="28"/>
        </w:rPr>
        <w:t xml:space="preserve"> Silvestre Maestre </w:t>
      </w:r>
      <w:proofErr w:type="spellStart"/>
      <w:r w:rsidR="00A456E2">
        <w:rPr>
          <w:rFonts w:ascii="Bookman Old Style" w:hAnsi="Bookman Old Style" w:cs="Arial"/>
          <w:sz w:val="28"/>
          <w:szCs w:val="28"/>
        </w:rPr>
        <w:t>Siado</w:t>
      </w:r>
      <w:proofErr w:type="spellEnd"/>
      <w:r w:rsidR="00A456E2">
        <w:rPr>
          <w:rFonts w:ascii="Bookman Old Style" w:hAnsi="Bookman Old Style" w:cs="Arial"/>
          <w:sz w:val="28"/>
          <w:szCs w:val="28"/>
        </w:rPr>
        <w:t xml:space="preserve"> </w:t>
      </w:r>
      <w:r w:rsidR="009B7F28">
        <w:rPr>
          <w:rFonts w:ascii="Bookman Old Style" w:hAnsi="Bookman Old Style" w:cs="Arial"/>
          <w:sz w:val="28"/>
          <w:szCs w:val="28"/>
        </w:rPr>
        <w:t xml:space="preserve">frente a la </w:t>
      </w:r>
      <w:r w:rsidR="009B7F28" w:rsidRPr="009B7F28">
        <w:rPr>
          <w:rFonts w:ascii="Bookman Old Style" w:hAnsi="Bookman Old Style" w:cs="Arial"/>
          <w:sz w:val="28"/>
          <w:szCs w:val="28"/>
        </w:rPr>
        <w:t xml:space="preserve">sentencia de </w:t>
      </w:r>
      <w:r w:rsidR="00D6415F">
        <w:rPr>
          <w:rFonts w:ascii="Bookman Old Style" w:hAnsi="Bookman Old Style" w:cs="Arial"/>
          <w:sz w:val="28"/>
          <w:szCs w:val="28"/>
        </w:rPr>
        <w:t xml:space="preserve">5 </w:t>
      </w:r>
      <w:r w:rsidR="009B7F28" w:rsidRPr="009B7F28">
        <w:rPr>
          <w:rFonts w:ascii="Bookman Old Style" w:hAnsi="Bookman Old Style" w:cs="Arial"/>
          <w:sz w:val="28"/>
          <w:szCs w:val="28"/>
        </w:rPr>
        <w:t xml:space="preserve">de </w:t>
      </w:r>
      <w:r w:rsidR="00D6415F">
        <w:rPr>
          <w:rFonts w:ascii="Bookman Old Style" w:hAnsi="Bookman Old Style" w:cs="Arial"/>
          <w:sz w:val="28"/>
          <w:szCs w:val="28"/>
        </w:rPr>
        <w:t xml:space="preserve">diciembre </w:t>
      </w:r>
      <w:r w:rsidR="009B7F28" w:rsidRPr="009B7F28">
        <w:rPr>
          <w:rFonts w:ascii="Bookman Old Style" w:hAnsi="Bookman Old Style" w:cs="Arial"/>
          <w:sz w:val="28"/>
          <w:szCs w:val="28"/>
        </w:rPr>
        <w:t>de 201</w:t>
      </w:r>
      <w:r w:rsidR="00A30C24">
        <w:rPr>
          <w:rFonts w:ascii="Bookman Old Style" w:hAnsi="Bookman Old Style" w:cs="Arial"/>
          <w:sz w:val="28"/>
          <w:szCs w:val="28"/>
        </w:rPr>
        <w:t>2</w:t>
      </w:r>
      <w:r w:rsidR="009B7F28">
        <w:rPr>
          <w:rFonts w:ascii="Bookman Old Style" w:hAnsi="Bookman Old Style" w:cs="Arial"/>
          <w:sz w:val="28"/>
          <w:szCs w:val="28"/>
        </w:rPr>
        <w:t>,</w:t>
      </w:r>
      <w:r w:rsidR="009B7F28" w:rsidRPr="009B7F28">
        <w:rPr>
          <w:rFonts w:ascii="Bookman Old Style" w:hAnsi="Bookman Old Style" w:cs="Arial"/>
          <w:sz w:val="28"/>
          <w:szCs w:val="28"/>
        </w:rPr>
        <w:t xml:space="preserve"> proferida por el Tribunal Superior del Distrito Judicial de </w:t>
      </w:r>
      <w:r w:rsidR="00D6415F">
        <w:rPr>
          <w:rFonts w:ascii="Bookman Old Style" w:hAnsi="Bookman Old Style" w:cs="Arial"/>
          <w:sz w:val="28"/>
          <w:szCs w:val="28"/>
        </w:rPr>
        <w:t>Valledupar</w:t>
      </w:r>
      <w:r w:rsidR="009B7F28">
        <w:rPr>
          <w:rFonts w:ascii="Bookman Old Style" w:hAnsi="Bookman Old Style" w:cs="Arial"/>
          <w:sz w:val="28"/>
          <w:szCs w:val="28"/>
        </w:rPr>
        <w:t>,</w:t>
      </w:r>
      <w:r w:rsidR="00A30C24">
        <w:rPr>
          <w:rFonts w:ascii="Bookman Old Style" w:hAnsi="Bookman Old Style" w:cs="Arial"/>
          <w:sz w:val="28"/>
          <w:szCs w:val="28"/>
        </w:rPr>
        <w:t xml:space="preserve"> Sala Civil</w:t>
      </w:r>
      <w:r w:rsidR="00D6415F">
        <w:rPr>
          <w:rFonts w:ascii="Bookman Old Style" w:hAnsi="Bookman Old Style" w:cs="Arial"/>
          <w:sz w:val="28"/>
          <w:szCs w:val="28"/>
        </w:rPr>
        <w:t>-Familia</w:t>
      </w:r>
      <w:r w:rsidR="00A30C24">
        <w:rPr>
          <w:rFonts w:ascii="Bookman Old Style" w:hAnsi="Bookman Old Style" w:cs="Arial"/>
          <w:sz w:val="28"/>
          <w:szCs w:val="28"/>
        </w:rPr>
        <w:t>, dentro del proceso</w:t>
      </w:r>
      <w:r w:rsidR="0056681D">
        <w:rPr>
          <w:rFonts w:ascii="Bookman Old Style" w:hAnsi="Bookman Old Style" w:cs="Arial"/>
          <w:sz w:val="28"/>
          <w:szCs w:val="28"/>
        </w:rPr>
        <w:t xml:space="preserve"> que</w:t>
      </w:r>
      <w:r w:rsidR="00A30C24">
        <w:rPr>
          <w:rFonts w:ascii="Bookman Old Style" w:hAnsi="Bookman Old Style" w:cs="Arial"/>
          <w:sz w:val="28"/>
          <w:szCs w:val="28"/>
        </w:rPr>
        <w:t xml:space="preserve"> </w:t>
      </w:r>
      <w:r w:rsidR="00D6415F">
        <w:rPr>
          <w:rFonts w:ascii="Bookman Old Style" w:hAnsi="Bookman Old Style" w:cs="Arial"/>
          <w:sz w:val="28"/>
          <w:szCs w:val="28"/>
        </w:rPr>
        <w:t>promovió contra Colmena BCSC</w:t>
      </w:r>
      <w:r w:rsidR="00901AE2">
        <w:rPr>
          <w:rFonts w:ascii="Bookman Old Style" w:hAnsi="Bookman Old Style" w:cs="Arial"/>
          <w:sz w:val="28"/>
          <w:szCs w:val="28"/>
        </w:rPr>
        <w:t xml:space="preserve"> y persona</w:t>
      </w:r>
      <w:r w:rsidR="009D7358">
        <w:rPr>
          <w:rFonts w:ascii="Bookman Old Style" w:hAnsi="Bookman Old Style" w:cs="Arial"/>
          <w:sz w:val="28"/>
          <w:szCs w:val="28"/>
        </w:rPr>
        <w:t>s</w:t>
      </w:r>
      <w:r w:rsidR="00901AE2">
        <w:rPr>
          <w:rFonts w:ascii="Bookman Old Style" w:hAnsi="Bookman Old Style" w:cs="Arial"/>
          <w:sz w:val="28"/>
          <w:szCs w:val="28"/>
        </w:rPr>
        <w:t xml:space="preserve"> indeterminadas, al que se vincularon Jaime Enrique, Luis Rodolfo, Lucina Esther Rivera Ávila y Plutarco </w:t>
      </w:r>
      <w:r w:rsidR="00A44922">
        <w:rPr>
          <w:rFonts w:ascii="Bookman Old Style" w:hAnsi="Bookman Old Style" w:cs="Arial"/>
          <w:sz w:val="28"/>
          <w:szCs w:val="28"/>
        </w:rPr>
        <w:t>Santamaría</w:t>
      </w:r>
      <w:r w:rsidR="00901AE2">
        <w:rPr>
          <w:rFonts w:ascii="Bookman Old Style" w:hAnsi="Bookman Old Style" w:cs="Arial"/>
          <w:sz w:val="28"/>
          <w:szCs w:val="28"/>
        </w:rPr>
        <w:t xml:space="preserve"> Guarín. </w:t>
      </w:r>
    </w:p>
    <w:p w:rsidR="004D181A" w:rsidRPr="0014628C" w:rsidRDefault="004D181A" w:rsidP="006B5104">
      <w:pPr>
        <w:spacing w:line="360" w:lineRule="auto"/>
        <w:rPr>
          <w:rFonts w:ascii="Bookman Old Style" w:hAnsi="Bookman Old Style" w:cs="Arial"/>
          <w:b/>
          <w:iCs/>
          <w:sz w:val="28"/>
          <w:szCs w:val="28"/>
        </w:rPr>
      </w:pPr>
    </w:p>
    <w:p w:rsidR="004D181A" w:rsidRDefault="00595DD8" w:rsidP="006B5104">
      <w:pPr>
        <w:spacing w:line="360" w:lineRule="auto"/>
        <w:jc w:val="center"/>
        <w:rPr>
          <w:rFonts w:ascii="Bookman Old Style" w:hAnsi="Bookman Old Style" w:cs="Arial"/>
          <w:b/>
          <w:sz w:val="28"/>
          <w:szCs w:val="28"/>
          <w:lang w:val="es-CO"/>
        </w:rPr>
      </w:pPr>
      <w:r>
        <w:rPr>
          <w:rFonts w:ascii="Bookman Old Style" w:hAnsi="Bookman Old Style" w:cs="Arial"/>
          <w:b/>
          <w:sz w:val="28"/>
          <w:szCs w:val="28"/>
          <w:lang w:val="es-CO"/>
        </w:rPr>
        <w:t>ANTECEDENTES</w:t>
      </w:r>
    </w:p>
    <w:p w:rsidR="00595DD8" w:rsidRPr="00595DD8" w:rsidRDefault="00595DD8" w:rsidP="006B5104">
      <w:pPr>
        <w:spacing w:line="360" w:lineRule="auto"/>
        <w:jc w:val="center"/>
        <w:rPr>
          <w:rFonts w:ascii="Bookman Old Style" w:hAnsi="Bookman Old Style" w:cs="Arial"/>
          <w:b/>
          <w:sz w:val="28"/>
          <w:szCs w:val="28"/>
          <w:lang w:val="es-CO"/>
        </w:rPr>
      </w:pPr>
    </w:p>
    <w:p w:rsidR="00B87AFB" w:rsidRDefault="00E52E3F" w:rsidP="00B10D53">
      <w:pPr>
        <w:pStyle w:val="Textoindependiente2"/>
        <w:spacing w:after="0" w:line="360" w:lineRule="auto"/>
        <w:ind w:firstLine="708"/>
        <w:contextualSpacing/>
        <w:jc w:val="both"/>
        <w:rPr>
          <w:rFonts w:ascii="Bookman Old Style" w:hAnsi="Bookman Old Style" w:cs="Arial"/>
          <w:sz w:val="28"/>
          <w:szCs w:val="28"/>
          <w:lang w:val="es-CO"/>
        </w:rPr>
      </w:pPr>
      <w:r>
        <w:rPr>
          <w:rFonts w:ascii="Bookman Old Style" w:hAnsi="Bookman Old Style" w:cs="Arial"/>
          <w:sz w:val="28"/>
          <w:szCs w:val="28"/>
          <w:lang w:val="es-CO"/>
        </w:rPr>
        <w:t xml:space="preserve">1. </w:t>
      </w:r>
      <w:r w:rsidR="00901AE2">
        <w:rPr>
          <w:rFonts w:ascii="Bookman Old Style" w:hAnsi="Bookman Old Style" w:cs="Arial"/>
          <w:sz w:val="28"/>
          <w:szCs w:val="28"/>
          <w:lang w:val="es-CO"/>
        </w:rPr>
        <w:t>El demandante solicitó que se decla</w:t>
      </w:r>
      <w:r w:rsidR="00AB2026">
        <w:rPr>
          <w:rFonts w:ascii="Bookman Old Style" w:hAnsi="Bookman Old Style" w:cs="Arial"/>
          <w:sz w:val="28"/>
          <w:szCs w:val="28"/>
          <w:lang w:val="es-CO"/>
        </w:rPr>
        <w:t xml:space="preserve">rara la </w:t>
      </w:r>
      <w:r w:rsidR="00901AE2">
        <w:rPr>
          <w:rFonts w:ascii="Bookman Old Style" w:hAnsi="Bookman Old Style" w:cs="Arial"/>
          <w:sz w:val="28"/>
          <w:szCs w:val="28"/>
          <w:lang w:val="es-CO"/>
        </w:rPr>
        <w:t xml:space="preserve">prescripción </w:t>
      </w:r>
      <w:r w:rsidR="00AB2026">
        <w:rPr>
          <w:rFonts w:ascii="Bookman Old Style" w:hAnsi="Bookman Old Style" w:cs="Arial"/>
          <w:sz w:val="28"/>
          <w:szCs w:val="28"/>
          <w:lang w:val="es-CO"/>
        </w:rPr>
        <w:t xml:space="preserve">adquisitiva </w:t>
      </w:r>
      <w:r w:rsidR="00901AE2">
        <w:rPr>
          <w:rFonts w:ascii="Bookman Old Style" w:hAnsi="Bookman Old Style" w:cs="Arial"/>
          <w:sz w:val="28"/>
          <w:szCs w:val="28"/>
          <w:lang w:val="es-CO"/>
        </w:rPr>
        <w:t xml:space="preserve">extraordinaria </w:t>
      </w:r>
      <w:r w:rsidR="00AB2026">
        <w:rPr>
          <w:rFonts w:ascii="Bookman Old Style" w:hAnsi="Bookman Old Style" w:cs="Arial"/>
          <w:sz w:val="28"/>
          <w:szCs w:val="28"/>
          <w:lang w:val="es-CO"/>
        </w:rPr>
        <w:t>d</w:t>
      </w:r>
      <w:r w:rsidR="00901AE2">
        <w:rPr>
          <w:rFonts w:ascii="Bookman Old Style" w:hAnsi="Bookman Old Style" w:cs="Arial"/>
          <w:sz w:val="28"/>
          <w:szCs w:val="28"/>
          <w:lang w:val="es-CO"/>
        </w:rPr>
        <w:t xml:space="preserve">el </w:t>
      </w:r>
      <w:r w:rsidR="00B012D8">
        <w:rPr>
          <w:rFonts w:ascii="Bookman Old Style" w:hAnsi="Bookman Old Style" w:cs="Arial"/>
          <w:sz w:val="28"/>
          <w:szCs w:val="28"/>
          <w:lang w:val="es-CO"/>
        </w:rPr>
        <w:t xml:space="preserve">dominio sobre el </w:t>
      </w:r>
      <w:r w:rsidR="00901AE2">
        <w:rPr>
          <w:rFonts w:ascii="Bookman Old Style" w:hAnsi="Bookman Old Style" w:cs="Arial"/>
          <w:sz w:val="28"/>
          <w:szCs w:val="28"/>
          <w:lang w:val="es-CO"/>
        </w:rPr>
        <w:t xml:space="preserve">predio ubicado en la calle 19 B n.° 10-24, de Valledupar, con la consecuente inscripción en la oficina de instrumentos públicos. </w:t>
      </w:r>
    </w:p>
    <w:p w:rsidR="00B87AFB" w:rsidRDefault="00B87AFB" w:rsidP="00B10D53">
      <w:pPr>
        <w:pStyle w:val="Textoindependiente2"/>
        <w:spacing w:after="0" w:line="360" w:lineRule="auto"/>
        <w:ind w:firstLine="708"/>
        <w:contextualSpacing/>
        <w:jc w:val="both"/>
        <w:rPr>
          <w:rFonts w:ascii="Bookman Old Style" w:hAnsi="Bookman Old Style" w:cs="Arial"/>
          <w:sz w:val="28"/>
          <w:szCs w:val="28"/>
          <w:lang w:val="es-CO"/>
        </w:rPr>
      </w:pPr>
    </w:p>
    <w:p w:rsidR="00E52E3F" w:rsidRPr="006C4F9B" w:rsidRDefault="004D181A" w:rsidP="00901AE2">
      <w:pPr>
        <w:pStyle w:val="Textoindependiente"/>
        <w:spacing w:after="0" w:line="360" w:lineRule="auto"/>
        <w:ind w:firstLine="709"/>
        <w:jc w:val="both"/>
        <w:rPr>
          <w:rFonts w:ascii="Bookman Old Style" w:hAnsi="Bookman Old Style" w:cs="Arial"/>
          <w:sz w:val="28"/>
          <w:szCs w:val="28"/>
          <w:lang w:val="es-CO"/>
        </w:rPr>
      </w:pPr>
      <w:r w:rsidRPr="0014628C">
        <w:rPr>
          <w:rFonts w:ascii="Bookman Old Style" w:hAnsi="Bookman Old Style" w:cs="Arial"/>
          <w:sz w:val="28"/>
          <w:szCs w:val="28"/>
        </w:rPr>
        <w:t xml:space="preserve">2. </w:t>
      </w:r>
      <w:r w:rsidR="007A1DF0">
        <w:rPr>
          <w:rFonts w:ascii="Bookman Old Style" w:hAnsi="Bookman Old Style" w:cs="Arial"/>
          <w:sz w:val="28"/>
          <w:szCs w:val="28"/>
        </w:rPr>
        <w:t xml:space="preserve">Esta </w:t>
      </w:r>
      <w:r w:rsidR="00901AE2">
        <w:rPr>
          <w:rFonts w:ascii="Bookman Old Style" w:hAnsi="Bookman Old Style" w:cs="Arial"/>
          <w:sz w:val="28"/>
          <w:szCs w:val="28"/>
          <w:lang w:val="es-CO"/>
        </w:rPr>
        <w:t xml:space="preserve">reclamación tuvo como sustento </w:t>
      </w:r>
      <w:r w:rsidR="00C36588">
        <w:rPr>
          <w:rFonts w:ascii="Bookman Old Style" w:hAnsi="Bookman Old Style" w:cs="Arial"/>
          <w:sz w:val="28"/>
          <w:szCs w:val="28"/>
          <w:lang w:val="es-CO"/>
        </w:rPr>
        <w:t xml:space="preserve">que el promotor poseyó el inmueble de forma pública e ininterrumpida </w:t>
      </w:r>
      <w:r w:rsidR="00901AE2">
        <w:rPr>
          <w:rFonts w:ascii="Bookman Old Style" w:hAnsi="Bookman Old Style" w:cs="Arial"/>
          <w:sz w:val="28"/>
          <w:szCs w:val="28"/>
        </w:rPr>
        <w:t>desde 1979, con actos como la realización de construcciones, pago de impuestos, defensa contra perturbaciones de terceros, y habitación propia</w:t>
      </w:r>
      <w:r w:rsidR="00B10D53">
        <w:rPr>
          <w:rFonts w:ascii="Bookman Old Style" w:hAnsi="Bookman Old Style" w:cs="Arial"/>
          <w:sz w:val="28"/>
          <w:szCs w:val="28"/>
          <w:lang w:val="es-CO"/>
        </w:rPr>
        <w:t xml:space="preserve"> </w:t>
      </w:r>
      <w:r w:rsidR="00112E63" w:rsidRPr="0029235A">
        <w:rPr>
          <w:rFonts w:ascii="Bookman Old Style" w:hAnsi="Bookman Old Style" w:cs="Arial"/>
          <w:sz w:val="28"/>
          <w:szCs w:val="28"/>
          <w:lang w:val="es-CO"/>
        </w:rPr>
        <w:t xml:space="preserve">(folios </w:t>
      </w:r>
      <w:r w:rsidR="00901AE2">
        <w:rPr>
          <w:rFonts w:ascii="Bookman Old Style" w:hAnsi="Bookman Old Style" w:cs="Arial"/>
          <w:sz w:val="28"/>
          <w:szCs w:val="28"/>
          <w:lang w:val="es-CO"/>
        </w:rPr>
        <w:t xml:space="preserve">1 a 5 </w:t>
      </w:r>
      <w:r w:rsidR="00112E63" w:rsidRPr="0029235A">
        <w:rPr>
          <w:rFonts w:ascii="Bookman Old Style" w:hAnsi="Bookman Old Style" w:cs="Arial"/>
          <w:sz w:val="28"/>
          <w:szCs w:val="28"/>
          <w:lang w:val="es-CO"/>
        </w:rPr>
        <w:t xml:space="preserve">del cuaderno </w:t>
      </w:r>
      <w:r w:rsidR="00B87AFB">
        <w:rPr>
          <w:rFonts w:ascii="Bookman Old Style" w:hAnsi="Bookman Old Style" w:cs="Arial"/>
          <w:sz w:val="28"/>
          <w:szCs w:val="28"/>
          <w:lang w:val="es-CO"/>
        </w:rPr>
        <w:t>1</w:t>
      </w:r>
      <w:r w:rsidR="00112E63" w:rsidRPr="0029235A">
        <w:rPr>
          <w:rFonts w:ascii="Bookman Old Style" w:hAnsi="Bookman Old Style" w:cs="Arial"/>
          <w:sz w:val="28"/>
          <w:szCs w:val="28"/>
          <w:lang w:val="es-CO"/>
        </w:rPr>
        <w:t>)</w:t>
      </w:r>
      <w:r w:rsidR="00901AE2">
        <w:rPr>
          <w:rFonts w:ascii="Bookman Old Style" w:hAnsi="Bookman Old Style" w:cs="Arial"/>
          <w:sz w:val="28"/>
          <w:szCs w:val="28"/>
          <w:lang w:val="es-CO"/>
        </w:rPr>
        <w:t>.</w:t>
      </w:r>
    </w:p>
    <w:p w:rsidR="004D181A" w:rsidRPr="00901AE2" w:rsidRDefault="004D181A" w:rsidP="006B5104">
      <w:pPr>
        <w:spacing w:line="360" w:lineRule="auto"/>
        <w:jc w:val="both"/>
        <w:rPr>
          <w:rFonts w:ascii="Bookman Old Style" w:hAnsi="Bookman Old Style" w:cs="Arial"/>
          <w:sz w:val="28"/>
          <w:szCs w:val="28"/>
          <w:lang w:val="es-CO"/>
        </w:rPr>
      </w:pPr>
    </w:p>
    <w:p w:rsidR="00D1693E" w:rsidRDefault="006E6D06" w:rsidP="006B5104">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3. </w:t>
      </w:r>
      <w:r w:rsidR="006A67F7">
        <w:rPr>
          <w:rFonts w:ascii="Bookman Old Style" w:hAnsi="Bookman Old Style" w:cs="Arial"/>
          <w:sz w:val="28"/>
          <w:szCs w:val="28"/>
        </w:rPr>
        <w:t xml:space="preserve">Una vez admitido </w:t>
      </w:r>
      <w:r w:rsidR="005C30DA">
        <w:rPr>
          <w:rFonts w:ascii="Bookman Old Style" w:hAnsi="Bookman Old Style" w:cs="Arial"/>
          <w:sz w:val="28"/>
          <w:szCs w:val="28"/>
        </w:rPr>
        <w:t>el</w:t>
      </w:r>
      <w:r w:rsidR="006A67F7">
        <w:rPr>
          <w:rFonts w:ascii="Bookman Old Style" w:hAnsi="Bookman Old Style" w:cs="Arial"/>
          <w:sz w:val="28"/>
          <w:szCs w:val="28"/>
        </w:rPr>
        <w:t xml:space="preserve"> libelo</w:t>
      </w:r>
      <w:r w:rsidR="00901AE2">
        <w:rPr>
          <w:rFonts w:ascii="Bookman Old Style" w:hAnsi="Bookman Old Style" w:cs="Arial"/>
          <w:sz w:val="28"/>
          <w:szCs w:val="28"/>
        </w:rPr>
        <w:t xml:space="preserve">, BCSC S.A. negó los hechos y propuso las excepciones de mérito </w:t>
      </w:r>
      <w:r w:rsidR="00C36588">
        <w:rPr>
          <w:rFonts w:ascii="Bookman Old Style" w:hAnsi="Bookman Old Style" w:cs="Arial"/>
          <w:sz w:val="28"/>
          <w:szCs w:val="28"/>
        </w:rPr>
        <w:t xml:space="preserve">que intituló: </w:t>
      </w:r>
      <w:r w:rsidR="00901AE2">
        <w:rPr>
          <w:rFonts w:ascii="Bookman Old Style" w:hAnsi="Bookman Old Style" w:cs="Arial"/>
          <w:i/>
          <w:sz w:val="28"/>
          <w:szCs w:val="28"/>
        </w:rPr>
        <w:t>falta de legitimación en la causa por pasiva</w:t>
      </w:r>
      <w:r w:rsidR="00901AE2">
        <w:rPr>
          <w:rFonts w:ascii="Bookman Old Style" w:hAnsi="Bookman Old Style" w:cs="Arial"/>
          <w:sz w:val="28"/>
          <w:szCs w:val="28"/>
        </w:rPr>
        <w:t xml:space="preserve">, </w:t>
      </w:r>
      <w:r w:rsidR="00901AE2">
        <w:rPr>
          <w:rFonts w:ascii="Bookman Old Style" w:hAnsi="Bookman Old Style" w:cs="Arial"/>
          <w:i/>
          <w:sz w:val="28"/>
          <w:szCs w:val="28"/>
        </w:rPr>
        <w:t>no configuración de los requisitos para la prescripción extraordinaria</w:t>
      </w:r>
      <w:r w:rsidR="00901AE2">
        <w:rPr>
          <w:rFonts w:ascii="Bookman Old Style" w:hAnsi="Bookman Old Style" w:cs="Arial"/>
          <w:sz w:val="28"/>
          <w:szCs w:val="28"/>
        </w:rPr>
        <w:t xml:space="preserve">, </w:t>
      </w:r>
      <w:r w:rsidR="00901AE2">
        <w:rPr>
          <w:rFonts w:ascii="Bookman Old Style" w:hAnsi="Bookman Old Style" w:cs="Arial"/>
          <w:i/>
          <w:sz w:val="28"/>
          <w:szCs w:val="28"/>
        </w:rPr>
        <w:t xml:space="preserve">imposibilidad de posesión por encontrarse el bien embargado y secuestrado, </w:t>
      </w:r>
      <w:r w:rsidR="00901AE2">
        <w:rPr>
          <w:rFonts w:ascii="Bookman Old Style" w:hAnsi="Bookman Old Style" w:cs="Arial"/>
          <w:sz w:val="28"/>
          <w:szCs w:val="28"/>
        </w:rPr>
        <w:t xml:space="preserve">y la genérica (folios </w:t>
      </w:r>
      <w:r w:rsidR="00827A04">
        <w:rPr>
          <w:rFonts w:ascii="Bookman Old Style" w:hAnsi="Bookman Old Style" w:cs="Arial"/>
          <w:sz w:val="28"/>
          <w:szCs w:val="28"/>
        </w:rPr>
        <w:t xml:space="preserve">48 a 54 </w:t>
      </w:r>
      <w:proofErr w:type="spellStart"/>
      <w:r w:rsidR="00827A04" w:rsidRPr="00B012D8">
        <w:rPr>
          <w:rFonts w:ascii="Bookman Old Style" w:hAnsi="Bookman Old Style" w:cs="Arial"/>
          <w:i/>
          <w:sz w:val="28"/>
          <w:szCs w:val="28"/>
        </w:rPr>
        <w:t>ibidem</w:t>
      </w:r>
      <w:proofErr w:type="spellEnd"/>
      <w:r w:rsidR="00827A04">
        <w:rPr>
          <w:rFonts w:ascii="Bookman Old Style" w:hAnsi="Bookman Old Style" w:cs="Arial"/>
          <w:sz w:val="28"/>
          <w:szCs w:val="28"/>
        </w:rPr>
        <w:t>)</w:t>
      </w:r>
      <w:r w:rsidR="00901AE2">
        <w:rPr>
          <w:rFonts w:ascii="Bookman Old Style" w:hAnsi="Bookman Old Style" w:cs="Arial"/>
          <w:sz w:val="28"/>
          <w:szCs w:val="28"/>
        </w:rPr>
        <w:t xml:space="preserve">. </w:t>
      </w:r>
    </w:p>
    <w:p w:rsidR="00827A04" w:rsidRDefault="00827A04" w:rsidP="006B5104">
      <w:pPr>
        <w:spacing w:line="360" w:lineRule="auto"/>
        <w:jc w:val="both"/>
        <w:rPr>
          <w:rFonts w:ascii="Bookman Old Style" w:hAnsi="Bookman Old Style" w:cs="Arial"/>
          <w:sz w:val="28"/>
          <w:szCs w:val="28"/>
        </w:rPr>
      </w:pPr>
    </w:p>
    <w:p w:rsidR="00827A04" w:rsidRPr="00901AE2" w:rsidRDefault="00827A04" w:rsidP="006B5104">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4. La entidad bancaria </w:t>
      </w:r>
      <w:r w:rsidR="00CF2CB7">
        <w:rPr>
          <w:rFonts w:ascii="Bookman Old Style" w:hAnsi="Bookman Old Style" w:cs="Arial"/>
          <w:sz w:val="28"/>
          <w:szCs w:val="28"/>
        </w:rPr>
        <w:t>denunció el pleito a Jaime Enrique, Luis Rodolfo y Lucina Rivera Ávila, con el fin de hacer valer sus derechos como adquirente del predio</w:t>
      </w:r>
      <w:r w:rsidR="00AB2026">
        <w:rPr>
          <w:rFonts w:ascii="Bookman Old Style" w:hAnsi="Bookman Old Style" w:cs="Arial"/>
          <w:sz w:val="28"/>
          <w:szCs w:val="28"/>
        </w:rPr>
        <w:t>,</w:t>
      </w:r>
      <w:r w:rsidR="00CF2CB7">
        <w:rPr>
          <w:rFonts w:ascii="Bookman Old Style" w:hAnsi="Bookman Old Style" w:cs="Arial"/>
          <w:sz w:val="28"/>
          <w:szCs w:val="28"/>
        </w:rPr>
        <w:t xml:space="preserve"> </w:t>
      </w:r>
      <w:r w:rsidR="00C01289">
        <w:rPr>
          <w:rFonts w:ascii="Bookman Old Style" w:hAnsi="Bookman Old Style" w:cs="Arial"/>
          <w:sz w:val="28"/>
          <w:szCs w:val="28"/>
        </w:rPr>
        <w:t xml:space="preserve">con ocasión de la </w:t>
      </w:r>
      <w:r w:rsidR="00CF2CB7">
        <w:rPr>
          <w:rFonts w:ascii="Bookman Old Style" w:hAnsi="Bookman Old Style" w:cs="Arial"/>
          <w:sz w:val="28"/>
          <w:szCs w:val="28"/>
        </w:rPr>
        <w:t xml:space="preserve">dación en pago </w:t>
      </w:r>
      <w:r w:rsidR="00C01289">
        <w:rPr>
          <w:rFonts w:ascii="Bookman Old Style" w:hAnsi="Bookman Old Style" w:cs="Arial"/>
          <w:sz w:val="28"/>
          <w:szCs w:val="28"/>
        </w:rPr>
        <w:t>que</w:t>
      </w:r>
      <w:r w:rsidR="00C36588">
        <w:rPr>
          <w:rFonts w:ascii="Bookman Old Style" w:hAnsi="Bookman Old Style" w:cs="Arial"/>
          <w:sz w:val="28"/>
          <w:szCs w:val="28"/>
        </w:rPr>
        <w:t xml:space="preserve"> éstos hicieron </w:t>
      </w:r>
      <w:r w:rsidR="00C01289">
        <w:rPr>
          <w:rFonts w:ascii="Bookman Old Style" w:hAnsi="Bookman Old Style" w:cs="Arial"/>
          <w:sz w:val="28"/>
          <w:szCs w:val="28"/>
        </w:rPr>
        <w:t xml:space="preserve">a su favor </w:t>
      </w:r>
      <w:r w:rsidR="00CF2CB7">
        <w:rPr>
          <w:rFonts w:ascii="Bookman Old Style" w:hAnsi="Bookman Old Style" w:cs="Arial"/>
          <w:sz w:val="28"/>
          <w:szCs w:val="28"/>
        </w:rPr>
        <w:t>(folios 1 a 5 del cuaderno denuncia del pleito).</w:t>
      </w:r>
    </w:p>
    <w:p w:rsidR="00D1693E" w:rsidRDefault="00D1693E" w:rsidP="006B5104">
      <w:pPr>
        <w:spacing w:line="360" w:lineRule="auto"/>
        <w:jc w:val="both"/>
        <w:rPr>
          <w:rFonts w:ascii="Bookman Old Style" w:hAnsi="Bookman Old Style" w:cs="Arial"/>
          <w:sz w:val="28"/>
          <w:szCs w:val="28"/>
        </w:rPr>
      </w:pPr>
    </w:p>
    <w:p w:rsidR="00827A04" w:rsidRDefault="004D181A" w:rsidP="00AA4005">
      <w:pPr>
        <w:spacing w:line="360" w:lineRule="auto"/>
        <w:jc w:val="both"/>
        <w:rPr>
          <w:rFonts w:ascii="Bookman Old Style" w:hAnsi="Bookman Old Style"/>
          <w:sz w:val="28"/>
          <w:szCs w:val="28"/>
          <w:lang w:val="es-CO"/>
        </w:rPr>
      </w:pPr>
      <w:r w:rsidRPr="005F634A">
        <w:rPr>
          <w:rFonts w:ascii="Bookman Old Style" w:hAnsi="Bookman Old Style"/>
          <w:sz w:val="28"/>
          <w:szCs w:val="28"/>
          <w:lang w:val="es-CO"/>
        </w:rPr>
        <w:tab/>
      </w:r>
      <w:r w:rsidR="00CF2CB7">
        <w:rPr>
          <w:rFonts w:ascii="Bookman Old Style" w:hAnsi="Bookman Old Style"/>
          <w:sz w:val="28"/>
          <w:szCs w:val="28"/>
          <w:lang w:val="es-CO"/>
        </w:rPr>
        <w:t>5</w:t>
      </w:r>
      <w:r w:rsidR="009825F4">
        <w:rPr>
          <w:rFonts w:ascii="Bookman Old Style" w:hAnsi="Bookman Old Style"/>
          <w:sz w:val="28"/>
          <w:szCs w:val="28"/>
          <w:lang w:val="es-CO"/>
        </w:rPr>
        <w:t xml:space="preserve">. </w:t>
      </w:r>
      <w:r w:rsidR="00827A04">
        <w:rPr>
          <w:rFonts w:ascii="Bookman Old Style" w:hAnsi="Bookman Old Style"/>
          <w:sz w:val="28"/>
          <w:szCs w:val="28"/>
          <w:lang w:val="es-CO"/>
        </w:rPr>
        <w:t>Plutarco Santamaría Guarín, el 31 de agosto de 2010, intervino en el proceso para defender sus intereses como propietario inscrito del inmueble</w:t>
      </w:r>
      <w:r w:rsidR="00C36588">
        <w:rPr>
          <w:rFonts w:ascii="Bookman Old Style" w:hAnsi="Bookman Old Style"/>
          <w:sz w:val="28"/>
          <w:szCs w:val="28"/>
          <w:lang w:val="es-CO"/>
        </w:rPr>
        <w:t xml:space="preserve">, en tanto lo compró </w:t>
      </w:r>
      <w:r w:rsidR="00C01289">
        <w:rPr>
          <w:rFonts w:ascii="Bookman Old Style" w:hAnsi="Bookman Old Style"/>
          <w:sz w:val="28"/>
          <w:szCs w:val="28"/>
          <w:lang w:val="es-CO"/>
        </w:rPr>
        <w:t>a la institución financiera</w:t>
      </w:r>
      <w:r w:rsidR="00827A04">
        <w:rPr>
          <w:rFonts w:ascii="Bookman Old Style" w:hAnsi="Bookman Old Style"/>
          <w:sz w:val="28"/>
          <w:szCs w:val="28"/>
          <w:lang w:val="es-CO"/>
        </w:rPr>
        <w:t xml:space="preserve"> (folio 68</w:t>
      </w:r>
      <w:r w:rsidR="00C01289">
        <w:rPr>
          <w:rFonts w:ascii="Bookman Old Style" w:hAnsi="Bookman Old Style"/>
          <w:sz w:val="28"/>
          <w:szCs w:val="28"/>
          <w:lang w:val="es-CO"/>
        </w:rPr>
        <w:t xml:space="preserve"> del cuaderno 1</w:t>
      </w:r>
      <w:r w:rsidR="00827A04">
        <w:rPr>
          <w:rFonts w:ascii="Bookman Old Style" w:hAnsi="Bookman Old Style"/>
          <w:sz w:val="28"/>
          <w:szCs w:val="28"/>
          <w:lang w:val="es-CO"/>
        </w:rPr>
        <w:t xml:space="preserve">). </w:t>
      </w:r>
    </w:p>
    <w:p w:rsidR="00827A04" w:rsidRDefault="00827A04" w:rsidP="00AA4005">
      <w:pPr>
        <w:spacing w:line="360" w:lineRule="auto"/>
        <w:jc w:val="both"/>
        <w:rPr>
          <w:rFonts w:ascii="Bookman Old Style" w:hAnsi="Bookman Old Style"/>
          <w:sz w:val="28"/>
          <w:szCs w:val="28"/>
          <w:lang w:val="es-CO"/>
        </w:rPr>
      </w:pPr>
    </w:p>
    <w:p w:rsidR="00CF2CB7" w:rsidRDefault="00CF2CB7" w:rsidP="00CF2CB7">
      <w:pPr>
        <w:spacing w:line="360" w:lineRule="auto"/>
        <w:ind w:firstLine="708"/>
        <w:jc w:val="both"/>
        <w:rPr>
          <w:rFonts w:ascii="Bookman Old Style" w:hAnsi="Bookman Old Style"/>
          <w:sz w:val="28"/>
          <w:szCs w:val="28"/>
        </w:rPr>
      </w:pPr>
      <w:r>
        <w:rPr>
          <w:rFonts w:ascii="Bookman Old Style" w:hAnsi="Bookman Old Style"/>
          <w:sz w:val="28"/>
          <w:szCs w:val="28"/>
          <w:lang w:val="es-CO"/>
        </w:rPr>
        <w:t>6.</w:t>
      </w:r>
      <w:r w:rsidR="00825DD8">
        <w:rPr>
          <w:rFonts w:ascii="Bookman Old Style" w:hAnsi="Bookman Old Style"/>
          <w:sz w:val="28"/>
          <w:szCs w:val="28"/>
          <w:lang w:val="es-CO"/>
        </w:rPr>
        <w:t xml:space="preserve"> </w:t>
      </w:r>
      <w:r w:rsidR="004D181A" w:rsidRPr="005F634A">
        <w:rPr>
          <w:rFonts w:ascii="Bookman Old Style" w:hAnsi="Bookman Old Style"/>
          <w:sz w:val="28"/>
          <w:szCs w:val="28"/>
        </w:rPr>
        <w:t xml:space="preserve">El Juzgado </w:t>
      </w:r>
      <w:r>
        <w:rPr>
          <w:rFonts w:ascii="Bookman Old Style" w:hAnsi="Bookman Old Style"/>
          <w:sz w:val="28"/>
          <w:szCs w:val="28"/>
        </w:rPr>
        <w:t>Civil del Circuito Adjunto de Valledupar</w:t>
      </w:r>
      <w:r w:rsidR="00C36588">
        <w:rPr>
          <w:rFonts w:ascii="Bookman Old Style" w:hAnsi="Bookman Old Style"/>
          <w:sz w:val="28"/>
          <w:szCs w:val="28"/>
        </w:rPr>
        <w:t xml:space="preserve">, al desatar la controversia en primera instancia, admitió </w:t>
      </w:r>
      <w:r>
        <w:rPr>
          <w:rFonts w:ascii="Bookman Old Style" w:hAnsi="Bookman Old Style"/>
          <w:sz w:val="28"/>
          <w:szCs w:val="28"/>
        </w:rPr>
        <w:t xml:space="preserve">la defensa </w:t>
      </w:r>
      <w:r w:rsidR="00C01289">
        <w:rPr>
          <w:rFonts w:ascii="Bookman Old Style" w:hAnsi="Bookman Old Style"/>
          <w:sz w:val="28"/>
          <w:szCs w:val="28"/>
        </w:rPr>
        <w:t xml:space="preserve">denominada </w:t>
      </w:r>
      <w:r w:rsidRPr="00C01289">
        <w:rPr>
          <w:rFonts w:ascii="Bookman Old Style" w:hAnsi="Bookman Old Style"/>
          <w:i/>
          <w:sz w:val="28"/>
          <w:szCs w:val="28"/>
        </w:rPr>
        <w:t xml:space="preserve">ausencia de requisitos para prescribir </w:t>
      </w:r>
      <w:r w:rsidRPr="00C01289">
        <w:rPr>
          <w:rFonts w:ascii="Bookman Old Style" w:hAnsi="Bookman Old Style"/>
          <w:i/>
          <w:sz w:val="28"/>
          <w:szCs w:val="28"/>
        </w:rPr>
        <w:lastRenderedPageBreak/>
        <w:t>extraordinariamente</w:t>
      </w:r>
      <w:r>
        <w:rPr>
          <w:rFonts w:ascii="Bookman Old Style" w:hAnsi="Bookman Old Style"/>
          <w:sz w:val="28"/>
          <w:szCs w:val="28"/>
        </w:rPr>
        <w:t xml:space="preserve">, </w:t>
      </w:r>
      <w:r w:rsidR="00C01289">
        <w:rPr>
          <w:rFonts w:ascii="Bookman Old Style" w:hAnsi="Bookman Old Style"/>
          <w:sz w:val="28"/>
          <w:szCs w:val="28"/>
        </w:rPr>
        <w:t xml:space="preserve">por no haberse demostrado </w:t>
      </w:r>
      <w:r>
        <w:rPr>
          <w:rFonts w:ascii="Bookman Old Style" w:hAnsi="Bookman Old Style"/>
          <w:sz w:val="28"/>
          <w:szCs w:val="28"/>
        </w:rPr>
        <w:t>la posesión por el término exigido en la ley.</w:t>
      </w:r>
      <w:r w:rsidR="00C36588">
        <w:rPr>
          <w:rFonts w:ascii="Bookman Old Style" w:hAnsi="Bookman Old Style"/>
          <w:sz w:val="28"/>
          <w:szCs w:val="28"/>
        </w:rPr>
        <w:t xml:space="preserve"> </w:t>
      </w:r>
      <w:r w:rsidR="00AB2026">
        <w:rPr>
          <w:rFonts w:ascii="Bookman Old Style" w:hAnsi="Bookman Old Style"/>
          <w:sz w:val="28"/>
          <w:szCs w:val="28"/>
        </w:rPr>
        <w:t>Como consecuencia s</w:t>
      </w:r>
      <w:r>
        <w:rPr>
          <w:rFonts w:ascii="Bookman Old Style" w:hAnsi="Bookman Old Style"/>
          <w:sz w:val="28"/>
          <w:szCs w:val="28"/>
        </w:rPr>
        <w:t xml:space="preserve">e abstuvo de resolver las </w:t>
      </w:r>
      <w:r w:rsidR="00C01289">
        <w:rPr>
          <w:rFonts w:ascii="Bookman Old Style" w:hAnsi="Bookman Old Style"/>
          <w:sz w:val="28"/>
          <w:szCs w:val="28"/>
        </w:rPr>
        <w:t xml:space="preserve">demás </w:t>
      </w:r>
      <w:r>
        <w:rPr>
          <w:rFonts w:ascii="Bookman Old Style" w:hAnsi="Bookman Old Style"/>
          <w:sz w:val="28"/>
          <w:szCs w:val="28"/>
        </w:rPr>
        <w:t>excepciones</w:t>
      </w:r>
      <w:r w:rsidR="002A1495">
        <w:rPr>
          <w:rFonts w:ascii="Bookman Old Style" w:hAnsi="Bookman Old Style"/>
          <w:sz w:val="28"/>
          <w:szCs w:val="28"/>
        </w:rPr>
        <w:t xml:space="preserve"> (folios 140 a 151 </w:t>
      </w:r>
      <w:proofErr w:type="spellStart"/>
      <w:r w:rsidR="00C01289" w:rsidRPr="00B012D8">
        <w:rPr>
          <w:rFonts w:ascii="Bookman Old Style" w:hAnsi="Bookman Old Style"/>
          <w:i/>
          <w:sz w:val="28"/>
          <w:szCs w:val="28"/>
        </w:rPr>
        <w:t>idem</w:t>
      </w:r>
      <w:proofErr w:type="spellEnd"/>
      <w:r w:rsidR="002A1495">
        <w:rPr>
          <w:rFonts w:ascii="Bookman Old Style" w:hAnsi="Bookman Old Style"/>
          <w:sz w:val="28"/>
          <w:szCs w:val="28"/>
        </w:rPr>
        <w:t xml:space="preserve">). </w:t>
      </w:r>
    </w:p>
    <w:p w:rsidR="00CF2CB7" w:rsidRDefault="00CF2CB7" w:rsidP="00CF2CB7">
      <w:pPr>
        <w:spacing w:line="360" w:lineRule="auto"/>
        <w:ind w:firstLine="708"/>
        <w:jc w:val="both"/>
        <w:rPr>
          <w:rFonts w:ascii="Bookman Old Style" w:hAnsi="Bookman Old Style"/>
          <w:sz w:val="28"/>
          <w:szCs w:val="28"/>
        </w:rPr>
      </w:pPr>
    </w:p>
    <w:p w:rsidR="004D181A" w:rsidRPr="00512481" w:rsidRDefault="00663002" w:rsidP="000E66A0">
      <w:pPr>
        <w:pStyle w:val="Ttulo3"/>
        <w:keepNext w:val="0"/>
        <w:spacing w:before="0" w:after="0" w:line="360" w:lineRule="auto"/>
        <w:ind w:firstLine="709"/>
        <w:contextualSpacing/>
        <w:jc w:val="both"/>
        <w:rPr>
          <w:rFonts w:ascii="Bookman Old Style" w:hAnsi="Bookman Old Style"/>
          <w:b w:val="0"/>
          <w:sz w:val="28"/>
          <w:szCs w:val="28"/>
        </w:rPr>
      </w:pPr>
      <w:r>
        <w:rPr>
          <w:rFonts w:ascii="Bookman Old Style" w:hAnsi="Bookman Old Style"/>
          <w:b w:val="0"/>
          <w:sz w:val="28"/>
          <w:szCs w:val="28"/>
        </w:rPr>
        <w:t>7</w:t>
      </w:r>
      <w:r w:rsidR="004D181A">
        <w:rPr>
          <w:rFonts w:ascii="Bookman Old Style" w:hAnsi="Bookman Old Style"/>
          <w:b w:val="0"/>
          <w:sz w:val="28"/>
          <w:szCs w:val="28"/>
        </w:rPr>
        <w:t xml:space="preserve">. Al </w:t>
      </w:r>
      <w:r w:rsidR="003E5F66">
        <w:rPr>
          <w:rFonts w:ascii="Bookman Old Style" w:hAnsi="Bookman Old Style"/>
          <w:b w:val="0"/>
          <w:sz w:val="28"/>
          <w:szCs w:val="28"/>
        </w:rPr>
        <w:t xml:space="preserve">desatar </w:t>
      </w:r>
      <w:r w:rsidR="005723FB">
        <w:rPr>
          <w:rFonts w:ascii="Bookman Old Style" w:hAnsi="Bookman Old Style"/>
          <w:b w:val="0"/>
          <w:sz w:val="28"/>
          <w:szCs w:val="28"/>
        </w:rPr>
        <w:t xml:space="preserve">la apelación </w:t>
      </w:r>
      <w:r w:rsidR="00C36588">
        <w:rPr>
          <w:rFonts w:ascii="Bookman Old Style" w:hAnsi="Bookman Old Style"/>
          <w:b w:val="0"/>
          <w:sz w:val="28"/>
          <w:szCs w:val="28"/>
        </w:rPr>
        <w:t>interpuesta por el demandante</w:t>
      </w:r>
      <w:r w:rsidR="00AA4005">
        <w:rPr>
          <w:rFonts w:ascii="Bookman Old Style" w:hAnsi="Bookman Old Style"/>
          <w:b w:val="0"/>
          <w:sz w:val="28"/>
          <w:szCs w:val="28"/>
        </w:rPr>
        <w:t>,</w:t>
      </w:r>
      <w:r w:rsidR="00C1203F">
        <w:rPr>
          <w:rFonts w:ascii="Bookman Old Style" w:hAnsi="Bookman Old Style"/>
          <w:b w:val="0"/>
          <w:sz w:val="28"/>
          <w:szCs w:val="28"/>
        </w:rPr>
        <w:t xml:space="preserve"> </w:t>
      </w:r>
      <w:r w:rsidR="004D181A">
        <w:rPr>
          <w:rFonts w:ascii="Bookman Old Style" w:hAnsi="Bookman Old Style"/>
          <w:b w:val="0"/>
          <w:sz w:val="28"/>
          <w:szCs w:val="28"/>
        </w:rPr>
        <w:t>e</w:t>
      </w:r>
      <w:r w:rsidR="004D181A" w:rsidRPr="00964A5C">
        <w:rPr>
          <w:rFonts w:ascii="Bookman Old Style" w:hAnsi="Bookman Old Style"/>
          <w:b w:val="0"/>
          <w:sz w:val="28"/>
          <w:szCs w:val="28"/>
        </w:rPr>
        <w:t xml:space="preserve">l </w:t>
      </w:r>
      <w:r w:rsidR="005723FB">
        <w:rPr>
          <w:rFonts w:ascii="Bookman Old Style" w:hAnsi="Bookman Old Style"/>
          <w:b w:val="0"/>
          <w:sz w:val="28"/>
          <w:szCs w:val="28"/>
        </w:rPr>
        <w:t xml:space="preserve">Tribunal </w:t>
      </w:r>
      <w:r w:rsidR="00AA4005">
        <w:rPr>
          <w:rFonts w:ascii="Bookman Old Style" w:hAnsi="Bookman Old Style"/>
          <w:b w:val="0"/>
          <w:sz w:val="28"/>
          <w:szCs w:val="28"/>
        </w:rPr>
        <w:t>confirmó</w:t>
      </w:r>
      <w:r w:rsidR="003C3AB4">
        <w:rPr>
          <w:rFonts w:ascii="Bookman Old Style" w:hAnsi="Bookman Old Style"/>
          <w:b w:val="0"/>
          <w:sz w:val="28"/>
          <w:szCs w:val="28"/>
        </w:rPr>
        <w:t xml:space="preserve"> el fallo</w:t>
      </w:r>
      <w:r w:rsidR="00AB2026">
        <w:rPr>
          <w:rFonts w:ascii="Bookman Old Style" w:hAnsi="Bookman Old Style"/>
          <w:b w:val="0"/>
          <w:sz w:val="28"/>
          <w:szCs w:val="28"/>
        </w:rPr>
        <w:t xml:space="preserve"> por las razones que se exponen en lo sucesivo</w:t>
      </w:r>
      <w:r w:rsidR="00AA4005">
        <w:rPr>
          <w:rFonts w:ascii="Bookman Old Style" w:hAnsi="Bookman Old Style"/>
          <w:b w:val="0"/>
          <w:sz w:val="28"/>
          <w:szCs w:val="28"/>
        </w:rPr>
        <w:t xml:space="preserve"> </w:t>
      </w:r>
      <w:r w:rsidR="007A1DF0">
        <w:rPr>
          <w:rFonts w:ascii="Bookman Old Style" w:hAnsi="Bookman Old Style"/>
          <w:b w:val="0"/>
          <w:sz w:val="28"/>
          <w:szCs w:val="28"/>
        </w:rPr>
        <w:t xml:space="preserve">(folios </w:t>
      </w:r>
      <w:r w:rsidR="002A1495">
        <w:rPr>
          <w:rFonts w:ascii="Bookman Old Style" w:hAnsi="Bookman Old Style"/>
          <w:b w:val="0"/>
          <w:sz w:val="28"/>
          <w:szCs w:val="28"/>
        </w:rPr>
        <w:t xml:space="preserve">37 a 47 </w:t>
      </w:r>
      <w:r w:rsidR="007A1DF0">
        <w:rPr>
          <w:rFonts w:ascii="Bookman Old Style" w:hAnsi="Bookman Old Style"/>
          <w:b w:val="0"/>
          <w:sz w:val="28"/>
          <w:szCs w:val="28"/>
        </w:rPr>
        <w:t>del cuaderno Tribunal)</w:t>
      </w:r>
      <w:r w:rsidR="00AB2026">
        <w:rPr>
          <w:rFonts w:ascii="Bookman Old Style" w:hAnsi="Bookman Old Style"/>
          <w:b w:val="0"/>
          <w:sz w:val="28"/>
          <w:szCs w:val="28"/>
        </w:rPr>
        <w:t>:</w:t>
      </w:r>
    </w:p>
    <w:p w:rsidR="004D181A" w:rsidRPr="00964A5C" w:rsidRDefault="004D181A" w:rsidP="006B5104">
      <w:pPr>
        <w:pStyle w:val="Prrafodelista"/>
        <w:spacing w:line="360" w:lineRule="auto"/>
        <w:ind w:left="0"/>
        <w:jc w:val="both"/>
        <w:rPr>
          <w:rFonts w:ascii="Bookman Old Style" w:hAnsi="Bookman Old Style" w:cs="Arial"/>
          <w:sz w:val="28"/>
          <w:szCs w:val="28"/>
        </w:rPr>
      </w:pPr>
    </w:p>
    <w:p w:rsidR="003B16A5" w:rsidRDefault="00663002" w:rsidP="005723FB">
      <w:pPr>
        <w:spacing w:line="360" w:lineRule="auto"/>
        <w:ind w:firstLine="708"/>
        <w:jc w:val="both"/>
        <w:rPr>
          <w:rFonts w:ascii="Bookman Old Style" w:hAnsi="Bookman Old Style" w:cs="Arial"/>
          <w:iCs/>
          <w:sz w:val="28"/>
          <w:szCs w:val="28"/>
        </w:rPr>
      </w:pPr>
      <w:r>
        <w:rPr>
          <w:rFonts w:ascii="Bookman Old Style" w:hAnsi="Bookman Old Style" w:cs="Arial"/>
          <w:iCs/>
          <w:sz w:val="28"/>
          <w:szCs w:val="28"/>
        </w:rPr>
        <w:t>7</w:t>
      </w:r>
      <w:r w:rsidR="00C36588">
        <w:rPr>
          <w:rFonts w:ascii="Bookman Old Style" w:hAnsi="Bookman Old Style" w:cs="Arial"/>
          <w:iCs/>
          <w:sz w:val="28"/>
          <w:szCs w:val="28"/>
        </w:rPr>
        <w:t xml:space="preserve">.1. </w:t>
      </w:r>
      <w:r w:rsidR="002A1495">
        <w:rPr>
          <w:rFonts w:ascii="Bookman Old Style" w:hAnsi="Bookman Old Style" w:cs="Arial"/>
          <w:iCs/>
          <w:sz w:val="28"/>
          <w:szCs w:val="28"/>
        </w:rPr>
        <w:t>Después de explicar</w:t>
      </w:r>
      <w:r w:rsidR="00C01289">
        <w:rPr>
          <w:rFonts w:ascii="Bookman Old Style" w:hAnsi="Bookman Old Style" w:cs="Arial"/>
          <w:iCs/>
          <w:sz w:val="28"/>
          <w:szCs w:val="28"/>
        </w:rPr>
        <w:t xml:space="preserve"> en qué consiste </w:t>
      </w:r>
      <w:r w:rsidR="002A1495">
        <w:rPr>
          <w:rFonts w:ascii="Bookman Old Style" w:hAnsi="Bookman Old Style" w:cs="Arial"/>
          <w:iCs/>
          <w:sz w:val="28"/>
          <w:szCs w:val="28"/>
        </w:rPr>
        <w:t xml:space="preserve">la prescripción, sus clases, requisitos, </w:t>
      </w:r>
      <w:r w:rsidR="002A1495">
        <w:rPr>
          <w:rFonts w:ascii="Bookman Old Style" w:hAnsi="Bookman Old Style" w:cs="Arial"/>
          <w:i/>
          <w:iCs/>
          <w:sz w:val="28"/>
          <w:szCs w:val="28"/>
        </w:rPr>
        <w:t xml:space="preserve">animus </w:t>
      </w:r>
      <w:r w:rsidR="005723FB">
        <w:rPr>
          <w:rFonts w:ascii="Bookman Old Style" w:hAnsi="Bookman Old Style" w:cs="Arial"/>
          <w:i/>
          <w:iCs/>
          <w:sz w:val="28"/>
          <w:szCs w:val="28"/>
        </w:rPr>
        <w:t xml:space="preserve">posesorio </w:t>
      </w:r>
      <w:r w:rsidR="002A1495">
        <w:rPr>
          <w:rFonts w:ascii="Bookman Old Style" w:hAnsi="Bookman Old Style" w:cs="Arial"/>
          <w:iCs/>
          <w:sz w:val="28"/>
          <w:szCs w:val="28"/>
        </w:rPr>
        <w:t xml:space="preserve">y </w:t>
      </w:r>
      <w:r w:rsidR="002A1495">
        <w:rPr>
          <w:rFonts w:ascii="Bookman Old Style" w:hAnsi="Bookman Old Style" w:cs="Arial"/>
          <w:i/>
          <w:iCs/>
          <w:sz w:val="28"/>
          <w:szCs w:val="28"/>
        </w:rPr>
        <w:t xml:space="preserve">corpus, </w:t>
      </w:r>
      <w:r w:rsidR="005723FB">
        <w:rPr>
          <w:rFonts w:ascii="Bookman Old Style" w:hAnsi="Bookman Old Style" w:cs="Arial"/>
          <w:iCs/>
          <w:sz w:val="28"/>
          <w:szCs w:val="28"/>
        </w:rPr>
        <w:t xml:space="preserve">estimó que en el caso </w:t>
      </w:r>
      <w:r w:rsidR="002A1495">
        <w:rPr>
          <w:rFonts w:ascii="Bookman Old Style" w:hAnsi="Bookman Old Style" w:cs="Arial"/>
          <w:iCs/>
          <w:sz w:val="28"/>
          <w:szCs w:val="28"/>
        </w:rPr>
        <w:t>no se satisfacen los requerimientos para la prosperidad de la pertenencia</w:t>
      </w:r>
      <w:r w:rsidR="005723FB">
        <w:rPr>
          <w:rFonts w:ascii="Bookman Old Style" w:hAnsi="Bookman Old Style" w:cs="Arial"/>
          <w:iCs/>
          <w:sz w:val="28"/>
          <w:szCs w:val="28"/>
        </w:rPr>
        <w:t xml:space="preserve">, en tanto </w:t>
      </w:r>
      <w:r w:rsidR="002A1495">
        <w:rPr>
          <w:rFonts w:ascii="Bookman Old Style" w:hAnsi="Bookman Old Style" w:cs="Arial"/>
          <w:iCs/>
          <w:sz w:val="28"/>
          <w:szCs w:val="28"/>
        </w:rPr>
        <w:t xml:space="preserve">las pruebas recaudadas </w:t>
      </w:r>
      <w:r w:rsidR="006B460A">
        <w:rPr>
          <w:rFonts w:ascii="Bookman Old Style" w:hAnsi="Bookman Old Style" w:cs="Arial"/>
          <w:iCs/>
          <w:sz w:val="28"/>
          <w:szCs w:val="28"/>
        </w:rPr>
        <w:t xml:space="preserve">demuestran que </w:t>
      </w:r>
      <w:r w:rsidR="005831D3">
        <w:rPr>
          <w:rFonts w:ascii="Bookman Old Style" w:hAnsi="Bookman Old Style" w:cs="Arial"/>
          <w:iCs/>
          <w:sz w:val="28"/>
          <w:szCs w:val="28"/>
        </w:rPr>
        <w:t xml:space="preserve">la ocupación de la casa </w:t>
      </w:r>
      <w:r w:rsidR="004A21DD">
        <w:rPr>
          <w:rFonts w:ascii="Bookman Old Style" w:hAnsi="Bookman Old Style" w:cs="Arial"/>
          <w:iCs/>
          <w:sz w:val="28"/>
          <w:szCs w:val="28"/>
        </w:rPr>
        <w:t xml:space="preserve">principió </w:t>
      </w:r>
      <w:r w:rsidR="002A1495">
        <w:rPr>
          <w:rFonts w:ascii="Bookman Old Style" w:hAnsi="Bookman Old Style" w:cs="Arial"/>
          <w:iCs/>
          <w:sz w:val="28"/>
          <w:szCs w:val="28"/>
        </w:rPr>
        <w:t xml:space="preserve">el 3 de febrero de 1979, </w:t>
      </w:r>
      <w:r w:rsidR="006B460A">
        <w:rPr>
          <w:rFonts w:ascii="Bookman Old Style" w:hAnsi="Bookman Old Style" w:cs="Arial"/>
          <w:iCs/>
          <w:sz w:val="28"/>
          <w:szCs w:val="28"/>
        </w:rPr>
        <w:t xml:space="preserve">a través de actos como la realización </w:t>
      </w:r>
      <w:r w:rsidR="002A1495">
        <w:rPr>
          <w:rFonts w:ascii="Bookman Old Style" w:hAnsi="Bookman Old Style" w:cs="Arial"/>
          <w:iCs/>
          <w:sz w:val="28"/>
          <w:szCs w:val="28"/>
        </w:rPr>
        <w:t>de mejoras</w:t>
      </w:r>
      <w:r w:rsidR="006B460A">
        <w:rPr>
          <w:rFonts w:ascii="Bookman Old Style" w:hAnsi="Bookman Old Style" w:cs="Arial"/>
          <w:iCs/>
          <w:sz w:val="28"/>
          <w:szCs w:val="28"/>
        </w:rPr>
        <w:t xml:space="preserve"> y la explotación econ</w:t>
      </w:r>
      <w:r w:rsidR="005831D3">
        <w:rPr>
          <w:rFonts w:ascii="Bookman Old Style" w:hAnsi="Bookman Old Style" w:cs="Arial"/>
          <w:iCs/>
          <w:sz w:val="28"/>
          <w:szCs w:val="28"/>
        </w:rPr>
        <w:t xml:space="preserve">ómica del predio, </w:t>
      </w:r>
      <w:r w:rsidR="005723FB">
        <w:rPr>
          <w:rFonts w:ascii="Bookman Old Style" w:hAnsi="Bookman Old Style" w:cs="Arial"/>
          <w:iCs/>
          <w:sz w:val="28"/>
          <w:szCs w:val="28"/>
        </w:rPr>
        <w:t xml:space="preserve">con ocasión </w:t>
      </w:r>
      <w:r w:rsidR="00C01289">
        <w:rPr>
          <w:rFonts w:ascii="Bookman Old Style" w:hAnsi="Bookman Old Style" w:cs="Arial"/>
          <w:iCs/>
          <w:sz w:val="28"/>
          <w:szCs w:val="28"/>
        </w:rPr>
        <w:t xml:space="preserve">de </w:t>
      </w:r>
      <w:r w:rsidR="004A21DD">
        <w:rPr>
          <w:rFonts w:ascii="Bookman Old Style" w:hAnsi="Bookman Old Style" w:cs="Arial"/>
          <w:iCs/>
          <w:sz w:val="28"/>
          <w:szCs w:val="28"/>
        </w:rPr>
        <w:t xml:space="preserve">una autorización </w:t>
      </w:r>
      <w:r w:rsidR="005831D3">
        <w:rPr>
          <w:rFonts w:ascii="Bookman Old Style" w:hAnsi="Bookman Old Style" w:cs="Arial"/>
          <w:iCs/>
          <w:sz w:val="28"/>
          <w:szCs w:val="28"/>
        </w:rPr>
        <w:t xml:space="preserve">del dueño, </w:t>
      </w:r>
      <w:r w:rsidR="00C01289">
        <w:rPr>
          <w:rFonts w:ascii="Bookman Old Style" w:hAnsi="Bookman Old Style" w:cs="Arial"/>
          <w:iCs/>
          <w:sz w:val="28"/>
          <w:szCs w:val="28"/>
        </w:rPr>
        <w:t>lo que imprimió al demandante la calidad de mero tenedor</w:t>
      </w:r>
      <w:r w:rsidR="005831D3">
        <w:rPr>
          <w:rFonts w:ascii="Bookman Old Style" w:hAnsi="Bookman Old Style" w:cs="Arial"/>
          <w:iCs/>
          <w:sz w:val="28"/>
          <w:szCs w:val="28"/>
        </w:rPr>
        <w:t>, como</w:t>
      </w:r>
      <w:r w:rsidR="00AB2026">
        <w:rPr>
          <w:rFonts w:ascii="Bookman Old Style" w:hAnsi="Bookman Old Style" w:cs="Arial"/>
          <w:iCs/>
          <w:sz w:val="28"/>
          <w:szCs w:val="28"/>
        </w:rPr>
        <w:t xml:space="preserve"> fue reconocido </w:t>
      </w:r>
      <w:r w:rsidR="00C01289">
        <w:rPr>
          <w:rFonts w:ascii="Bookman Old Style" w:hAnsi="Bookman Old Style" w:cs="Arial"/>
          <w:iCs/>
          <w:sz w:val="28"/>
          <w:szCs w:val="28"/>
        </w:rPr>
        <w:t xml:space="preserve">en su </w:t>
      </w:r>
      <w:r w:rsidR="006B460A">
        <w:rPr>
          <w:rFonts w:ascii="Bookman Old Style" w:hAnsi="Bookman Old Style" w:cs="Arial"/>
          <w:iCs/>
          <w:sz w:val="28"/>
          <w:szCs w:val="28"/>
        </w:rPr>
        <w:t>interrogatorio</w:t>
      </w:r>
      <w:r w:rsidR="003C40D7">
        <w:rPr>
          <w:rFonts w:ascii="Bookman Old Style" w:hAnsi="Bookman Old Style" w:cs="Arial"/>
          <w:iCs/>
          <w:sz w:val="28"/>
          <w:szCs w:val="28"/>
        </w:rPr>
        <w:t xml:space="preserve">, </w:t>
      </w:r>
      <w:r w:rsidR="005831D3">
        <w:rPr>
          <w:rFonts w:ascii="Bookman Old Style" w:hAnsi="Bookman Old Style" w:cs="Arial"/>
          <w:iCs/>
          <w:sz w:val="28"/>
          <w:szCs w:val="28"/>
        </w:rPr>
        <w:t xml:space="preserve">sin que </w:t>
      </w:r>
      <w:r w:rsidR="00C01289">
        <w:rPr>
          <w:rFonts w:ascii="Bookman Old Style" w:hAnsi="Bookman Old Style" w:cs="Arial"/>
          <w:iCs/>
          <w:sz w:val="28"/>
          <w:szCs w:val="28"/>
        </w:rPr>
        <w:t xml:space="preserve">se </w:t>
      </w:r>
      <w:r w:rsidR="00AB2026">
        <w:rPr>
          <w:rFonts w:ascii="Bookman Old Style" w:hAnsi="Bookman Old Style" w:cs="Arial"/>
          <w:iCs/>
          <w:sz w:val="28"/>
          <w:szCs w:val="28"/>
        </w:rPr>
        <w:t xml:space="preserve">demostrara </w:t>
      </w:r>
      <w:r w:rsidR="006B460A">
        <w:rPr>
          <w:rFonts w:ascii="Bookman Old Style" w:hAnsi="Bookman Old Style" w:cs="Arial"/>
          <w:iCs/>
          <w:sz w:val="28"/>
          <w:szCs w:val="28"/>
        </w:rPr>
        <w:t xml:space="preserve">el momento exacto </w:t>
      </w:r>
      <w:r w:rsidR="00AB2026">
        <w:rPr>
          <w:rFonts w:ascii="Bookman Old Style" w:hAnsi="Bookman Old Style" w:cs="Arial"/>
          <w:iCs/>
          <w:sz w:val="28"/>
          <w:szCs w:val="28"/>
        </w:rPr>
        <w:t xml:space="preserve">en el que </w:t>
      </w:r>
      <w:proofErr w:type="spellStart"/>
      <w:r w:rsidR="005723FB">
        <w:rPr>
          <w:rFonts w:ascii="Bookman Old Style" w:hAnsi="Bookman Old Style" w:cs="Arial"/>
          <w:iCs/>
          <w:sz w:val="28"/>
          <w:szCs w:val="28"/>
        </w:rPr>
        <w:t>intervirtió</w:t>
      </w:r>
      <w:proofErr w:type="spellEnd"/>
      <w:r w:rsidR="005723FB">
        <w:rPr>
          <w:rFonts w:ascii="Bookman Old Style" w:hAnsi="Bookman Old Style" w:cs="Arial"/>
          <w:iCs/>
          <w:sz w:val="28"/>
          <w:szCs w:val="28"/>
        </w:rPr>
        <w:t xml:space="preserve"> su calidad</w:t>
      </w:r>
      <w:r w:rsidR="006B460A">
        <w:rPr>
          <w:rFonts w:ascii="Bookman Old Style" w:hAnsi="Bookman Old Style" w:cs="Arial"/>
          <w:iCs/>
          <w:sz w:val="28"/>
          <w:szCs w:val="28"/>
        </w:rPr>
        <w:t>.</w:t>
      </w:r>
    </w:p>
    <w:p w:rsidR="009B7D14" w:rsidRDefault="009B7D14" w:rsidP="006B5104">
      <w:pPr>
        <w:spacing w:line="360" w:lineRule="auto"/>
        <w:ind w:firstLine="708"/>
        <w:jc w:val="both"/>
        <w:rPr>
          <w:rFonts w:ascii="Bookman Old Style" w:hAnsi="Bookman Old Style" w:cs="Arial"/>
          <w:iCs/>
          <w:sz w:val="28"/>
          <w:szCs w:val="28"/>
        </w:rPr>
      </w:pPr>
    </w:p>
    <w:p w:rsidR="003C40D7" w:rsidRDefault="00663002" w:rsidP="005723FB">
      <w:pPr>
        <w:spacing w:line="360" w:lineRule="auto"/>
        <w:ind w:firstLine="708"/>
        <w:jc w:val="both"/>
        <w:rPr>
          <w:rFonts w:ascii="Bookman Old Style" w:hAnsi="Bookman Old Style" w:cs="Arial"/>
          <w:iCs/>
          <w:sz w:val="28"/>
          <w:szCs w:val="28"/>
        </w:rPr>
      </w:pPr>
      <w:r>
        <w:rPr>
          <w:rFonts w:ascii="Bookman Old Style" w:hAnsi="Bookman Old Style" w:cs="Arial"/>
          <w:iCs/>
          <w:sz w:val="28"/>
          <w:szCs w:val="28"/>
        </w:rPr>
        <w:t>7</w:t>
      </w:r>
      <w:r w:rsidR="005723FB">
        <w:rPr>
          <w:rFonts w:ascii="Bookman Old Style" w:hAnsi="Bookman Old Style" w:cs="Arial"/>
          <w:iCs/>
          <w:sz w:val="28"/>
          <w:szCs w:val="28"/>
        </w:rPr>
        <w:t xml:space="preserve">.2. Consideró </w:t>
      </w:r>
      <w:r w:rsidR="00B012D8">
        <w:rPr>
          <w:rFonts w:ascii="Bookman Old Style" w:hAnsi="Bookman Old Style" w:cs="Arial"/>
          <w:iCs/>
          <w:sz w:val="28"/>
          <w:szCs w:val="28"/>
        </w:rPr>
        <w:t xml:space="preserve">el </w:t>
      </w:r>
      <w:r w:rsidR="00B012D8">
        <w:rPr>
          <w:rFonts w:ascii="Bookman Old Style" w:hAnsi="Bookman Old Style" w:cs="Arial"/>
          <w:i/>
          <w:iCs/>
          <w:sz w:val="28"/>
          <w:szCs w:val="28"/>
        </w:rPr>
        <w:t xml:space="preserve">ad </w:t>
      </w:r>
      <w:proofErr w:type="spellStart"/>
      <w:r w:rsidR="00B012D8">
        <w:rPr>
          <w:rFonts w:ascii="Bookman Old Style" w:hAnsi="Bookman Old Style" w:cs="Arial"/>
          <w:i/>
          <w:iCs/>
          <w:sz w:val="28"/>
          <w:szCs w:val="28"/>
        </w:rPr>
        <w:t>quem</w:t>
      </w:r>
      <w:proofErr w:type="spellEnd"/>
      <w:r w:rsidR="00B012D8">
        <w:rPr>
          <w:rFonts w:ascii="Bookman Old Style" w:hAnsi="Bookman Old Style" w:cs="Arial"/>
          <w:i/>
          <w:iCs/>
          <w:sz w:val="28"/>
          <w:szCs w:val="28"/>
        </w:rPr>
        <w:t xml:space="preserve"> </w:t>
      </w:r>
      <w:r w:rsidR="005723FB">
        <w:rPr>
          <w:rFonts w:ascii="Bookman Old Style" w:hAnsi="Bookman Old Style" w:cs="Arial"/>
          <w:iCs/>
          <w:sz w:val="28"/>
          <w:szCs w:val="28"/>
        </w:rPr>
        <w:t xml:space="preserve">que el accionante, en su interrogatorio, incurrió </w:t>
      </w:r>
      <w:r w:rsidR="005831D3">
        <w:rPr>
          <w:rFonts w:ascii="Bookman Old Style" w:hAnsi="Bookman Old Style" w:cs="Arial"/>
          <w:iCs/>
          <w:sz w:val="28"/>
          <w:szCs w:val="28"/>
        </w:rPr>
        <w:t xml:space="preserve">en </w:t>
      </w:r>
      <w:r w:rsidR="003C40D7">
        <w:rPr>
          <w:rFonts w:ascii="Bookman Old Style" w:hAnsi="Bookman Old Style" w:cs="Arial"/>
          <w:iCs/>
          <w:sz w:val="28"/>
          <w:szCs w:val="28"/>
        </w:rPr>
        <w:t>variadas contradicciones</w:t>
      </w:r>
      <w:r w:rsidR="005831D3">
        <w:rPr>
          <w:rFonts w:ascii="Bookman Old Style" w:hAnsi="Bookman Old Style" w:cs="Arial"/>
          <w:iCs/>
          <w:sz w:val="28"/>
          <w:szCs w:val="28"/>
        </w:rPr>
        <w:t xml:space="preserve"> </w:t>
      </w:r>
      <w:r w:rsidR="00C01289">
        <w:rPr>
          <w:rFonts w:ascii="Bookman Old Style" w:hAnsi="Bookman Old Style" w:cs="Arial"/>
          <w:iCs/>
          <w:sz w:val="28"/>
          <w:szCs w:val="28"/>
        </w:rPr>
        <w:t xml:space="preserve">respecto </w:t>
      </w:r>
      <w:r w:rsidR="005723FB">
        <w:rPr>
          <w:rFonts w:ascii="Bookman Old Style" w:hAnsi="Bookman Old Style" w:cs="Arial"/>
          <w:iCs/>
          <w:sz w:val="28"/>
          <w:szCs w:val="28"/>
        </w:rPr>
        <w:t>a la extensión de la posesión</w:t>
      </w:r>
      <w:r w:rsidR="005831D3">
        <w:rPr>
          <w:rFonts w:ascii="Bookman Old Style" w:hAnsi="Bookman Old Style" w:cs="Arial"/>
          <w:iCs/>
          <w:sz w:val="28"/>
          <w:szCs w:val="28"/>
        </w:rPr>
        <w:t xml:space="preserve">, pues </w:t>
      </w:r>
      <w:r w:rsidR="00C01289">
        <w:rPr>
          <w:rFonts w:ascii="Bookman Old Style" w:hAnsi="Bookman Old Style" w:cs="Arial"/>
          <w:iCs/>
          <w:sz w:val="28"/>
          <w:szCs w:val="28"/>
        </w:rPr>
        <w:t xml:space="preserve">mencionó </w:t>
      </w:r>
      <w:r w:rsidR="003C40D7">
        <w:rPr>
          <w:rFonts w:ascii="Bookman Old Style" w:hAnsi="Bookman Old Style" w:cs="Arial"/>
          <w:iCs/>
          <w:sz w:val="28"/>
          <w:szCs w:val="28"/>
        </w:rPr>
        <w:t xml:space="preserve">32, 29 y 11 años, </w:t>
      </w:r>
      <w:r w:rsidR="00C01289">
        <w:rPr>
          <w:rFonts w:ascii="Bookman Old Style" w:hAnsi="Bookman Old Style" w:cs="Arial"/>
          <w:iCs/>
          <w:sz w:val="28"/>
          <w:szCs w:val="28"/>
        </w:rPr>
        <w:t xml:space="preserve">lo </w:t>
      </w:r>
      <w:r w:rsidR="003C40D7">
        <w:rPr>
          <w:rFonts w:ascii="Bookman Old Style" w:hAnsi="Bookman Old Style" w:cs="Arial"/>
          <w:iCs/>
          <w:sz w:val="28"/>
          <w:szCs w:val="28"/>
        </w:rPr>
        <w:t xml:space="preserve">que impide establecer el momento preciso de la interversión </w:t>
      </w:r>
      <w:r w:rsidR="00C01289">
        <w:rPr>
          <w:rFonts w:ascii="Bookman Old Style" w:hAnsi="Bookman Old Style" w:cs="Arial"/>
          <w:iCs/>
          <w:sz w:val="28"/>
          <w:szCs w:val="28"/>
        </w:rPr>
        <w:t xml:space="preserve">y, por contera, verificar </w:t>
      </w:r>
      <w:r w:rsidR="003C40D7">
        <w:rPr>
          <w:rFonts w:ascii="Bookman Old Style" w:hAnsi="Bookman Old Style" w:cs="Arial"/>
          <w:iCs/>
          <w:sz w:val="28"/>
          <w:szCs w:val="28"/>
        </w:rPr>
        <w:t>el t</w:t>
      </w:r>
      <w:r w:rsidR="00EE17E3">
        <w:rPr>
          <w:rFonts w:ascii="Bookman Old Style" w:hAnsi="Bookman Old Style" w:cs="Arial"/>
          <w:iCs/>
          <w:sz w:val="28"/>
          <w:szCs w:val="28"/>
        </w:rPr>
        <w:t>i</w:t>
      </w:r>
      <w:r w:rsidR="003C40D7">
        <w:rPr>
          <w:rFonts w:ascii="Bookman Old Style" w:hAnsi="Bookman Old Style" w:cs="Arial"/>
          <w:iCs/>
          <w:sz w:val="28"/>
          <w:szCs w:val="28"/>
        </w:rPr>
        <w:t>empo de</w:t>
      </w:r>
      <w:r w:rsidR="005723FB">
        <w:rPr>
          <w:rFonts w:ascii="Bookman Old Style" w:hAnsi="Bookman Old Style" w:cs="Arial"/>
          <w:iCs/>
          <w:sz w:val="28"/>
          <w:szCs w:val="28"/>
        </w:rPr>
        <w:t xml:space="preserve"> la </w:t>
      </w:r>
      <w:r w:rsidR="005723FB">
        <w:rPr>
          <w:rFonts w:ascii="Bookman Old Style" w:hAnsi="Bookman Old Style" w:cs="Arial"/>
          <w:iCs/>
          <w:sz w:val="28"/>
          <w:szCs w:val="28"/>
        </w:rPr>
        <w:lastRenderedPageBreak/>
        <w:t>detentación con ánimo de señorío</w:t>
      </w:r>
      <w:r w:rsidR="003C40D7">
        <w:rPr>
          <w:rFonts w:ascii="Bookman Old Style" w:hAnsi="Bookman Old Style" w:cs="Arial"/>
          <w:iCs/>
          <w:sz w:val="28"/>
          <w:szCs w:val="28"/>
        </w:rPr>
        <w:t xml:space="preserve">, sin que </w:t>
      </w:r>
      <w:r w:rsidR="00C01289">
        <w:rPr>
          <w:rFonts w:ascii="Bookman Old Style" w:hAnsi="Bookman Old Style" w:cs="Arial"/>
          <w:iCs/>
          <w:sz w:val="28"/>
          <w:szCs w:val="28"/>
        </w:rPr>
        <w:t xml:space="preserve">las aseveraciones de los </w:t>
      </w:r>
      <w:r w:rsidR="003C40D7">
        <w:rPr>
          <w:rFonts w:ascii="Bookman Old Style" w:hAnsi="Bookman Old Style" w:cs="Arial"/>
          <w:iCs/>
          <w:sz w:val="28"/>
          <w:szCs w:val="28"/>
        </w:rPr>
        <w:t xml:space="preserve">testigos </w:t>
      </w:r>
      <w:r w:rsidR="00C01289">
        <w:rPr>
          <w:rFonts w:ascii="Bookman Old Style" w:hAnsi="Bookman Old Style" w:cs="Arial"/>
          <w:iCs/>
          <w:sz w:val="28"/>
          <w:szCs w:val="28"/>
        </w:rPr>
        <w:t xml:space="preserve">permitan </w:t>
      </w:r>
      <w:r w:rsidR="003C40D7">
        <w:rPr>
          <w:rFonts w:ascii="Bookman Old Style" w:hAnsi="Bookman Old Style" w:cs="Arial"/>
          <w:iCs/>
          <w:sz w:val="28"/>
          <w:szCs w:val="28"/>
        </w:rPr>
        <w:t xml:space="preserve">clarificar </w:t>
      </w:r>
      <w:r w:rsidR="00C01289">
        <w:rPr>
          <w:rFonts w:ascii="Bookman Old Style" w:hAnsi="Bookman Old Style" w:cs="Arial"/>
          <w:iCs/>
          <w:sz w:val="28"/>
          <w:szCs w:val="28"/>
        </w:rPr>
        <w:t xml:space="preserve">el punto. </w:t>
      </w:r>
    </w:p>
    <w:p w:rsidR="003C40D7" w:rsidRDefault="003C40D7" w:rsidP="006B5104">
      <w:pPr>
        <w:spacing w:line="360" w:lineRule="auto"/>
        <w:ind w:firstLine="708"/>
        <w:jc w:val="both"/>
        <w:rPr>
          <w:rFonts w:ascii="Bookman Old Style" w:hAnsi="Bookman Old Style" w:cs="Arial"/>
          <w:iCs/>
          <w:sz w:val="28"/>
          <w:szCs w:val="28"/>
        </w:rPr>
      </w:pPr>
    </w:p>
    <w:p w:rsidR="00EF3CFC" w:rsidRDefault="00663002" w:rsidP="00EF3CFC">
      <w:pPr>
        <w:spacing w:line="360" w:lineRule="auto"/>
        <w:ind w:firstLine="708"/>
        <w:jc w:val="both"/>
        <w:rPr>
          <w:rFonts w:ascii="Bookman Old Style" w:hAnsi="Bookman Old Style" w:cs="Arial"/>
          <w:iCs/>
          <w:sz w:val="28"/>
          <w:szCs w:val="28"/>
        </w:rPr>
      </w:pPr>
      <w:r>
        <w:rPr>
          <w:rFonts w:ascii="Bookman Old Style" w:hAnsi="Bookman Old Style" w:cs="Arial"/>
          <w:iCs/>
          <w:sz w:val="28"/>
          <w:szCs w:val="28"/>
        </w:rPr>
        <w:t>7</w:t>
      </w:r>
      <w:r w:rsidR="005723FB">
        <w:rPr>
          <w:rFonts w:ascii="Bookman Old Style" w:hAnsi="Bookman Old Style" w:cs="Arial"/>
          <w:iCs/>
          <w:sz w:val="28"/>
          <w:szCs w:val="28"/>
        </w:rPr>
        <w:t xml:space="preserve">.3. Desestimó </w:t>
      </w:r>
      <w:r w:rsidR="004A21DD">
        <w:rPr>
          <w:rFonts w:ascii="Bookman Old Style" w:hAnsi="Bookman Old Style" w:cs="Arial"/>
          <w:iCs/>
          <w:sz w:val="28"/>
          <w:szCs w:val="28"/>
        </w:rPr>
        <w:t xml:space="preserve">que el </w:t>
      </w:r>
      <w:r w:rsidR="004A21DD">
        <w:rPr>
          <w:rFonts w:ascii="Bookman Old Style" w:hAnsi="Bookman Old Style" w:cs="Arial"/>
          <w:i/>
          <w:iCs/>
          <w:sz w:val="28"/>
          <w:szCs w:val="28"/>
        </w:rPr>
        <w:t xml:space="preserve">a quo </w:t>
      </w:r>
      <w:r w:rsidR="004A21DD">
        <w:rPr>
          <w:rFonts w:ascii="Bookman Old Style" w:hAnsi="Bookman Old Style" w:cs="Arial"/>
          <w:iCs/>
          <w:sz w:val="28"/>
          <w:szCs w:val="28"/>
        </w:rPr>
        <w:t xml:space="preserve">desnaturalizara el </w:t>
      </w:r>
      <w:r w:rsidR="005831D3">
        <w:rPr>
          <w:rFonts w:ascii="Bookman Old Style" w:hAnsi="Bookman Old Style" w:cs="Arial"/>
          <w:iCs/>
          <w:sz w:val="28"/>
          <w:szCs w:val="28"/>
        </w:rPr>
        <w:t xml:space="preserve">interrogatorio </w:t>
      </w:r>
      <w:r w:rsidR="00B012D8">
        <w:rPr>
          <w:rFonts w:ascii="Bookman Old Style" w:hAnsi="Bookman Old Style" w:cs="Arial"/>
          <w:iCs/>
          <w:sz w:val="28"/>
          <w:szCs w:val="28"/>
        </w:rPr>
        <w:t>de</w:t>
      </w:r>
      <w:r w:rsidR="005831D3">
        <w:rPr>
          <w:rFonts w:ascii="Bookman Old Style" w:hAnsi="Bookman Old Style" w:cs="Arial"/>
          <w:iCs/>
          <w:sz w:val="28"/>
          <w:szCs w:val="28"/>
        </w:rPr>
        <w:t xml:space="preserve"> parte</w:t>
      </w:r>
      <w:r w:rsidR="00EF3CFC">
        <w:rPr>
          <w:rFonts w:ascii="Bookman Old Style" w:hAnsi="Bookman Old Style" w:cs="Arial"/>
          <w:iCs/>
          <w:sz w:val="28"/>
          <w:szCs w:val="28"/>
        </w:rPr>
        <w:t>, ya que la</w:t>
      </w:r>
      <w:r w:rsidR="004A21DD">
        <w:rPr>
          <w:rFonts w:ascii="Bookman Old Style" w:hAnsi="Bookman Old Style" w:cs="Arial"/>
          <w:iCs/>
          <w:sz w:val="28"/>
          <w:szCs w:val="28"/>
        </w:rPr>
        <w:t xml:space="preserve"> atestación </w:t>
      </w:r>
      <w:r w:rsidR="00EF3CFC">
        <w:rPr>
          <w:rFonts w:ascii="Bookman Old Style" w:hAnsi="Bookman Old Style" w:cs="Arial"/>
          <w:iCs/>
          <w:sz w:val="28"/>
          <w:szCs w:val="28"/>
        </w:rPr>
        <w:t>fue contradictoria y «</w:t>
      </w:r>
      <w:r w:rsidR="00EF3CFC">
        <w:rPr>
          <w:rFonts w:ascii="Bookman Old Style" w:hAnsi="Bookman Old Style" w:cs="Arial"/>
          <w:i/>
          <w:iCs/>
          <w:sz w:val="28"/>
          <w:szCs w:val="28"/>
        </w:rPr>
        <w:t xml:space="preserve">no permite determinar con claridad el momento exacto en que el demandante </w:t>
      </w:r>
      <w:proofErr w:type="spellStart"/>
      <w:r w:rsidR="00EF3CFC">
        <w:rPr>
          <w:rFonts w:ascii="Bookman Old Style" w:hAnsi="Bookman Old Style" w:cs="Arial"/>
          <w:i/>
          <w:iCs/>
          <w:sz w:val="28"/>
          <w:szCs w:val="28"/>
        </w:rPr>
        <w:t>intervirtió</w:t>
      </w:r>
      <w:proofErr w:type="spellEnd"/>
      <w:r w:rsidR="00EF3CFC">
        <w:rPr>
          <w:rFonts w:ascii="Bookman Old Style" w:hAnsi="Bookman Old Style" w:cs="Arial"/>
          <w:i/>
          <w:iCs/>
          <w:sz w:val="28"/>
          <w:szCs w:val="28"/>
        </w:rPr>
        <w:t xml:space="preserve"> el título, lo que en consecuencia impide establecer el tiempo real de la posesión del demandante y ante tal imposibilidad se tiene al demandante como mero tenedor, lo que evita que se configure el requisito de posesión con ánimo de señor y dueño, así como el tiempo de posesión señalado por la ley para declarar la prescripción extraordinaria adquisitiva</w:t>
      </w:r>
      <w:r w:rsidR="00EF3CFC">
        <w:rPr>
          <w:rFonts w:ascii="Bookman Old Style" w:hAnsi="Bookman Old Style" w:cs="Arial"/>
          <w:iCs/>
          <w:sz w:val="28"/>
          <w:szCs w:val="28"/>
        </w:rPr>
        <w:t>» (folio 46).</w:t>
      </w:r>
    </w:p>
    <w:p w:rsidR="00EF3CFC" w:rsidRDefault="00EF3CFC" w:rsidP="00EF3CFC">
      <w:pPr>
        <w:spacing w:line="360" w:lineRule="auto"/>
        <w:ind w:firstLine="708"/>
        <w:jc w:val="both"/>
        <w:rPr>
          <w:rFonts w:ascii="Bookman Old Style" w:hAnsi="Bookman Old Style" w:cs="Arial"/>
          <w:iCs/>
          <w:sz w:val="28"/>
          <w:szCs w:val="28"/>
        </w:rPr>
      </w:pPr>
    </w:p>
    <w:p w:rsidR="00EF3CFC" w:rsidRPr="00EF3CFC" w:rsidRDefault="005723FB" w:rsidP="00EF3CFC">
      <w:pPr>
        <w:spacing w:line="360" w:lineRule="auto"/>
        <w:ind w:firstLine="708"/>
        <w:jc w:val="both"/>
        <w:rPr>
          <w:rFonts w:ascii="Bookman Old Style" w:hAnsi="Bookman Old Style" w:cs="Arial"/>
          <w:iCs/>
          <w:sz w:val="28"/>
          <w:szCs w:val="28"/>
        </w:rPr>
      </w:pPr>
      <w:r>
        <w:rPr>
          <w:rFonts w:ascii="Bookman Old Style" w:hAnsi="Bookman Old Style" w:cs="Arial"/>
          <w:iCs/>
          <w:sz w:val="28"/>
          <w:szCs w:val="28"/>
        </w:rPr>
        <w:t xml:space="preserve">Lo anterior, porque los </w:t>
      </w:r>
      <w:r w:rsidR="00EF3CFC">
        <w:rPr>
          <w:rFonts w:ascii="Bookman Old Style" w:hAnsi="Bookman Old Style" w:cs="Arial"/>
          <w:iCs/>
          <w:sz w:val="28"/>
          <w:szCs w:val="28"/>
        </w:rPr>
        <w:t xml:space="preserve">actos de explotación y </w:t>
      </w:r>
      <w:r w:rsidR="005831D3">
        <w:rPr>
          <w:rFonts w:ascii="Bookman Old Style" w:hAnsi="Bookman Old Style" w:cs="Arial"/>
          <w:iCs/>
          <w:sz w:val="28"/>
          <w:szCs w:val="28"/>
        </w:rPr>
        <w:t>mejoramiento</w:t>
      </w:r>
      <w:r w:rsidR="004A21DD">
        <w:rPr>
          <w:rFonts w:ascii="Bookman Old Style" w:hAnsi="Bookman Old Style" w:cs="Arial"/>
          <w:iCs/>
          <w:sz w:val="28"/>
          <w:szCs w:val="28"/>
        </w:rPr>
        <w:t>, en sí mismos</w:t>
      </w:r>
      <w:r>
        <w:rPr>
          <w:rFonts w:ascii="Bookman Old Style" w:hAnsi="Bookman Old Style" w:cs="Arial"/>
          <w:iCs/>
          <w:sz w:val="28"/>
          <w:szCs w:val="28"/>
        </w:rPr>
        <w:t xml:space="preserve"> considerados, no pueden </w:t>
      </w:r>
      <w:r w:rsidR="004A21DD">
        <w:rPr>
          <w:rFonts w:ascii="Bookman Old Style" w:hAnsi="Bookman Old Style" w:cs="Arial"/>
          <w:iCs/>
          <w:sz w:val="28"/>
          <w:szCs w:val="28"/>
        </w:rPr>
        <w:t xml:space="preserve">conducir a la declaratoria de la </w:t>
      </w:r>
      <w:r>
        <w:rPr>
          <w:rFonts w:ascii="Bookman Old Style" w:hAnsi="Bookman Old Style" w:cs="Arial"/>
          <w:iCs/>
          <w:sz w:val="28"/>
          <w:szCs w:val="28"/>
        </w:rPr>
        <w:t>pertenencia</w:t>
      </w:r>
      <w:r w:rsidR="004A21DD">
        <w:rPr>
          <w:rFonts w:ascii="Bookman Old Style" w:hAnsi="Bookman Old Style" w:cs="Arial"/>
          <w:iCs/>
          <w:sz w:val="28"/>
          <w:szCs w:val="28"/>
        </w:rPr>
        <w:t xml:space="preserve">, </w:t>
      </w:r>
      <w:r>
        <w:rPr>
          <w:rFonts w:ascii="Bookman Old Style" w:hAnsi="Bookman Old Style" w:cs="Arial"/>
          <w:iCs/>
          <w:sz w:val="28"/>
          <w:szCs w:val="28"/>
        </w:rPr>
        <w:t>pues previamente debió demostrar</w:t>
      </w:r>
      <w:r w:rsidR="00AB2026">
        <w:rPr>
          <w:rFonts w:ascii="Bookman Old Style" w:hAnsi="Bookman Old Style" w:cs="Arial"/>
          <w:iCs/>
          <w:sz w:val="28"/>
          <w:szCs w:val="28"/>
        </w:rPr>
        <w:t>se</w:t>
      </w:r>
      <w:r>
        <w:rPr>
          <w:rFonts w:ascii="Bookman Old Style" w:hAnsi="Bookman Old Style" w:cs="Arial"/>
          <w:iCs/>
          <w:sz w:val="28"/>
          <w:szCs w:val="28"/>
        </w:rPr>
        <w:t xml:space="preserve"> el elemento intelectivo</w:t>
      </w:r>
      <w:r w:rsidR="00485900">
        <w:rPr>
          <w:rFonts w:ascii="Bookman Old Style" w:hAnsi="Bookman Old Style" w:cs="Arial"/>
          <w:iCs/>
          <w:sz w:val="28"/>
          <w:szCs w:val="28"/>
        </w:rPr>
        <w:t xml:space="preserve"> del actor</w:t>
      </w:r>
      <w:r>
        <w:rPr>
          <w:rFonts w:ascii="Bookman Old Style" w:hAnsi="Bookman Old Style" w:cs="Arial"/>
          <w:iCs/>
          <w:sz w:val="28"/>
          <w:szCs w:val="28"/>
        </w:rPr>
        <w:t xml:space="preserve">, que no </w:t>
      </w:r>
      <w:r w:rsidR="004A21DD">
        <w:rPr>
          <w:rFonts w:ascii="Bookman Old Style" w:hAnsi="Bookman Old Style" w:cs="Arial"/>
          <w:iCs/>
          <w:sz w:val="28"/>
          <w:szCs w:val="28"/>
        </w:rPr>
        <w:t xml:space="preserve">puede </w:t>
      </w:r>
      <w:r>
        <w:rPr>
          <w:rFonts w:ascii="Bookman Old Style" w:hAnsi="Bookman Old Style" w:cs="Arial"/>
          <w:iCs/>
          <w:sz w:val="28"/>
          <w:szCs w:val="28"/>
        </w:rPr>
        <w:t xml:space="preserve">tenerse por </w:t>
      </w:r>
      <w:r w:rsidR="004A21DD">
        <w:rPr>
          <w:rFonts w:ascii="Bookman Old Style" w:hAnsi="Bookman Old Style" w:cs="Arial"/>
          <w:iCs/>
          <w:sz w:val="28"/>
          <w:szCs w:val="28"/>
        </w:rPr>
        <w:t xml:space="preserve">satisfecho a partir de las aseveraciones de </w:t>
      </w:r>
      <w:r w:rsidR="00EF3CFC">
        <w:rPr>
          <w:rFonts w:ascii="Bookman Old Style" w:hAnsi="Bookman Old Style" w:cs="Arial"/>
          <w:iCs/>
          <w:sz w:val="28"/>
          <w:szCs w:val="28"/>
        </w:rPr>
        <w:t xml:space="preserve">testigos, quienes </w:t>
      </w:r>
      <w:r w:rsidR="005831D3">
        <w:rPr>
          <w:rFonts w:ascii="Bookman Old Style" w:hAnsi="Bookman Old Style" w:cs="Arial"/>
          <w:iCs/>
          <w:sz w:val="28"/>
          <w:szCs w:val="28"/>
        </w:rPr>
        <w:t xml:space="preserve">mal podían dar fe de un </w:t>
      </w:r>
      <w:r w:rsidR="00EF3CFC">
        <w:rPr>
          <w:rFonts w:ascii="Bookman Old Style" w:hAnsi="Bookman Old Style" w:cs="Arial"/>
          <w:iCs/>
          <w:sz w:val="28"/>
          <w:szCs w:val="28"/>
        </w:rPr>
        <w:t xml:space="preserve">fenómeno </w:t>
      </w:r>
      <w:r w:rsidR="00485900">
        <w:rPr>
          <w:rFonts w:ascii="Bookman Old Style" w:hAnsi="Bookman Old Style" w:cs="Arial"/>
          <w:iCs/>
          <w:sz w:val="28"/>
          <w:szCs w:val="28"/>
        </w:rPr>
        <w:t xml:space="preserve">mental </w:t>
      </w:r>
      <w:r w:rsidR="004A21DD">
        <w:rPr>
          <w:rFonts w:ascii="Bookman Old Style" w:hAnsi="Bookman Old Style" w:cs="Arial"/>
          <w:iCs/>
          <w:sz w:val="28"/>
          <w:szCs w:val="28"/>
        </w:rPr>
        <w:t>ajeno</w:t>
      </w:r>
      <w:r w:rsidR="00EF3CFC">
        <w:rPr>
          <w:rFonts w:ascii="Bookman Old Style" w:hAnsi="Bookman Old Style" w:cs="Arial"/>
          <w:iCs/>
          <w:sz w:val="28"/>
          <w:szCs w:val="28"/>
        </w:rPr>
        <w:t xml:space="preserve">. </w:t>
      </w:r>
    </w:p>
    <w:p w:rsidR="004A21DD" w:rsidRDefault="004A21DD" w:rsidP="006B5104">
      <w:pPr>
        <w:pStyle w:val="Ttulo1"/>
        <w:rPr>
          <w:rFonts w:ascii="Bookman Old Style" w:hAnsi="Bookman Old Style" w:cs="Arial"/>
          <w:szCs w:val="28"/>
          <w:u w:val="none"/>
        </w:rPr>
      </w:pPr>
    </w:p>
    <w:p w:rsidR="004D181A" w:rsidRPr="00AA5B4C" w:rsidRDefault="004D181A" w:rsidP="006B5104">
      <w:pPr>
        <w:pStyle w:val="Ttulo1"/>
        <w:rPr>
          <w:rFonts w:ascii="Bookman Old Style" w:hAnsi="Bookman Old Style" w:cs="Arial"/>
          <w:szCs w:val="28"/>
          <w:u w:val="none"/>
        </w:rPr>
      </w:pPr>
      <w:r w:rsidRPr="00AA5B4C">
        <w:rPr>
          <w:rFonts w:ascii="Bookman Old Style" w:hAnsi="Bookman Old Style" w:cs="Arial"/>
          <w:szCs w:val="28"/>
          <w:u w:val="none"/>
        </w:rPr>
        <w:t>LA DEMANDA DE CASACIÓN</w:t>
      </w:r>
    </w:p>
    <w:p w:rsidR="00AC2057" w:rsidRDefault="00AC2057" w:rsidP="006B5104">
      <w:pPr>
        <w:pStyle w:val="Textoindependiente"/>
        <w:spacing w:after="0" w:line="360" w:lineRule="auto"/>
        <w:ind w:firstLine="709"/>
        <w:jc w:val="both"/>
        <w:rPr>
          <w:rFonts w:ascii="Bookman Old Style" w:hAnsi="Bookman Old Style" w:cs="Arial"/>
          <w:sz w:val="28"/>
          <w:szCs w:val="28"/>
        </w:rPr>
      </w:pPr>
    </w:p>
    <w:p w:rsidR="004173CD" w:rsidRDefault="00777346" w:rsidP="006B5104">
      <w:pPr>
        <w:pStyle w:val="Textoindependiente"/>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El escrito de sustentación presentado por el demandante contiene </w:t>
      </w:r>
      <w:r w:rsidR="005831D3">
        <w:rPr>
          <w:rFonts w:ascii="Bookman Old Style" w:hAnsi="Bookman Old Style" w:cs="Arial"/>
          <w:sz w:val="28"/>
          <w:szCs w:val="28"/>
        </w:rPr>
        <w:t xml:space="preserve">dos </w:t>
      </w:r>
      <w:r w:rsidR="004173CD">
        <w:rPr>
          <w:rFonts w:ascii="Bookman Old Style" w:hAnsi="Bookman Old Style" w:cs="Arial"/>
          <w:sz w:val="28"/>
          <w:szCs w:val="28"/>
        </w:rPr>
        <w:t>(</w:t>
      </w:r>
      <w:r w:rsidR="005831D3">
        <w:rPr>
          <w:rFonts w:ascii="Bookman Old Style" w:hAnsi="Bookman Old Style" w:cs="Arial"/>
          <w:sz w:val="28"/>
          <w:szCs w:val="28"/>
        </w:rPr>
        <w:t>2</w:t>
      </w:r>
      <w:r w:rsidR="004173CD">
        <w:rPr>
          <w:rFonts w:ascii="Bookman Old Style" w:hAnsi="Bookman Old Style" w:cs="Arial"/>
          <w:sz w:val="28"/>
          <w:szCs w:val="28"/>
        </w:rPr>
        <w:t xml:space="preserve">) </w:t>
      </w:r>
      <w:r w:rsidR="00AC2057">
        <w:rPr>
          <w:rFonts w:ascii="Bookman Old Style" w:hAnsi="Bookman Old Style" w:cs="Arial"/>
          <w:sz w:val="28"/>
          <w:szCs w:val="28"/>
        </w:rPr>
        <w:t>reproche</w:t>
      </w:r>
      <w:r w:rsidR="001F2780">
        <w:rPr>
          <w:rFonts w:ascii="Bookman Old Style" w:hAnsi="Bookman Old Style" w:cs="Arial"/>
          <w:sz w:val="28"/>
          <w:szCs w:val="28"/>
        </w:rPr>
        <w:t>s</w:t>
      </w:r>
      <w:r w:rsidR="00B658D0">
        <w:rPr>
          <w:rFonts w:ascii="Bookman Old Style" w:hAnsi="Bookman Old Style" w:cs="Arial"/>
          <w:sz w:val="28"/>
          <w:szCs w:val="28"/>
        </w:rPr>
        <w:t xml:space="preserve">, de los cuales </w:t>
      </w:r>
      <w:r w:rsidR="002A0D46">
        <w:rPr>
          <w:rFonts w:ascii="Bookman Old Style" w:hAnsi="Bookman Old Style" w:cs="Arial"/>
          <w:sz w:val="28"/>
          <w:szCs w:val="28"/>
        </w:rPr>
        <w:t xml:space="preserve">únicamente se </w:t>
      </w:r>
      <w:r w:rsidR="005831D3">
        <w:rPr>
          <w:rFonts w:ascii="Bookman Old Style" w:hAnsi="Bookman Old Style" w:cs="Arial"/>
          <w:sz w:val="28"/>
          <w:szCs w:val="28"/>
        </w:rPr>
        <w:t xml:space="preserve">admitió el </w:t>
      </w:r>
      <w:r w:rsidR="0080235E">
        <w:rPr>
          <w:rFonts w:ascii="Bookman Old Style" w:hAnsi="Bookman Old Style" w:cs="Arial"/>
          <w:sz w:val="28"/>
          <w:szCs w:val="28"/>
        </w:rPr>
        <w:t xml:space="preserve">inicial </w:t>
      </w:r>
      <w:r w:rsidR="00B658D0">
        <w:rPr>
          <w:rFonts w:ascii="Bookman Old Style" w:hAnsi="Bookman Old Style" w:cs="Arial"/>
          <w:sz w:val="28"/>
          <w:szCs w:val="28"/>
        </w:rPr>
        <w:t>por proveído AC</w:t>
      </w:r>
      <w:r w:rsidR="005831D3">
        <w:rPr>
          <w:rFonts w:ascii="Bookman Old Style" w:hAnsi="Bookman Old Style" w:cs="Arial"/>
          <w:sz w:val="28"/>
          <w:szCs w:val="28"/>
        </w:rPr>
        <w:t>4036</w:t>
      </w:r>
      <w:r w:rsidR="00B658D0">
        <w:rPr>
          <w:rFonts w:ascii="Bookman Old Style" w:hAnsi="Bookman Old Style" w:cs="Arial"/>
          <w:sz w:val="28"/>
          <w:szCs w:val="28"/>
        </w:rPr>
        <w:t xml:space="preserve"> de </w:t>
      </w:r>
      <w:r w:rsidR="005831D3">
        <w:rPr>
          <w:rFonts w:ascii="Bookman Old Style" w:hAnsi="Bookman Old Style" w:cs="Arial"/>
          <w:sz w:val="28"/>
          <w:szCs w:val="28"/>
        </w:rPr>
        <w:t>21</w:t>
      </w:r>
      <w:r w:rsidR="00B658D0">
        <w:rPr>
          <w:rFonts w:ascii="Bookman Old Style" w:hAnsi="Bookman Old Style" w:cs="Arial"/>
          <w:sz w:val="28"/>
          <w:szCs w:val="28"/>
        </w:rPr>
        <w:t xml:space="preserve"> de </w:t>
      </w:r>
      <w:r w:rsidR="005831D3">
        <w:rPr>
          <w:rFonts w:ascii="Bookman Old Style" w:hAnsi="Bookman Old Style" w:cs="Arial"/>
          <w:sz w:val="28"/>
          <w:szCs w:val="28"/>
        </w:rPr>
        <w:t xml:space="preserve">julio </w:t>
      </w:r>
      <w:r w:rsidR="00B658D0">
        <w:rPr>
          <w:rFonts w:ascii="Bookman Old Style" w:hAnsi="Bookman Old Style" w:cs="Arial"/>
          <w:sz w:val="28"/>
          <w:szCs w:val="28"/>
        </w:rPr>
        <w:t>de 2014</w:t>
      </w:r>
      <w:r w:rsidR="001F2780">
        <w:rPr>
          <w:rFonts w:ascii="Bookman Old Style" w:hAnsi="Bookman Old Style" w:cs="Arial"/>
          <w:sz w:val="28"/>
          <w:szCs w:val="28"/>
        </w:rPr>
        <w:t xml:space="preserve"> </w:t>
      </w:r>
      <w:r w:rsidR="004173CD">
        <w:rPr>
          <w:rFonts w:ascii="Bookman Old Style" w:hAnsi="Bookman Old Style" w:cs="Arial"/>
          <w:sz w:val="28"/>
          <w:szCs w:val="28"/>
        </w:rPr>
        <w:t xml:space="preserve">(folios </w:t>
      </w:r>
      <w:r w:rsidR="005831D3">
        <w:rPr>
          <w:rFonts w:ascii="Bookman Old Style" w:hAnsi="Bookman Old Style" w:cs="Arial"/>
          <w:sz w:val="28"/>
          <w:szCs w:val="28"/>
        </w:rPr>
        <w:t xml:space="preserve">27 a 36 </w:t>
      </w:r>
      <w:r w:rsidR="009A103F">
        <w:rPr>
          <w:rFonts w:ascii="Bookman Old Style" w:hAnsi="Bookman Old Style" w:cs="Arial"/>
          <w:sz w:val="28"/>
          <w:szCs w:val="28"/>
        </w:rPr>
        <w:t>del cuaderno Corte</w:t>
      </w:r>
      <w:r w:rsidR="004173CD">
        <w:rPr>
          <w:rFonts w:ascii="Bookman Old Style" w:hAnsi="Bookman Old Style" w:cs="Arial"/>
          <w:sz w:val="28"/>
          <w:szCs w:val="28"/>
        </w:rPr>
        <w:t>)</w:t>
      </w:r>
      <w:r w:rsidR="00B658D0">
        <w:rPr>
          <w:rFonts w:ascii="Bookman Old Style" w:hAnsi="Bookman Old Style" w:cs="Arial"/>
          <w:sz w:val="28"/>
          <w:szCs w:val="28"/>
        </w:rPr>
        <w:t xml:space="preserve">. </w:t>
      </w:r>
    </w:p>
    <w:p w:rsidR="004D181A" w:rsidRDefault="004D181A" w:rsidP="006B5104">
      <w:pPr>
        <w:spacing w:line="360" w:lineRule="auto"/>
        <w:jc w:val="both"/>
        <w:rPr>
          <w:rFonts w:ascii="Bookman Old Style" w:hAnsi="Bookman Old Style" w:cs="Arial"/>
          <w:sz w:val="28"/>
          <w:szCs w:val="28"/>
        </w:rPr>
      </w:pPr>
    </w:p>
    <w:p w:rsidR="004D181A" w:rsidRDefault="00AC2057" w:rsidP="006B5104">
      <w:pPr>
        <w:spacing w:line="360" w:lineRule="auto"/>
        <w:jc w:val="center"/>
        <w:rPr>
          <w:rFonts w:ascii="Bookman Old Style" w:hAnsi="Bookman Old Style" w:cs="Arial"/>
          <w:b/>
          <w:sz w:val="28"/>
          <w:szCs w:val="28"/>
        </w:rPr>
      </w:pPr>
      <w:r>
        <w:rPr>
          <w:rFonts w:ascii="Bookman Old Style" w:hAnsi="Bookman Old Style" w:cs="Arial"/>
          <w:b/>
          <w:sz w:val="28"/>
          <w:szCs w:val="28"/>
        </w:rPr>
        <w:lastRenderedPageBreak/>
        <w:t xml:space="preserve">CARGO </w:t>
      </w:r>
      <w:r w:rsidR="0080235E">
        <w:rPr>
          <w:rFonts w:ascii="Bookman Old Style" w:hAnsi="Bookman Old Style" w:cs="Arial"/>
          <w:b/>
          <w:sz w:val="28"/>
          <w:szCs w:val="28"/>
        </w:rPr>
        <w:t>PRIMERO</w:t>
      </w:r>
    </w:p>
    <w:p w:rsidR="004D181A" w:rsidRDefault="004D181A" w:rsidP="006B5104">
      <w:pPr>
        <w:spacing w:line="360" w:lineRule="auto"/>
        <w:rPr>
          <w:rFonts w:ascii="Bookman Old Style" w:hAnsi="Bookman Old Style" w:cs="Arial"/>
          <w:b/>
          <w:sz w:val="28"/>
          <w:szCs w:val="28"/>
        </w:rPr>
      </w:pPr>
    </w:p>
    <w:p w:rsidR="009A103F" w:rsidRDefault="00F91CE6" w:rsidP="006B5104">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Con apoyo </w:t>
      </w:r>
      <w:r w:rsidR="002A0D46">
        <w:rPr>
          <w:rFonts w:ascii="Bookman Old Style" w:hAnsi="Bookman Old Style" w:cs="Arial"/>
          <w:sz w:val="28"/>
          <w:szCs w:val="28"/>
        </w:rPr>
        <w:t xml:space="preserve">en la causal </w:t>
      </w:r>
      <w:r w:rsidR="0080235E">
        <w:rPr>
          <w:rFonts w:ascii="Bookman Old Style" w:hAnsi="Bookman Old Style" w:cs="Arial"/>
          <w:sz w:val="28"/>
          <w:szCs w:val="28"/>
        </w:rPr>
        <w:t xml:space="preserve">primera del artículo 368 del Código de Procedimiento Civil, </w:t>
      </w:r>
      <w:r w:rsidR="00485900">
        <w:rPr>
          <w:rFonts w:ascii="Bookman Old Style" w:hAnsi="Bookman Old Style" w:cs="Arial"/>
          <w:sz w:val="28"/>
          <w:szCs w:val="28"/>
        </w:rPr>
        <w:t xml:space="preserve">el convocante </w:t>
      </w:r>
      <w:r w:rsidR="0080235E">
        <w:rPr>
          <w:rFonts w:ascii="Bookman Old Style" w:hAnsi="Bookman Old Style" w:cs="Arial"/>
          <w:sz w:val="28"/>
          <w:szCs w:val="28"/>
        </w:rPr>
        <w:t xml:space="preserve">denunció la violación indirecta de la ley sustancial por error de hecho en la apreciación </w:t>
      </w:r>
      <w:r w:rsidR="00485900">
        <w:rPr>
          <w:rFonts w:ascii="Bookman Old Style" w:hAnsi="Bookman Old Style" w:cs="Arial"/>
          <w:sz w:val="28"/>
          <w:szCs w:val="28"/>
        </w:rPr>
        <w:t xml:space="preserve">de su </w:t>
      </w:r>
      <w:r w:rsidR="0080235E">
        <w:rPr>
          <w:rFonts w:ascii="Bookman Old Style" w:hAnsi="Bookman Old Style" w:cs="Arial"/>
          <w:sz w:val="28"/>
          <w:szCs w:val="28"/>
        </w:rPr>
        <w:t xml:space="preserve">interrogatorio y </w:t>
      </w:r>
      <w:r w:rsidR="00485900">
        <w:rPr>
          <w:rFonts w:ascii="Bookman Old Style" w:hAnsi="Bookman Old Style" w:cs="Arial"/>
          <w:sz w:val="28"/>
          <w:szCs w:val="28"/>
        </w:rPr>
        <w:t xml:space="preserve">de </w:t>
      </w:r>
      <w:r w:rsidR="0080235E">
        <w:rPr>
          <w:rFonts w:ascii="Bookman Old Style" w:hAnsi="Bookman Old Style" w:cs="Arial"/>
          <w:sz w:val="28"/>
          <w:szCs w:val="28"/>
        </w:rPr>
        <w:t>los testimonio</w:t>
      </w:r>
      <w:r w:rsidR="009D7358">
        <w:rPr>
          <w:rFonts w:ascii="Bookman Old Style" w:hAnsi="Bookman Old Style" w:cs="Arial"/>
          <w:sz w:val="28"/>
          <w:szCs w:val="28"/>
        </w:rPr>
        <w:t>s</w:t>
      </w:r>
      <w:r w:rsidR="0080235E">
        <w:rPr>
          <w:rFonts w:ascii="Bookman Old Style" w:hAnsi="Bookman Old Style" w:cs="Arial"/>
          <w:sz w:val="28"/>
          <w:szCs w:val="28"/>
        </w:rPr>
        <w:t xml:space="preserve"> de Enoc Mercado Quintero y Luis Enrique Maestre Acosta, </w:t>
      </w:r>
      <w:r w:rsidR="00485900">
        <w:rPr>
          <w:rFonts w:ascii="Bookman Old Style" w:hAnsi="Bookman Old Style" w:cs="Arial"/>
          <w:sz w:val="28"/>
          <w:szCs w:val="28"/>
        </w:rPr>
        <w:t xml:space="preserve">por cuanto estas pruebas </w:t>
      </w:r>
      <w:r w:rsidR="0080235E">
        <w:rPr>
          <w:rFonts w:ascii="Bookman Old Style" w:hAnsi="Bookman Old Style" w:cs="Arial"/>
          <w:sz w:val="28"/>
          <w:szCs w:val="28"/>
        </w:rPr>
        <w:t xml:space="preserve">demuestran armónicamente las circunstancias de modo, tiempo y lugar en que </w:t>
      </w:r>
      <w:r w:rsidR="004A21DD">
        <w:rPr>
          <w:rFonts w:ascii="Bookman Old Style" w:hAnsi="Bookman Old Style" w:cs="Arial"/>
          <w:sz w:val="28"/>
          <w:szCs w:val="28"/>
        </w:rPr>
        <w:t xml:space="preserve">ostentó </w:t>
      </w:r>
      <w:r w:rsidR="0080235E">
        <w:rPr>
          <w:rFonts w:ascii="Bookman Old Style" w:hAnsi="Bookman Old Style" w:cs="Arial"/>
          <w:sz w:val="28"/>
          <w:szCs w:val="28"/>
        </w:rPr>
        <w:t>la posesión tranquila, pacífica, pública y con ánimo de señorío sobre el inmueble</w:t>
      </w:r>
      <w:r w:rsidR="00485900">
        <w:rPr>
          <w:rFonts w:ascii="Bookman Old Style" w:hAnsi="Bookman Old Style" w:cs="Arial"/>
          <w:sz w:val="28"/>
          <w:szCs w:val="28"/>
        </w:rPr>
        <w:t xml:space="preserve"> reclamado</w:t>
      </w:r>
      <w:r w:rsidR="0080235E">
        <w:rPr>
          <w:rFonts w:ascii="Bookman Old Style" w:hAnsi="Bookman Old Style" w:cs="Arial"/>
          <w:sz w:val="28"/>
          <w:szCs w:val="28"/>
        </w:rPr>
        <w:t xml:space="preserve">, por más de 20 años. </w:t>
      </w:r>
    </w:p>
    <w:p w:rsidR="0080235E" w:rsidRDefault="0080235E" w:rsidP="006B5104">
      <w:pPr>
        <w:spacing w:line="360" w:lineRule="auto"/>
        <w:ind w:firstLine="708"/>
        <w:jc w:val="both"/>
        <w:rPr>
          <w:rFonts w:ascii="Bookman Old Style" w:hAnsi="Bookman Old Style" w:cs="Arial"/>
          <w:sz w:val="28"/>
          <w:szCs w:val="28"/>
        </w:rPr>
      </w:pPr>
    </w:p>
    <w:p w:rsidR="0080235E" w:rsidRDefault="00485900" w:rsidP="006B5104">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Criticó que el </w:t>
      </w:r>
      <w:r w:rsidR="0080235E">
        <w:rPr>
          <w:rFonts w:ascii="Bookman Old Style" w:hAnsi="Bookman Old Style" w:cs="Arial"/>
          <w:sz w:val="28"/>
          <w:szCs w:val="28"/>
        </w:rPr>
        <w:t xml:space="preserve">Tribunal, en desatención del artículo 187 </w:t>
      </w:r>
      <w:proofErr w:type="spellStart"/>
      <w:r w:rsidR="0080235E" w:rsidRPr="00B012D8">
        <w:rPr>
          <w:rFonts w:ascii="Bookman Old Style" w:hAnsi="Bookman Old Style" w:cs="Arial"/>
          <w:i/>
          <w:sz w:val="28"/>
          <w:szCs w:val="28"/>
        </w:rPr>
        <w:t>idem</w:t>
      </w:r>
      <w:proofErr w:type="spellEnd"/>
      <w:r w:rsidR="0080235E">
        <w:rPr>
          <w:rFonts w:ascii="Bookman Old Style" w:hAnsi="Bookman Old Style" w:cs="Arial"/>
          <w:sz w:val="28"/>
          <w:szCs w:val="28"/>
        </w:rPr>
        <w:t xml:space="preserve">, </w:t>
      </w:r>
      <w:r>
        <w:rPr>
          <w:rFonts w:ascii="Bookman Old Style" w:hAnsi="Bookman Old Style" w:cs="Arial"/>
          <w:sz w:val="28"/>
          <w:szCs w:val="28"/>
        </w:rPr>
        <w:t xml:space="preserve">omitiera </w:t>
      </w:r>
      <w:r w:rsidR="00AB2026">
        <w:rPr>
          <w:rFonts w:ascii="Bookman Old Style" w:hAnsi="Bookman Old Style" w:cs="Arial"/>
          <w:sz w:val="28"/>
          <w:szCs w:val="28"/>
        </w:rPr>
        <w:t>la</w:t>
      </w:r>
      <w:r w:rsidR="0080235E">
        <w:rPr>
          <w:rFonts w:ascii="Bookman Old Style" w:hAnsi="Bookman Old Style" w:cs="Arial"/>
          <w:sz w:val="28"/>
          <w:szCs w:val="28"/>
        </w:rPr>
        <w:t xml:space="preserve"> ilación armónica, lógica y coherente de los medios de convicción</w:t>
      </w:r>
      <w:r w:rsidR="00297AB2">
        <w:rPr>
          <w:rFonts w:ascii="Bookman Old Style" w:hAnsi="Bookman Old Style" w:cs="Arial"/>
          <w:sz w:val="28"/>
          <w:szCs w:val="28"/>
        </w:rPr>
        <w:t>,</w:t>
      </w:r>
      <w:r>
        <w:rPr>
          <w:rFonts w:ascii="Bookman Old Style" w:hAnsi="Bookman Old Style" w:cs="Arial"/>
          <w:sz w:val="28"/>
          <w:szCs w:val="28"/>
        </w:rPr>
        <w:t xml:space="preserve"> lo que condujo a la suposición y deformación de </w:t>
      </w:r>
      <w:r w:rsidR="00297AB2">
        <w:rPr>
          <w:rFonts w:ascii="Bookman Old Style" w:hAnsi="Bookman Old Style" w:cs="Arial"/>
          <w:sz w:val="28"/>
          <w:szCs w:val="28"/>
        </w:rPr>
        <w:t>su contenido material.</w:t>
      </w:r>
    </w:p>
    <w:p w:rsidR="00297AB2" w:rsidRDefault="00297AB2" w:rsidP="006B5104">
      <w:pPr>
        <w:spacing w:line="360" w:lineRule="auto"/>
        <w:ind w:firstLine="708"/>
        <w:jc w:val="both"/>
        <w:rPr>
          <w:rFonts w:ascii="Bookman Old Style" w:hAnsi="Bookman Old Style" w:cs="Arial"/>
          <w:sz w:val="28"/>
          <w:szCs w:val="28"/>
        </w:rPr>
      </w:pPr>
    </w:p>
    <w:p w:rsidR="00297AB2" w:rsidRDefault="00697F84" w:rsidP="006B5104">
      <w:pPr>
        <w:spacing w:line="360" w:lineRule="auto"/>
        <w:ind w:firstLine="708"/>
        <w:jc w:val="both"/>
        <w:rPr>
          <w:rFonts w:ascii="Bookman Old Style" w:hAnsi="Bookman Old Style" w:cs="Arial"/>
          <w:sz w:val="28"/>
          <w:szCs w:val="28"/>
        </w:rPr>
      </w:pPr>
      <w:r>
        <w:rPr>
          <w:rFonts w:ascii="Bookman Old Style" w:hAnsi="Bookman Old Style" w:cs="Arial"/>
          <w:sz w:val="28"/>
          <w:szCs w:val="28"/>
        </w:rPr>
        <w:t>Como soporte, y d</w:t>
      </w:r>
      <w:r w:rsidR="00297AB2">
        <w:rPr>
          <w:rFonts w:ascii="Bookman Old Style" w:hAnsi="Bookman Old Style" w:cs="Arial"/>
          <w:sz w:val="28"/>
          <w:szCs w:val="28"/>
        </w:rPr>
        <w:t xml:space="preserve">espués de transcribir varios acápites de las atestaciones, </w:t>
      </w:r>
      <w:r w:rsidR="00485900">
        <w:rPr>
          <w:rFonts w:ascii="Bookman Old Style" w:hAnsi="Bookman Old Style" w:cs="Arial"/>
          <w:sz w:val="28"/>
          <w:szCs w:val="28"/>
        </w:rPr>
        <w:t xml:space="preserve">el reclamante </w:t>
      </w:r>
      <w:r w:rsidR="00AB2026">
        <w:rPr>
          <w:rFonts w:ascii="Bookman Old Style" w:hAnsi="Bookman Old Style" w:cs="Arial"/>
          <w:sz w:val="28"/>
          <w:szCs w:val="28"/>
        </w:rPr>
        <w:t xml:space="preserve">concluyó </w:t>
      </w:r>
      <w:r w:rsidR="00297AB2">
        <w:rPr>
          <w:rFonts w:ascii="Bookman Old Style" w:hAnsi="Bookman Old Style" w:cs="Arial"/>
          <w:sz w:val="28"/>
          <w:szCs w:val="28"/>
        </w:rPr>
        <w:t xml:space="preserve">que </w:t>
      </w:r>
      <w:r w:rsidR="00874321">
        <w:rPr>
          <w:rFonts w:ascii="Bookman Old Style" w:hAnsi="Bookman Old Style" w:cs="Arial"/>
          <w:sz w:val="28"/>
          <w:szCs w:val="28"/>
        </w:rPr>
        <w:t xml:space="preserve">(i) </w:t>
      </w:r>
      <w:r w:rsidR="00485900">
        <w:rPr>
          <w:rFonts w:ascii="Bookman Old Style" w:hAnsi="Bookman Old Style" w:cs="Arial"/>
          <w:sz w:val="28"/>
          <w:szCs w:val="28"/>
        </w:rPr>
        <w:t xml:space="preserve">se probó </w:t>
      </w:r>
      <w:r>
        <w:rPr>
          <w:rFonts w:ascii="Bookman Old Style" w:hAnsi="Bookman Old Style" w:cs="Arial"/>
          <w:sz w:val="28"/>
          <w:szCs w:val="28"/>
        </w:rPr>
        <w:t xml:space="preserve">ser poseedor </w:t>
      </w:r>
      <w:r w:rsidR="00297AB2">
        <w:rPr>
          <w:rFonts w:ascii="Bookman Old Style" w:hAnsi="Bookman Old Style" w:cs="Arial"/>
          <w:sz w:val="28"/>
          <w:szCs w:val="28"/>
        </w:rPr>
        <w:t xml:space="preserve">por un plazo superior a 20 años, </w:t>
      </w:r>
      <w:r w:rsidR="00874321">
        <w:rPr>
          <w:rFonts w:ascii="Bookman Old Style" w:hAnsi="Bookman Old Style" w:cs="Arial"/>
          <w:sz w:val="28"/>
          <w:szCs w:val="28"/>
        </w:rPr>
        <w:t xml:space="preserve">(ii) </w:t>
      </w:r>
      <w:r w:rsidR="00297AB2">
        <w:rPr>
          <w:rFonts w:ascii="Bookman Old Style" w:hAnsi="Bookman Old Style" w:cs="Arial"/>
          <w:sz w:val="28"/>
          <w:szCs w:val="28"/>
        </w:rPr>
        <w:t xml:space="preserve">no recibió remuneración de la propietaria, </w:t>
      </w:r>
      <w:r w:rsidR="00874321">
        <w:rPr>
          <w:rFonts w:ascii="Bookman Old Style" w:hAnsi="Bookman Old Style" w:cs="Arial"/>
          <w:sz w:val="28"/>
          <w:szCs w:val="28"/>
        </w:rPr>
        <w:t xml:space="preserve">(iii) </w:t>
      </w:r>
      <w:r w:rsidR="00297AB2">
        <w:rPr>
          <w:rFonts w:ascii="Bookman Old Style" w:hAnsi="Bookman Old Style" w:cs="Arial"/>
          <w:sz w:val="28"/>
          <w:szCs w:val="28"/>
        </w:rPr>
        <w:t>no actuó como arrendatario</w:t>
      </w:r>
      <w:r w:rsidR="00874321">
        <w:rPr>
          <w:rFonts w:ascii="Bookman Old Style" w:hAnsi="Bookman Old Style" w:cs="Arial"/>
          <w:sz w:val="28"/>
          <w:szCs w:val="28"/>
        </w:rPr>
        <w:t xml:space="preserve">, (iv) desconoció el derecho de la </w:t>
      </w:r>
      <w:r>
        <w:rPr>
          <w:rFonts w:ascii="Bookman Old Style" w:hAnsi="Bookman Old Style" w:cs="Arial"/>
          <w:sz w:val="28"/>
          <w:szCs w:val="28"/>
        </w:rPr>
        <w:t xml:space="preserve">dueña </w:t>
      </w:r>
      <w:r w:rsidR="00874321">
        <w:rPr>
          <w:rFonts w:ascii="Bookman Old Style" w:hAnsi="Bookman Old Style" w:cs="Arial"/>
          <w:sz w:val="28"/>
          <w:szCs w:val="28"/>
        </w:rPr>
        <w:t xml:space="preserve">después de </w:t>
      </w:r>
      <w:r w:rsidR="00AB2026">
        <w:rPr>
          <w:rFonts w:ascii="Bookman Old Style" w:hAnsi="Bookman Old Style" w:cs="Arial"/>
          <w:sz w:val="28"/>
          <w:szCs w:val="28"/>
        </w:rPr>
        <w:t>dos (2)</w:t>
      </w:r>
      <w:r w:rsidR="00874321">
        <w:rPr>
          <w:rFonts w:ascii="Bookman Old Style" w:hAnsi="Bookman Old Style" w:cs="Arial"/>
          <w:sz w:val="28"/>
          <w:szCs w:val="28"/>
        </w:rPr>
        <w:t xml:space="preserve"> años de haber ingres</w:t>
      </w:r>
      <w:r w:rsidR="009D7358">
        <w:rPr>
          <w:rFonts w:ascii="Bookman Old Style" w:hAnsi="Bookman Old Style" w:cs="Arial"/>
          <w:sz w:val="28"/>
          <w:szCs w:val="28"/>
        </w:rPr>
        <w:t>ad</w:t>
      </w:r>
      <w:r w:rsidR="00874321">
        <w:rPr>
          <w:rFonts w:ascii="Bookman Old Style" w:hAnsi="Bookman Old Style" w:cs="Arial"/>
          <w:sz w:val="28"/>
          <w:szCs w:val="28"/>
        </w:rPr>
        <w:t xml:space="preserve">o al fundo, (v) efectuó mejoras locativas sin autorización, (vi) fue tenedor por dos (2) años y en 1981 </w:t>
      </w:r>
      <w:proofErr w:type="spellStart"/>
      <w:r w:rsidR="00874321">
        <w:rPr>
          <w:rFonts w:ascii="Bookman Old Style" w:hAnsi="Bookman Old Style" w:cs="Arial"/>
          <w:sz w:val="28"/>
          <w:szCs w:val="28"/>
        </w:rPr>
        <w:t>intervirtió</w:t>
      </w:r>
      <w:proofErr w:type="spellEnd"/>
      <w:r w:rsidR="00874321">
        <w:rPr>
          <w:rFonts w:ascii="Bookman Old Style" w:hAnsi="Bookman Old Style" w:cs="Arial"/>
          <w:sz w:val="28"/>
          <w:szCs w:val="28"/>
        </w:rPr>
        <w:t xml:space="preserve"> su calidad a </w:t>
      </w:r>
      <w:r w:rsidR="00485900">
        <w:rPr>
          <w:rFonts w:ascii="Bookman Old Style" w:hAnsi="Bookman Old Style" w:cs="Arial"/>
          <w:sz w:val="28"/>
          <w:szCs w:val="28"/>
        </w:rPr>
        <w:t xml:space="preserve">la de </w:t>
      </w:r>
      <w:r w:rsidR="00874321">
        <w:rPr>
          <w:rFonts w:ascii="Bookman Old Style" w:hAnsi="Bookman Old Style" w:cs="Arial"/>
          <w:sz w:val="28"/>
          <w:szCs w:val="28"/>
        </w:rPr>
        <w:t xml:space="preserve">poseedor, (vii) </w:t>
      </w:r>
      <w:r w:rsidR="00F23AF4">
        <w:rPr>
          <w:rFonts w:ascii="Bookman Old Style" w:hAnsi="Bookman Old Style" w:cs="Arial"/>
          <w:sz w:val="28"/>
          <w:szCs w:val="28"/>
        </w:rPr>
        <w:t xml:space="preserve">no existen contradicciones en </w:t>
      </w:r>
      <w:r w:rsidR="00485900">
        <w:rPr>
          <w:rFonts w:ascii="Bookman Old Style" w:hAnsi="Bookman Old Style" w:cs="Arial"/>
          <w:sz w:val="28"/>
          <w:szCs w:val="28"/>
        </w:rPr>
        <w:t>las respuesta</w:t>
      </w:r>
      <w:r w:rsidR="009D7358">
        <w:rPr>
          <w:rFonts w:ascii="Bookman Old Style" w:hAnsi="Bookman Old Style" w:cs="Arial"/>
          <w:sz w:val="28"/>
          <w:szCs w:val="28"/>
        </w:rPr>
        <w:t>s</w:t>
      </w:r>
      <w:r w:rsidR="00485900">
        <w:rPr>
          <w:rFonts w:ascii="Bookman Old Style" w:hAnsi="Bookman Old Style" w:cs="Arial"/>
          <w:sz w:val="28"/>
          <w:szCs w:val="28"/>
        </w:rPr>
        <w:t xml:space="preserve"> que suministró en su </w:t>
      </w:r>
      <w:r w:rsidR="00F23AF4">
        <w:rPr>
          <w:rFonts w:ascii="Bookman Old Style" w:hAnsi="Bookman Old Style" w:cs="Arial"/>
          <w:sz w:val="28"/>
          <w:szCs w:val="28"/>
        </w:rPr>
        <w:t xml:space="preserve">interrogatorio, </w:t>
      </w:r>
      <w:r>
        <w:rPr>
          <w:rFonts w:ascii="Bookman Old Style" w:hAnsi="Bookman Old Style" w:cs="Arial"/>
          <w:sz w:val="28"/>
          <w:szCs w:val="28"/>
        </w:rPr>
        <w:t xml:space="preserve">el cual </w:t>
      </w:r>
      <w:r w:rsidR="00485900">
        <w:rPr>
          <w:rFonts w:ascii="Bookman Old Style" w:hAnsi="Bookman Old Style" w:cs="Arial"/>
          <w:sz w:val="28"/>
          <w:szCs w:val="28"/>
        </w:rPr>
        <w:t xml:space="preserve">acredita </w:t>
      </w:r>
      <w:r w:rsidR="00F23AF4">
        <w:rPr>
          <w:rFonts w:ascii="Bookman Old Style" w:hAnsi="Bookman Old Style" w:cs="Arial"/>
          <w:sz w:val="28"/>
          <w:szCs w:val="28"/>
        </w:rPr>
        <w:t xml:space="preserve">29 años de posesión, ratificados por los </w:t>
      </w:r>
      <w:r>
        <w:rPr>
          <w:rFonts w:ascii="Bookman Old Style" w:hAnsi="Bookman Old Style" w:cs="Arial"/>
          <w:sz w:val="28"/>
          <w:szCs w:val="28"/>
        </w:rPr>
        <w:t>declarantes</w:t>
      </w:r>
      <w:r w:rsidR="00F23AF4">
        <w:rPr>
          <w:rFonts w:ascii="Bookman Old Style" w:hAnsi="Bookman Old Style" w:cs="Arial"/>
          <w:sz w:val="28"/>
          <w:szCs w:val="28"/>
        </w:rPr>
        <w:t xml:space="preserve">, </w:t>
      </w:r>
      <w:r w:rsidR="00954556">
        <w:rPr>
          <w:rFonts w:ascii="Bookman Old Style" w:hAnsi="Bookman Old Style" w:cs="Arial"/>
          <w:sz w:val="28"/>
          <w:szCs w:val="28"/>
        </w:rPr>
        <w:t xml:space="preserve">y </w:t>
      </w:r>
      <w:r w:rsidR="00F23AF4">
        <w:rPr>
          <w:rFonts w:ascii="Bookman Old Style" w:hAnsi="Bookman Old Style" w:cs="Arial"/>
          <w:sz w:val="28"/>
          <w:szCs w:val="28"/>
        </w:rPr>
        <w:t xml:space="preserve">(viii) los deponentes son diáfanos y creíbles, porque conocen al </w:t>
      </w:r>
      <w:r w:rsidR="00F23AF4">
        <w:rPr>
          <w:rFonts w:ascii="Bookman Old Style" w:hAnsi="Bookman Old Style" w:cs="Arial"/>
          <w:sz w:val="28"/>
          <w:szCs w:val="28"/>
        </w:rPr>
        <w:lastRenderedPageBreak/>
        <w:t xml:space="preserve">demandante </w:t>
      </w:r>
      <w:r w:rsidR="00954556">
        <w:rPr>
          <w:rFonts w:ascii="Bookman Old Style" w:hAnsi="Bookman Old Style" w:cs="Arial"/>
          <w:sz w:val="28"/>
          <w:szCs w:val="28"/>
        </w:rPr>
        <w:t xml:space="preserve">años atrás, relatan la posesión y </w:t>
      </w:r>
      <w:r w:rsidR="00485900">
        <w:rPr>
          <w:rFonts w:ascii="Bookman Old Style" w:hAnsi="Bookman Old Style" w:cs="Arial"/>
          <w:sz w:val="28"/>
          <w:szCs w:val="28"/>
        </w:rPr>
        <w:t xml:space="preserve">los </w:t>
      </w:r>
      <w:r w:rsidR="00954556">
        <w:rPr>
          <w:rFonts w:ascii="Bookman Old Style" w:hAnsi="Bookman Old Style" w:cs="Arial"/>
          <w:sz w:val="28"/>
          <w:szCs w:val="28"/>
        </w:rPr>
        <w:t xml:space="preserve">actos de adecuación. </w:t>
      </w:r>
    </w:p>
    <w:p w:rsidR="00954556" w:rsidRDefault="00954556" w:rsidP="00F92654">
      <w:pPr>
        <w:ind w:firstLine="708"/>
        <w:jc w:val="both"/>
        <w:rPr>
          <w:rFonts w:ascii="Bookman Old Style" w:hAnsi="Bookman Old Style" w:cs="Arial"/>
          <w:sz w:val="28"/>
          <w:szCs w:val="28"/>
        </w:rPr>
      </w:pPr>
    </w:p>
    <w:p w:rsidR="00954556" w:rsidRDefault="00485900" w:rsidP="00485900">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Reprochó </w:t>
      </w:r>
      <w:r w:rsidR="00954556">
        <w:rPr>
          <w:rFonts w:ascii="Bookman Old Style" w:hAnsi="Bookman Old Style" w:cs="Arial"/>
          <w:sz w:val="28"/>
          <w:szCs w:val="28"/>
        </w:rPr>
        <w:t xml:space="preserve">que </w:t>
      </w:r>
      <w:r>
        <w:rPr>
          <w:rFonts w:ascii="Bookman Old Style" w:hAnsi="Bookman Old Style" w:cs="Arial"/>
          <w:sz w:val="28"/>
          <w:szCs w:val="28"/>
        </w:rPr>
        <w:t xml:space="preserve">el </w:t>
      </w:r>
      <w:r>
        <w:rPr>
          <w:rFonts w:ascii="Bookman Old Style" w:hAnsi="Bookman Old Style" w:cs="Arial"/>
          <w:i/>
          <w:sz w:val="28"/>
          <w:szCs w:val="28"/>
        </w:rPr>
        <w:t xml:space="preserve">ad </w:t>
      </w:r>
      <w:proofErr w:type="spellStart"/>
      <w:r>
        <w:rPr>
          <w:rFonts w:ascii="Bookman Old Style" w:hAnsi="Bookman Old Style" w:cs="Arial"/>
          <w:i/>
          <w:sz w:val="28"/>
          <w:szCs w:val="28"/>
        </w:rPr>
        <w:t>quem</w:t>
      </w:r>
      <w:proofErr w:type="spellEnd"/>
      <w:r>
        <w:rPr>
          <w:rFonts w:ascii="Bookman Old Style" w:hAnsi="Bookman Old Style" w:cs="Arial"/>
          <w:i/>
          <w:sz w:val="28"/>
          <w:szCs w:val="28"/>
        </w:rPr>
        <w:t xml:space="preserve"> </w:t>
      </w:r>
      <w:r>
        <w:rPr>
          <w:rFonts w:ascii="Bookman Old Style" w:hAnsi="Bookman Old Style" w:cs="Arial"/>
          <w:sz w:val="28"/>
          <w:szCs w:val="28"/>
        </w:rPr>
        <w:t>demerita</w:t>
      </w:r>
      <w:r w:rsidR="00A44922">
        <w:rPr>
          <w:rFonts w:ascii="Bookman Old Style" w:hAnsi="Bookman Old Style" w:cs="Arial"/>
          <w:sz w:val="28"/>
          <w:szCs w:val="28"/>
        </w:rPr>
        <w:t>ra</w:t>
      </w:r>
      <w:r>
        <w:rPr>
          <w:rFonts w:ascii="Bookman Old Style" w:hAnsi="Bookman Old Style" w:cs="Arial"/>
          <w:sz w:val="28"/>
          <w:szCs w:val="28"/>
        </w:rPr>
        <w:t xml:space="preserve"> </w:t>
      </w:r>
      <w:r w:rsidR="00954556">
        <w:rPr>
          <w:rFonts w:ascii="Bookman Old Style" w:hAnsi="Bookman Old Style" w:cs="Arial"/>
          <w:sz w:val="28"/>
          <w:szCs w:val="28"/>
        </w:rPr>
        <w:t xml:space="preserve">los testigos </w:t>
      </w:r>
      <w:r>
        <w:rPr>
          <w:rFonts w:ascii="Bookman Old Style" w:hAnsi="Bookman Old Style" w:cs="Arial"/>
          <w:sz w:val="28"/>
          <w:szCs w:val="28"/>
        </w:rPr>
        <w:t xml:space="preserve">porque </w:t>
      </w:r>
      <w:r w:rsidR="00954556">
        <w:rPr>
          <w:rFonts w:ascii="Bookman Old Style" w:hAnsi="Bookman Old Style" w:cs="Arial"/>
          <w:sz w:val="28"/>
          <w:szCs w:val="28"/>
        </w:rPr>
        <w:t xml:space="preserve">no conocían la forma en que el </w:t>
      </w:r>
      <w:r w:rsidR="00AB2026">
        <w:rPr>
          <w:rFonts w:ascii="Bookman Old Style" w:hAnsi="Bookman Old Style" w:cs="Arial"/>
          <w:sz w:val="28"/>
          <w:szCs w:val="28"/>
        </w:rPr>
        <w:t>actor</w:t>
      </w:r>
      <w:r w:rsidR="00954556">
        <w:rPr>
          <w:rFonts w:ascii="Bookman Old Style" w:hAnsi="Bookman Old Style" w:cs="Arial"/>
          <w:sz w:val="28"/>
          <w:szCs w:val="28"/>
        </w:rPr>
        <w:t xml:space="preserve"> ingresó </w:t>
      </w:r>
      <w:r w:rsidR="00AB2026">
        <w:rPr>
          <w:rFonts w:ascii="Bookman Old Style" w:hAnsi="Bookman Old Style" w:cs="Arial"/>
          <w:sz w:val="28"/>
          <w:szCs w:val="28"/>
        </w:rPr>
        <w:t xml:space="preserve">a la casa, </w:t>
      </w:r>
      <w:r w:rsidR="00954556">
        <w:rPr>
          <w:rFonts w:ascii="Bookman Old Style" w:hAnsi="Bookman Old Style" w:cs="Arial"/>
          <w:sz w:val="28"/>
          <w:szCs w:val="28"/>
        </w:rPr>
        <w:t>de lo cual coligió la calidad de tenedor y una posesión de</w:t>
      </w:r>
      <w:r>
        <w:rPr>
          <w:rFonts w:ascii="Bookman Old Style" w:hAnsi="Bookman Old Style" w:cs="Arial"/>
          <w:sz w:val="28"/>
          <w:szCs w:val="28"/>
        </w:rPr>
        <w:t xml:space="preserve"> tan sólo once (</w:t>
      </w:r>
      <w:r w:rsidR="00954556">
        <w:rPr>
          <w:rFonts w:ascii="Bookman Old Style" w:hAnsi="Bookman Old Style" w:cs="Arial"/>
          <w:sz w:val="28"/>
          <w:szCs w:val="28"/>
        </w:rPr>
        <w:t>11</w:t>
      </w:r>
      <w:r>
        <w:rPr>
          <w:rFonts w:ascii="Bookman Old Style" w:hAnsi="Bookman Old Style" w:cs="Arial"/>
          <w:sz w:val="28"/>
          <w:szCs w:val="28"/>
        </w:rPr>
        <w:t>)</w:t>
      </w:r>
      <w:r w:rsidR="00954556">
        <w:rPr>
          <w:rFonts w:ascii="Bookman Old Style" w:hAnsi="Bookman Old Style" w:cs="Arial"/>
          <w:sz w:val="28"/>
          <w:szCs w:val="28"/>
        </w:rPr>
        <w:t xml:space="preserve"> años, a pesar de admitir una ocupación por más de 20 anualidades</w:t>
      </w:r>
      <w:r>
        <w:rPr>
          <w:rFonts w:ascii="Bookman Old Style" w:hAnsi="Bookman Old Style" w:cs="Arial"/>
          <w:sz w:val="28"/>
          <w:szCs w:val="28"/>
        </w:rPr>
        <w:t xml:space="preserve"> a través de </w:t>
      </w:r>
      <w:r w:rsidR="00697F84">
        <w:rPr>
          <w:rFonts w:ascii="Bookman Old Style" w:hAnsi="Bookman Old Style" w:cs="Arial"/>
          <w:sz w:val="28"/>
          <w:szCs w:val="28"/>
        </w:rPr>
        <w:t xml:space="preserve">actos </w:t>
      </w:r>
      <w:r w:rsidR="00954556">
        <w:rPr>
          <w:rFonts w:ascii="Bookman Old Style" w:hAnsi="Bookman Old Style" w:cs="Arial"/>
          <w:sz w:val="28"/>
          <w:szCs w:val="28"/>
        </w:rPr>
        <w:t>de explotación económica.</w:t>
      </w:r>
    </w:p>
    <w:p w:rsidR="00954556" w:rsidRDefault="00954556" w:rsidP="00F92654">
      <w:pPr>
        <w:ind w:firstLine="708"/>
        <w:jc w:val="both"/>
        <w:rPr>
          <w:rFonts w:ascii="Bookman Old Style" w:hAnsi="Bookman Old Style" w:cs="Arial"/>
          <w:sz w:val="28"/>
          <w:szCs w:val="28"/>
        </w:rPr>
      </w:pPr>
    </w:p>
    <w:p w:rsidR="00954556" w:rsidRDefault="00954556" w:rsidP="006B5104">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Desechó </w:t>
      </w:r>
      <w:r w:rsidR="00485900">
        <w:rPr>
          <w:rFonts w:ascii="Bookman Old Style" w:hAnsi="Bookman Old Style" w:cs="Arial"/>
          <w:sz w:val="28"/>
          <w:szCs w:val="28"/>
        </w:rPr>
        <w:t xml:space="preserve">las </w:t>
      </w:r>
      <w:r w:rsidR="00AB2026">
        <w:rPr>
          <w:rFonts w:ascii="Bookman Old Style" w:hAnsi="Bookman Old Style" w:cs="Arial"/>
          <w:sz w:val="28"/>
          <w:szCs w:val="28"/>
        </w:rPr>
        <w:t xml:space="preserve">supuestas </w:t>
      </w:r>
      <w:r w:rsidR="00485900">
        <w:rPr>
          <w:rFonts w:ascii="Bookman Old Style" w:hAnsi="Bookman Old Style" w:cs="Arial"/>
          <w:sz w:val="28"/>
          <w:szCs w:val="28"/>
        </w:rPr>
        <w:t xml:space="preserve">contradicciones </w:t>
      </w:r>
      <w:r>
        <w:rPr>
          <w:rFonts w:ascii="Bookman Old Style" w:hAnsi="Bookman Old Style" w:cs="Arial"/>
          <w:sz w:val="28"/>
          <w:szCs w:val="28"/>
        </w:rPr>
        <w:t xml:space="preserve">en el interrogatorio, en tanto </w:t>
      </w:r>
      <w:r w:rsidR="00485900">
        <w:rPr>
          <w:rFonts w:ascii="Bookman Old Style" w:hAnsi="Bookman Old Style" w:cs="Arial"/>
          <w:sz w:val="28"/>
          <w:szCs w:val="28"/>
        </w:rPr>
        <w:t xml:space="preserve">declaró </w:t>
      </w:r>
      <w:r w:rsidR="00944C1C">
        <w:rPr>
          <w:rFonts w:ascii="Bookman Old Style" w:hAnsi="Bookman Old Style" w:cs="Arial"/>
          <w:sz w:val="28"/>
          <w:szCs w:val="28"/>
        </w:rPr>
        <w:t xml:space="preserve">que </w:t>
      </w:r>
      <w:r w:rsidR="00697F84">
        <w:rPr>
          <w:rFonts w:ascii="Bookman Old Style" w:hAnsi="Bookman Old Style" w:cs="Arial"/>
          <w:sz w:val="28"/>
          <w:szCs w:val="28"/>
        </w:rPr>
        <w:t xml:space="preserve">poseyó el inmueble por </w:t>
      </w:r>
      <w:r w:rsidR="00944C1C">
        <w:rPr>
          <w:rFonts w:ascii="Bookman Old Style" w:hAnsi="Bookman Old Style" w:cs="Arial"/>
          <w:sz w:val="28"/>
          <w:szCs w:val="28"/>
        </w:rPr>
        <w:t xml:space="preserve">32 años, lo que es armónico con la ausencia de un contrato de arrendamiento con la dueña del inmueble. </w:t>
      </w:r>
    </w:p>
    <w:p w:rsidR="00944C1C" w:rsidRDefault="00944C1C" w:rsidP="00F92654">
      <w:pPr>
        <w:ind w:firstLine="708"/>
        <w:jc w:val="both"/>
        <w:rPr>
          <w:rFonts w:ascii="Bookman Old Style" w:hAnsi="Bookman Old Style" w:cs="Arial"/>
          <w:sz w:val="28"/>
          <w:szCs w:val="28"/>
        </w:rPr>
      </w:pPr>
    </w:p>
    <w:p w:rsidR="00944C1C" w:rsidRDefault="00944C1C" w:rsidP="006B5104">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Estimó pretermitido el inciso 3° del artículo 2531 del Código Civil, que </w:t>
      </w:r>
      <w:r w:rsidR="00485900">
        <w:rPr>
          <w:rFonts w:ascii="Bookman Old Style" w:hAnsi="Bookman Old Style" w:cs="Arial"/>
          <w:sz w:val="28"/>
          <w:szCs w:val="28"/>
        </w:rPr>
        <w:t xml:space="preserve">habilita </w:t>
      </w:r>
      <w:r>
        <w:rPr>
          <w:rFonts w:ascii="Bookman Old Style" w:hAnsi="Bookman Old Style" w:cs="Arial"/>
          <w:sz w:val="28"/>
          <w:szCs w:val="28"/>
        </w:rPr>
        <w:t xml:space="preserve">la interversión del título de tenedor a poseedor, siempre que en los últimos 20 años no se </w:t>
      </w:r>
      <w:r w:rsidR="00697F84">
        <w:rPr>
          <w:rFonts w:ascii="Bookman Old Style" w:hAnsi="Bookman Old Style" w:cs="Arial"/>
          <w:sz w:val="28"/>
          <w:szCs w:val="28"/>
        </w:rPr>
        <w:t xml:space="preserve">haya </w:t>
      </w:r>
      <w:r>
        <w:rPr>
          <w:rFonts w:ascii="Bookman Old Style" w:hAnsi="Bookman Old Style" w:cs="Arial"/>
          <w:sz w:val="28"/>
          <w:szCs w:val="28"/>
        </w:rPr>
        <w:t xml:space="preserve">reconocido expresa o tácitamente el dominio del dueño y que la posesión sea sin violencia, condiciones que se demostraron en el interrogatorio del actor, la inspección judicial y las declaraciones de Enoc Mercado y Luis Maestre. </w:t>
      </w:r>
    </w:p>
    <w:p w:rsidR="00F92654" w:rsidRDefault="00F92654" w:rsidP="00E66F49">
      <w:pPr>
        <w:spacing w:line="360" w:lineRule="auto"/>
        <w:jc w:val="center"/>
        <w:rPr>
          <w:rFonts w:ascii="Bookman Old Style" w:hAnsi="Bookman Old Style" w:cs="Arial"/>
          <w:b/>
          <w:sz w:val="28"/>
          <w:szCs w:val="28"/>
        </w:rPr>
      </w:pPr>
    </w:p>
    <w:p w:rsidR="00E66F49" w:rsidRDefault="00E66F49" w:rsidP="00E66F49">
      <w:pPr>
        <w:spacing w:line="360" w:lineRule="auto"/>
        <w:jc w:val="center"/>
        <w:rPr>
          <w:rFonts w:ascii="Bookman Old Style" w:hAnsi="Bookman Old Style" w:cs="Arial"/>
          <w:b/>
          <w:sz w:val="28"/>
          <w:szCs w:val="28"/>
        </w:rPr>
      </w:pPr>
      <w:r>
        <w:rPr>
          <w:rFonts w:ascii="Bookman Old Style" w:hAnsi="Bookman Old Style" w:cs="Arial"/>
          <w:b/>
          <w:sz w:val="28"/>
          <w:szCs w:val="28"/>
        </w:rPr>
        <w:t>CONSIDERACIONES</w:t>
      </w:r>
    </w:p>
    <w:p w:rsidR="00E66F49" w:rsidRDefault="00E66F49" w:rsidP="00F92654">
      <w:pPr>
        <w:jc w:val="center"/>
        <w:rPr>
          <w:rFonts w:ascii="Bookman Old Style" w:hAnsi="Bookman Old Style" w:cs="Arial"/>
          <w:b/>
          <w:sz w:val="28"/>
          <w:szCs w:val="28"/>
        </w:rPr>
      </w:pPr>
    </w:p>
    <w:p w:rsidR="00697F84" w:rsidRPr="00697F84" w:rsidRDefault="00672FFE" w:rsidP="00697F84">
      <w:pPr>
        <w:spacing w:line="360" w:lineRule="auto"/>
        <w:ind w:firstLine="708"/>
        <w:jc w:val="both"/>
        <w:rPr>
          <w:rFonts w:ascii="Bookman Old Style" w:hAnsi="Bookman Old Style" w:cs="Arial"/>
          <w:sz w:val="28"/>
          <w:szCs w:val="28"/>
        </w:rPr>
      </w:pPr>
      <w:r>
        <w:rPr>
          <w:rFonts w:ascii="Bookman Old Style" w:hAnsi="Bookman Old Style" w:cs="Arial"/>
          <w:sz w:val="28"/>
          <w:szCs w:val="28"/>
        </w:rPr>
        <w:t>1</w:t>
      </w:r>
      <w:r w:rsidRPr="008060DC">
        <w:rPr>
          <w:rFonts w:ascii="Bookman Old Style" w:hAnsi="Bookman Old Style" w:cs="Arial"/>
          <w:sz w:val="28"/>
          <w:szCs w:val="28"/>
        </w:rPr>
        <w:t>.</w:t>
      </w:r>
      <w:r>
        <w:rPr>
          <w:rFonts w:ascii="Bookman Old Style" w:hAnsi="Bookman Old Style" w:cs="Arial"/>
          <w:sz w:val="28"/>
          <w:szCs w:val="28"/>
        </w:rPr>
        <w:t xml:space="preserve"> </w:t>
      </w:r>
      <w:r w:rsidR="00697F84" w:rsidRPr="00697F84">
        <w:rPr>
          <w:rFonts w:ascii="Bookman Old Style" w:hAnsi="Bookman Old Style" w:cs="Arial"/>
          <w:sz w:val="28"/>
          <w:szCs w:val="28"/>
        </w:rPr>
        <w:t xml:space="preserve">Cuestión de primer orden es precisar que, a pesar de entrar en vigencia de manera íntegra el Código General del Proceso desde el 1º de enero de 2016, al </w:t>
      </w:r>
      <w:r w:rsidR="00697F84" w:rsidRPr="00697F84">
        <w:rPr>
          <w:rFonts w:ascii="Bookman Old Style" w:hAnsi="Bookman Old Style" w:cs="Arial"/>
          <w:i/>
          <w:sz w:val="28"/>
          <w:szCs w:val="28"/>
        </w:rPr>
        <w:t xml:space="preserve">sub </w:t>
      </w:r>
      <w:r w:rsidR="00AB2026">
        <w:rPr>
          <w:rFonts w:ascii="Bookman Old Style" w:hAnsi="Bookman Old Style" w:cs="Arial"/>
          <w:i/>
          <w:sz w:val="28"/>
          <w:szCs w:val="28"/>
        </w:rPr>
        <w:t xml:space="preserve">examine </w:t>
      </w:r>
      <w:r w:rsidR="00697F84" w:rsidRPr="00697F84">
        <w:rPr>
          <w:rFonts w:ascii="Bookman Old Style" w:hAnsi="Bookman Old Style" w:cs="Arial"/>
          <w:sz w:val="28"/>
          <w:szCs w:val="28"/>
        </w:rPr>
        <w:t>no resulta aplicable porque este estatuto consagró, en el numeral 5 de su artículo 625, que los recursos interpuestos, entre otras actuaciones, deben surtirse empleando «</w:t>
      </w:r>
      <w:r w:rsidR="00697F84" w:rsidRPr="00697F84">
        <w:rPr>
          <w:rFonts w:ascii="Bookman Old Style" w:hAnsi="Bookman Old Style" w:cs="Arial"/>
          <w:i/>
          <w:sz w:val="28"/>
          <w:szCs w:val="28"/>
        </w:rPr>
        <w:t>las leyes vigentes cuando se interpusieron</w:t>
      </w:r>
      <w:r w:rsidR="00697F84" w:rsidRPr="00697F84">
        <w:rPr>
          <w:rFonts w:ascii="Bookman Old Style" w:hAnsi="Bookman Old Style" w:cs="Arial"/>
          <w:sz w:val="28"/>
          <w:szCs w:val="28"/>
        </w:rPr>
        <w:t>».</w:t>
      </w:r>
    </w:p>
    <w:p w:rsidR="00697F84" w:rsidRPr="00697F84" w:rsidRDefault="00697F84" w:rsidP="00697F84">
      <w:pPr>
        <w:spacing w:line="360" w:lineRule="auto"/>
        <w:ind w:firstLine="708"/>
        <w:jc w:val="both"/>
        <w:rPr>
          <w:rFonts w:ascii="Bookman Old Style" w:hAnsi="Bookman Old Style" w:cs="Arial"/>
          <w:sz w:val="28"/>
          <w:szCs w:val="28"/>
        </w:rPr>
      </w:pPr>
    </w:p>
    <w:p w:rsidR="00697F84" w:rsidRDefault="00697F84" w:rsidP="00697F84">
      <w:pPr>
        <w:spacing w:line="360" w:lineRule="auto"/>
        <w:ind w:firstLine="708"/>
        <w:jc w:val="both"/>
        <w:rPr>
          <w:rFonts w:ascii="Bookman Old Style" w:hAnsi="Bookman Old Style" w:cs="Arial"/>
          <w:sz w:val="28"/>
          <w:szCs w:val="28"/>
        </w:rPr>
      </w:pPr>
      <w:r w:rsidRPr="00697F84">
        <w:rPr>
          <w:rFonts w:ascii="Bookman Old Style" w:hAnsi="Bookman Old Style" w:cs="Arial"/>
          <w:sz w:val="28"/>
          <w:szCs w:val="28"/>
        </w:rPr>
        <w:t>Y como el que ahora ocupa la atención de la Sala fue iniciado bajo el imperio de</w:t>
      </w:r>
      <w:r>
        <w:rPr>
          <w:rFonts w:ascii="Bookman Old Style" w:hAnsi="Bookman Old Style" w:cs="Arial"/>
          <w:sz w:val="28"/>
          <w:szCs w:val="28"/>
        </w:rPr>
        <w:t>l Código de Procedimiento Civil</w:t>
      </w:r>
      <w:r w:rsidRPr="00697F84">
        <w:rPr>
          <w:rFonts w:ascii="Bookman Old Style" w:hAnsi="Bookman Old Style" w:cs="Arial"/>
          <w:sz w:val="28"/>
          <w:szCs w:val="28"/>
        </w:rPr>
        <w:t xml:space="preserve">, al haberse interpuesto el </w:t>
      </w:r>
      <w:r>
        <w:rPr>
          <w:rFonts w:ascii="Bookman Old Style" w:hAnsi="Bookman Old Style" w:cs="Arial"/>
          <w:sz w:val="28"/>
          <w:szCs w:val="28"/>
        </w:rPr>
        <w:t>13</w:t>
      </w:r>
      <w:r w:rsidRPr="00697F84">
        <w:rPr>
          <w:rFonts w:ascii="Bookman Old Style" w:hAnsi="Bookman Old Style" w:cs="Arial"/>
          <w:sz w:val="28"/>
          <w:szCs w:val="28"/>
        </w:rPr>
        <w:t xml:space="preserve"> de </w:t>
      </w:r>
      <w:r>
        <w:rPr>
          <w:rFonts w:ascii="Bookman Old Style" w:hAnsi="Bookman Old Style" w:cs="Arial"/>
          <w:sz w:val="28"/>
          <w:szCs w:val="28"/>
        </w:rPr>
        <w:t xml:space="preserve">diciembre </w:t>
      </w:r>
      <w:r w:rsidRPr="00697F84">
        <w:rPr>
          <w:rFonts w:ascii="Bookman Old Style" w:hAnsi="Bookman Old Style" w:cs="Arial"/>
          <w:sz w:val="28"/>
          <w:szCs w:val="28"/>
        </w:rPr>
        <w:t>de 201</w:t>
      </w:r>
      <w:r>
        <w:rPr>
          <w:rFonts w:ascii="Bookman Old Style" w:hAnsi="Bookman Old Style" w:cs="Arial"/>
          <w:sz w:val="28"/>
          <w:szCs w:val="28"/>
        </w:rPr>
        <w:t>3</w:t>
      </w:r>
      <w:r w:rsidRPr="00697F84">
        <w:rPr>
          <w:rFonts w:ascii="Bookman Old Style" w:hAnsi="Bookman Old Style" w:cs="Arial"/>
          <w:sz w:val="28"/>
          <w:szCs w:val="28"/>
        </w:rPr>
        <w:t xml:space="preserve"> (folio </w:t>
      </w:r>
      <w:r>
        <w:rPr>
          <w:rFonts w:ascii="Bookman Old Style" w:hAnsi="Bookman Old Style" w:cs="Arial"/>
          <w:sz w:val="28"/>
          <w:szCs w:val="28"/>
        </w:rPr>
        <w:t>49</w:t>
      </w:r>
      <w:r w:rsidRPr="00697F84">
        <w:rPr>
          <w:rFonts w:ascii="Bookman Old Style" w:hAnsi="Bookman Old Style" w:cs="Arial"/>
          <w:sz w:val="28"/>
          <w:szCs w:val="28"/>
        </w:rPr>
        <w:t xml:space="preserve"> del cuaderno </w:t>
      </w:r>
      <w:r>
        <w:rPr>
          <w:rFonts w:ascii="Bookman Old Style" w:hAnsi="Bookman Old Style" w:cs="Arial"/>
          <w:sz w:val="28"/>
          <w:szCs w:val="28"/>
        </w:rPr>
        <w:t>Tribunal</w:t>
      </w:r>
      <w:r w:rsidRPr="00697F84">
        <w:rPr>
          <w:rFonts w:ascii="Bookman Old Style" w:hAnsi="Bookman Old Style" w:cs="Arial"/>
          <w:sz w:val="28"/>
          <w:szCs w:val="28"/>
        </w:rPr>
        <w:t xml:space="preserve">), será este ordenamiento el que siga rigiéndolo, por el principio de la </w:t>
      </w:r>
      <w:proofErr w:type="spellStart"/>
      <w:r w:rsidRPr="00697F84">
        <w:rPr>
          <w:rFonts w:ascii="Bookman Old Style" w:hAnsi="Bookman Old Style" w:cs="Arial"/>
          <w:sz w:val="28"/>
          <w:szCs w:val="28"/>
        </w:rPr>
        <w:t>ultractividad</w:t>
      </w:r>
      <w:proofErr w:type="spellEnd"/>
      <w:r w:rsidRPr="00697F84">
        <w:rPr>
          <w:rFonts w:ascii="Bookman Old Style" w:hAnsi="Bookman Old Style" w:cs="Arial"/>
          <w:sz w:val="28"/>
          <w:szCs w:val="28"/>
        </w:rPr>
        <w:t xml:space="preserve"> de la vigencia de la ley en el tiempo.</w:t>
      </w:r>
    </w:p>
    <w:p w:rsidR="00697F84" w:rsidRDefault="00697F84" w:rsidP="00672FFE">
      <w:pPr>
        <w:spacing w:line="360" w:lineRule="auto"/>
        <w:ind w:firstLine="708"/>
        <w:jc w:val="both"/>
        <w:rPr>
          <w:rFonts w:ascii="Bookman Old Style" w:hAnsi="Bookman Old Style" w:cs="Arial"/>
          <w:sz w:val="28"/>
          <w:szCs w:val="28"/>
        </w:rPr>
      </w:pPr>
    </w:p>
    <w:p w:rsidR="0005396A" w:rsidRDefault="00697F84" w:rsidP="00636DC1">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2. </w:t>
      </w:r>
      <w:r w:rsidR="001C3E62">
        <w:rPr>
          <w:rFonts w:ascii="Bookman Old Style" w:hAnsi="Bookman Old Style" w:cs="Arial"/>
          <w:sz w:val="28"/>
          <w:szCs w:val="28"/>
        </w:rPr>
        <w:t>E</w:t>
      </w:r>
      <w:r w:rsidR="0005396A">
        <w:rPr>
          <w:rFonts w:ascii="Bookman Old Style" w:hAnsi="Bookman Old Style" w:cs="Arial"/>
          <w:sz w:val="28"/>
          <w:szCs w:val="28"/>
        </w:rPr>
        <w:t xml:space="preserve">l numeral 3 del artículo 374 </w:t>
      </w:r>
      <w:r w:rsidR="00636DC1" w:rsidRPr="00636DC1">
        <w:rPr>
          <w:rFonts w:ascii="Bookman Old Style" w:hAnsi="Bookman Old Style" w:cs="Arial"/>
          <w:i/>
          <w:sz w:val="28"/>
          <w:szCs w:val="28"/>
        </w:rPr>
        <w:t>ib.</w:t>
      </w:r>
      <w:r w:rsidR="00636DC1">
        <w:rPr>
          <w:rFonts w:ascii="Bookman Old Style" w:hAnsi="Bookman Old Style" w:cs="Arial"/>
          <w:sz w:val="28"/>
          <w:szCs w:val="28"/>
        </w:rPr>
        <w:t xml:space="preserve"> </w:t>
      </w:r>
      <w:r w:rsidR="0005396A">
        <w:rPr>
          <w:rFonts w:ascii="Bookman Old Style" w:hAnsi="Bookman Old Style" w:cs="Arial"/>
          <w:sz w:val="28"/>
          <w:szCs w:val="28"/>
        </w:rPr>
        <w:t xml:space="preserve">prescribe que </w:t>
      </w:r>
      <w:proofErr w:type="gramStart"/>
      <w:r w:rsidR="0005396A">
        <w:rPr>
          <w:rFonts w:ascii="Bookman Old Style" w:hAnsi="Bookman Old Style" w:cs="Arial"/>
          <w:sz w:val="28"/>
          <w:szCs w:val="28"/>
        </w:rPr>
        <w:t>«</w:t>
      </w:r>
      <w:r w:rsidR="0005396A">
        <w:rPr>
          <w:rFonts w:ascii="Bookman Old Style" w:hAnsi="Bookman Old Style" w:cs="Arial"/>
          <w:i/>
          <w:sz w:val="28"/>
          <w:szCs w:val="28"/>
        </w:rPr>
        <w:t>[</w:t>
      </w:r>
      <w:proofErr w:type="gramEnd"/>
      <w:r w:rsidR="0005396A">
        <w:rPr>
          <w:rFonts w:ascii="Bookman Old Style" w:hAnsi="Bookman Old Style" w:cs="Arial"/>
          <w:i/>
          <w:sz w:val="28"/>
          <w:szCs w:val="28"/>
        </w:rPr>
        <w:t>c]</w:t>
      </w:r>
      <w:proofErr w:type="spellStart"/>
      <w:r w:rsidR="0005396A">
        <w:rPr>
          <w:rFonts w:ascii="Bookman Old Style" w:hAnsi="Bookman Old Style" w:cs="Arial"/>
          <w:i/>
          <w:sz w:val="28"/>
          <w:szCs w:val="28"/>
        </w:rPr>
        <w:t>uando</w:t>
      </w:r>
      <w:proofErr w:type="spellEnd"/>
      <w:r w:rsidR="0005396A">
        <w:rPr>
          <w:rFonts w:ascii="Bookman Old Style" w:hAnsi="Bookman Old Style" w:cs="Arial"/>
          <w:i/>
          <w:sz w:val="28"/>
          <w:szCs w:val="28"/>
        </w:rPr>
        <w:t xml:space="preserve"> se alegue la violación de norma sustancial como consecuencia de error de hecho manifiesto en la apreciación de la demanda… o de determinada prueba, es necesario que el recurrente lo demuestre</w:t>
      </w:r>
      <w:r w:rsidR="00841F28">
        <w:rPr>
          <w:rFonts w:ascii="Bookman Old Style" w:hAnsi="Bookman Old Style" w:cs="Arial"/>
          <w:sz w:val="28"/>
          <w:szCs w:val="28"/>
        </w:rPr>
        <w:t>».</w:t>
      </w:r>
    </w:p>
    <w:p w:rsidR="0005396A" w:rsidRDefault="0005396A" w:rsidP="0005396A">
      <w:pPr>
        <w:spacing w:line="360" w:lineRule="auto"/>
        <w:ind w:firstLine="709"/>
        <w:jc w:val="both"/>
        <w:rPr>
          <w:rFonts w:ascii="Bookman Old Style" w:hAnsi="Bookman Old Style" w:cs="Arial"/>
          <w:sz w:val="28"/>
          <w:szCs w:val="28"/>
        </w:rPr>
      </w:pPr>
    </w:p>
    <w:p w:rsidR="0005396A" w:rsidRDefault="0005396A" w:rsidP="0005396A">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Esta exigencia, connatural al carácter extraordinario </w:t>
      </w:r>
      <w:r w:rsidR="00E83E1D">
        <w:rPr>
          <w:rFonts w:ascii="Bookman Old Style" w:hAnsi="Bookman Old Style" w:cs="Arial"/>
          <w:sz w:val="28"/>
          <w:szCs w:val="28"/>
        </w:rPr>
        <w:t>de la casación</w:t>
      </w:r>
      <w:r>
        <w:rPr>
          <w:rFonts w:ascii="Bookman Old Style" w:hAnsi="Bookman Old Style" w:cs="Arial"/>
          <w:sz w:val="28"/>
          <w:szCs w:val="28"/>
        </w:rPr>
        <w:t xml:space="preserve">, pretende evitar que </w:t>
      </w:r>
      <w:r w:rsidR="00E83E1D">
        <w:rPr>
          <w:rFonts w:ascii="Bookman Old Style" w:hAnsi="Bookman Old Style" w:cs="Arial"/>
          <w:sz w:val="28"/>
          <w:szCs w:val="28"/>
        </w:rPr>
        <w:t xml:space="preserve">este instrumento </w:t>
      </w:r>
      <w:r>
        <w:rPr>
          <w:rFonts w:ascii="Bookman Old Style" w:hAnsi="Bookman Old Style" w:cs="Arial"/>
          <w:sz w:val="28"/>
          <w:szCs w:val="28"/>
        </w:rPr>
        <w:t>se convierta en una instancia adicional, para lo cual es necesario que su procedencia se circ</w:t>
      </w:r>
      <w:r w:rsidR="00E83E1D">
        <w:rPr>
          <w:rFonts w:ascii="Bookman Old Style" w:hAnsi="Bookman Old Style" w:cs="Arial"/>
          <w:sz w:val="28"/>
          <w:szCs w:val="28"/>
        </w:rPr>
        <w:t xml:space="preserve">unscriba a casos excepcionales, </w:t>
      </w:r>
      <w:r w:rsidR="00015C53">
        <w:rPr>
          <w:rFonts w:ascii="Bookman Old Style" w:hAnsi="Bookman Old Style" w:cs="Arial"/>
          <w:sz w:val="28"/>
          <w:szCs w:val="28"/>
        </w:rPr>
        <w:t xml:space="preserve">caracterizados por una pifia </w:t>
      </w:r>
      <w:r>
        <w:rPr>
          <w:rFonts w:ascii="Bookman Old Style" w:hAnsi="Bookman Old Style" w:cs="Arial"/>
          <w:sz w:val="28"/>
          <w:szCs w:val="28"/>
        </w:rPr>
        <w:t xml:space="preserve">protuberante </w:t>
      </w:r>
      <w:r w:rsidR="00015C53">
        <w:rPr>
          <w:rFonts w:ascii="Bookman Old Style" w:hAnsi="Bookman Old Style" w:cs="Arial"/>
          <w:sz w:val="28"/>
          <w:szCs w:val="28"/>
        </w:rPr>
        <w:t xml:space="preserve">del </w:t>
      </w:r>
      <w:r>
        <w:rPr>
          <w:rFonts w:ascii="Bookman Old Style" w:hAnsi="Bookman Old Style" w:cs="Arial"/>
          <w:sz w:val="28"/>
          <w:szCs w:val="28"/>
        </w:rPr>
        <w:t xml:space="preserve">fallador </w:t>
      </w:r>
      <w:r w:rsidR="00015C53">
        <w:rPr>
          <w:rFonts w:ascii="Bookman Old Style" w:hAnsi="Bookman Old Style" w:cs="Arial"/>
          <w:sz w:val="28"/>
          <w:szCs w:val="28"/>
        </w:rPr>
        <w:t xml:space="preserve">de conocimiento, que dé al traste las presunciones de legalidad y acierto de las cuales se encuentran investidos sus fallos. </w:t>
      </w:r>
    </w:p>
    <w:p w:rsidR="00015C53" w:rsidRDefault="00015C53" w:rsidP="0005396A">
      <w:pPr>
        <w:spacing w:line="360" w:lineRule="auto"/>
        <w:ind w:firstLine="709"/>
        <w:jc w:val="both"/>
        <w:rPr>
          <w:rFonts w:ascii="Bookman Old Style" w:hAnsi="Bookman Old Style" w:cs="Tahoma"/>
          <w:sz w:val="28"/>
          <w:szCs w:val="28"/>
        </w:rPr>
      </w:pPr>
    </w:p>
    <w:p w:rsidR="0005396A" w:rsidRDefault="0005396A" w:rsidP="00F92654">
      <w:pPr>
        <w:spacing w:line="360" w:lineRule="auto"/>
        <w:ind w:firstLine="709"/>
        <w:jc w:val="both"/>
        <w:rPr>
          <w:rFonts w:ascii="Bookman Old Style" w:hAnsi="Bookman Old Style" w:cs="Tahoma"/>
          <w:sz w:val="28"/>
          <w:szCs w:val="28"/>
        </w:rPr>
      </w:pPr>
      <w:r>
        <w:rPr>
          <w:rFonts w:ascii="Bookman Old Style" w:hAnsi="Bookman Old Style" w:cs="Tahoma"/>
          <w:sz w:val="28"/>
          <w:szCs w:val="28"/>
        </w:rPr>
        <w:t xml:space="preserve">Según la jurisprudencia de esta </w:t>
      </w:r>
      <w:r w:rsidR="00E41446">
        <w:rPr>
          <w:rFonts w:ascii="Bookman Old Style" w:hAnsi="Bookman Old Style" w:cs="Tahoma"/>
          <w:sz w:val="28"/>
          <w:szCs w:val="28"/>
        </w:rPr>
        <w:t>Corte</w:t>
      </w:r>
      <w:r>
        <w:rPr>
          <w:rFonts w:ascii="Bookman Old Style" w:hAnsi="Bookman Old Style" w:cs="Tahoma"/>
          <w:sz w:val="28"/>
          <w:szCs w:val="28"/>
        </w:rPr>
        <w:t>:</w:t>
      </w:r>
    </w:p>
    <w:p w:rsidR="009D7358" w:rsidRDefault="009D7358" w:rsidP="00F92654">
      <w:pPr>
        <w:spacing w:line="360" w:lineRule="auto"/>
        <w:ind w:firstLine="709"/>
        <w:jc w:val="both"/>
        <w:rPr>
          <w:rFonts w:ascii="Bookman Old Style" w:hAnsi="Bookman Old Style" w:cs="Tahoma"/>
          <w:sz w:val="28"/>
          <w:szCs w:val="28"/>
        </w:rPr>
      </w:pPr>
    </w:p>
    <w:p w:rsidR="0005396A" w:rsidRPr="0005396A" w:rsidRDefault="0005396A" w:rsidP="009D7358">
      <w:pPr>
        <w:ind w:left="709"/>
        <w:jc w:val="both"/>
        <w:rPr>
          <w:rFonts w:ascii="Bookman Old Style" w:hAnsi="Bookman Old Style" w:cs="Tahoma"/>
          <w:i/>
        </w:rPr>
      </w:pPr>
      <w:r>
        <w:rPr>
          <w:rFonts w:ascii="Bookman Old Style" w:hAnsi="Bookman Old Style" w:cs="Tahoma"/>
          <w:i/>
        </w:rPr>
        <w:t>[P]</w:t>
      </w:r>
      <w:proofErr w:type="spellStart"/>
      <w:r w:rsidRPr="00567822">
        <w:rPr>
          <w:rFonts w:ascii="Bookman Old Style" w:hAnsi="Bookman Old Style" w:cs="Tahoma"/>
          <w:i/>
        </w:rPr>
        <w:t>ertinente</w:t>
      </w:r>
      <w:proofErr w:type="spellEnd"/>
      <w:r w:rsidRPr="00567822">
        <w:rPr>
          <w:rFonts w:ascii="Bookman Old Style" w:hAnsi="Bookman Old Style" w:cs="Tahoma"/>
          <w:i/>
        </w:rPr>
        <w:t xml:space="preserve"> resulta memorar que, como de antaño se tiene establecido, los fallos impugnados a través del recurso extraordinario de casación, cuando llegan a esta Corporación, lo hacen soportados por la presunción de acierto y de legalidad que los acompaña; lo anterior significa, que al gestor de la censura le asiste el inevitable compromiso de enfrentar la decisión reprochada, previo examen de la misma, auscultando los </w:t>
      </w:r>
      <w:r w:rsidRPr="00567822">
        <w:rPr>
          <w:rFonts w:ascii="Bookman Old Style" w:hAnsi="Bookman Old Style" w:cs="Tahoma"/>
          <w:i/>
        </w:rPr>
        <w:lastRenderedPageBreak/>
        <w:t>procedimientos evaluativos acometidos por el ad-</w:t>
      </w:r>
      <w:proofErr w:type="spellStart"/>
      <w:r w:rsidRPr="00567822">
        <w:rPr>
          <w:rFonts w:ascii="Bookman Old Style" w:hAnsi="Bookman Old Style" w:cs="Tahoma"/>
          <w:i/>
        </w:rPr>
        <w:t>quem</w:t>
      </w:r>
      <w:proofErr w:type="spellEnd"/>
      <w:r w:rsidRPr="00567822">
        <w:rPr>
          <w:rFonts w:ascii="Bookman Old Style" w:hAnsi="Bookman Old Style" w:cs="Tahoma"/>
          <w:i/>
        </w:rPr>
        <w:t xml:space="preserve"> alrededor de los aspectos fácticos y jurídicos involucrados en la controversia, desnudar sus falencias o desaciertos y, así, puestos en evidencia, combatirlos hasta el punto de derruir su basamento </w:t>
      </w:r>
      <w:r>
        <w:rPr>
          <w:rFonts w:ascii="Bookman Old Style" w:hAnsi="Bookman Old Style" w:cs="Tahoma"/>
        </w:rPr>
        <w:t>(SC, 18 dic. 2012, rad. n</w:t>
      </w:r>
      <w:r w:rsidR="00CA6C81">
        <w:rPr>
          <w:rFonts w:ascii="Bookman Old Style" w:hAnsi="Bookman Old Style" w:cs="Tahoma"/>
        </w:rPr>
        <w:t>.</w:t>
      </w:r>
      <w:r>
        <w:rPr>
          <w:rFonts w:ascii="Bookman Old Style" w:hAnsi="Bookman Old Style" w:cs="Tahoma"/>
        </w:rPr>
        <w:t xml:space="preserve">° 2007-00313-01). </w:t>
      </w:r>
    </w:p>
    <w:p w:rsidR="0005396A" w:rsidRDefault="0005396A" w:rsidP="0005396A">
      <w:pPr>
        <w:spacing w:line="360" w:lineRule="auto"/>
        <w:ind w:firstLine="709"/>
        <w:jc w:val="both"/>
        <w:rPr>
          <w:rFonts w:ascii="Bookman Old Style" w:hAnsi="Bookman Old Style" w:cs="Arial"/>
          <w:sz w:val="28"/>
          <w:szCs w:val="28"/>
        </w:rPr>
      </w:pPr>
    </w:p>
    <w:p w:rsidR="00015C53" w:rsidRDefault="00AB2026" w:rsidP="00485900">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En adición, </w:t>
      </w:r>
      <w:r w:rsidR="00485900">
        <w:rPr>
          <w:rFonts w:ascii="Bookman Old Style" w:hAnsi="Bookman Old Style" w:cs="Arial"/>
          <w:sz w:val="28"/>
          <w:szCs w:val="28"/>
        </w:rPr>
        <w:t xml:space="preserve">tratándose de cuestionamientos probatorios, </w:t>
      </w:r>
      <w:r>
        <w:rPr>
          <w:rFonts w:ascii="Bookman Old Style" w:hAnsi="Bookman Old Style" w:cs="Arial"/>
          <w:sz w:val="28"/>
          <w:szCs w:val="28"/>
        </w:rPr>
        <w:t xml:space="preserve">los </w:t>
      </w:r>
      <w:r w:rsidR="00015C53">
        <w:rPr>
          <w:rFonts w:ascii="Bookman Old Style" w:hAnsi="Bookman Old Style" w:cs="Arial"/>
          <w:sz w:val="28"/>
          <w:szCs w:val="28"/>
        </w:rPr>
        <w:t xml:space="preserve">jueces de instancia están revestidos de autonomía </w:t>
      </w:r>
      <w:r w:rsidR="00485900">
        <w:rPr>
          <w:rFonts w:ascii="Bookman Old Style" w:hAnsi="Bookman Old Style" w:cs="Arial"/>
          <w:sz w:val="28"/>
          <w:szCs w:val="28"/>
        </w:rPr>
        <w:t xml:space="preserve">en la valoración de los instrumentos persuasivos, razón por la que sus </w:t>
      </w:r>
      <w:r w:rsidR="00015C53">
        <w:rPr>
          <w:rFonts w:ascii="Bookman Old Style" w:hAnsi="Bookman Old Style" w:cs="Arial"/>
          <w:sz w:val="28"/>
          <w:szCs w:val="28"/>
        </w:rPr>
        <w:t>conclusiones</w:t>
      </w:r>
      <w:r w:rsidR="00485900">
        <w:rPr>
          <w:rFonts w:ascii="Bookman Old Style" w:hAnsi="Bookman Old Style" w:cs="Arial"/>
          <w:sz w:val="28"/>
          <w:szCs w:val="28"/>
        </w:rPr>
        <w:t xml:space="preserve">, en principio, </w:t>
      </w:r>
      <w:r>
        <w:rPr>
          <w:rFonts w:ascii="Bookman Old Style" w:hAnsi="Bookman Old Style" w:cs="Arial"/>
          <w:sz w:val="28"/>
          <w:szCs w:val="28"/>
        </w:rPr>
        <w:t xml:space="preserve">son </w:t>
      </w:r>
      <w:r w:rsidR="00015C53">
        <w:rPr>
          <w:rFonts w:ascii="Bookman Old Style" w:hAnsi="Bookman Old Style" w:cs="Arial"/>
          <w:sz w:val="28"/>
          <w:szCs w:val="28"/>
        </w:rPr>
        <w:t xml:space="preserve">intangibles e inmodificables para el fallador extraordinario, salvo </w:t>
      </w:r>
      <w:r>
        <w:rPr>
          <w:rFonts w:ascii="Bookman Old Style" w:hAnsi="Bookman Old Style" w:cs="Arial"/>
          <w:sz w:val="28"/>
          <w:szCs w:val="28"/>
        </w:rPr>
        <w:t xml:space="preserve">los casos </w:t>
      </w:r>
      <w:r w:rsidR="00015C53">
        <w:rPr>
          <w:rFonts w:ascii="Bookman Old Style" w:hAnsi="Bookman Old Style" w:cs="Arial"/>
          <w:sz w:val="28"/>
          <w:szCs w:val="28"/>
        </w:rPr>
        <w:t>en que se advierta una conclusión contraevidente, «</w:t>
      </w:r>
      <w:r w:rsidR="00015C53" w:rsidRPr="00015C53">
        <w:rPr>
          <w:rFonts w:ascii="Bookman Old Style" w:hAnsi="Bookman Old Style" w:cs="Arial"/>
          <w:i/>
          <w:sz w:val="28"/>
          <w:szCs w:val="28"/>
        </w:rPr>
        <w:t>porque se aparta groseramente y de manera trascendente de las normas que regulan la materia sometida a composición del Estado por intermedio de sus jueces, ora en la consideración fáctica, ya en la estimación de los elementos de convicción</w:t>
      </w:r>
      <w:r w:rsidR="00015C53">
        <w:rPr>
          <w:rFonts w:ascii="Bookman Old Style" w:hAnsi="Bookman Old Style" w:cs="Arial"/>
          <w:sz w:val="28"/>
          <w:szCs w:val="28"/>
        </w:rPr>
        <w:t xml:space="preserve">» </w:t>
      </w:r>
      <w:r w:rsidR="00015C53" w:rsidRPr="00015C53">
        <w:rPr>
          <w:rFonts w:ascii="Bookman Old Style" w:hAnsi="Bookman Old Style" w:cs="Arial"/>
          <w:sz w:val="28"/>
          <w:szCs w:val="28"/>
        </w:rPr>
        <w:t>(</w:t>
      </w:r>
      <w:r w:rsidR="00015C53">
        <w:rPr>
          <w:rFonts w:ascii="Bookman Old Style" w:hAnsi="Bookman Old Style" w:cs="Arial"/>
          <w:sz w:val="28"/>
          <w:szCs w:val="28"/>
        </w:rPr>
        <w:t>CSJ, SC, 28 nov. 2013, rad. n.° 1999-07559-01</w:t>
      </w:r>
      <w:r w:rsidR="00015C53" w:rsidRPr="00015C53">
        <w:rPr>
          <w:rFonts w:ascii="Bookman Old Style" w:hAnsi="Bookman Old Style" w:cs="Arial"/>
          <w:sz w:val="28"/>
          <w:szCs w:val="28"/>
        </w:rPr>
        <w:t>)</w:t>
      </w:r>
      <w:r w:rsidR="00015C53">
        <w:rPr>
          <w:rFonts w:ascii="Bookman Old Style" w:hAnsi="Bookman Old Style" w:cs="Arial"/>
          <w:sz w:val="28"/>
          <w:szCs w:val="28"/>
        </w:rPr>
        <w:t>.</w:t>
      </w:r>
    </w:p>
    <w:p w:rsidR="00015C53" w:rsidRPr="001C4166" w:rsidRDefault="00015C53" w:rsidP="0005396A">
      <w:pPr>
        <w:spacing w:line="360" w:lineRule="auto"/>
        <w:ind w:firstLine="709"/>
        <w:jc w:val="both"/>
        <w:rPr>
          <w:rFonts w:ascii="Bookman Old Style" w:hAnsi="Bookman Old Style" w:cs="Arial"/>
          <w:sz w:val="28"/>
          <w:szCs w:val="28"/>
        </w:rPr>
      </w:pPr>
    </w:p>
    <w:p w:rsidR="00636DC1" w:rsidRDefault="00841F28" w:rsidP="00F92654">
      <w:pPr>
        <w:spacing w:line="360" w:lineRule="auto"/>
        <w:ind w:firstLine="709"/>
        <w:jc w:val="both"/>
        <w:rPr>
          <w:rFonts w:ascii="Bookman Old Style" w:hAnsi="Bookman Old Style" w:cs="Arial"/>
          <w:sz w:val="28"/>
          <w:szCs w:val="28"/>
        </w:rPr>
      </w:pPr>
      <w:r>
        <w:rPr>
          <w:rFonts w:ascii="Bookman Old Style" w:hAnsi="Bookman Old Style" w:cs="Arial"/>
          <w:sz w:val="28"/>
          <w:szCs w:val="28"/>
        </w:rPr>
        <w:t>3</w:t>
      </w:r>
      <w:r w:rsidR="0005396A">
        <w:rPr>
          <w:rFonts w:ascii="Bookman Old Style" w:hAnsi="Bookman Old Style" w:cs="Arial"/>
          <w:sz w:val="28"/>
          <w:szCs w:val="28"/>
        </w:rPr>
        <w:t>.</w:t>
      </w:r>
      <w:r w:rsidR="00636DC1">
        <w:rPr>
          <w:rFonts w:ascii="Bookman Old Style" w:hAnsi="Bookman Old Style" w:cs="Arial"/>
          <w:sz w:val="28"/>
          <w:szCs w:val="28"/>
        </w:rPr>
        <w:t xml:space="preserve"> Empero de lo comentado, </w:t>
      </w:r>
      <w:r w:rsidR="00485900">
        <w:rPr>
          <w:rFonts w:ascii="Bookman Old Style" w:hAnsi="Bookman Old Style" w:cs="Arial"/>
          <w:sz w:val="28"/>
          <w:szCs w:val="28"/>
        </w:rPr>
        <w:t xml:space="preserve">el impugnante se limitó </w:t>
      </w:r>
      <w:r w:rsidR="00636DC1">
        <w:rPr>
          <w:rFonts w:ascii="Bookman Old Style" w:hAnsi="Bookman Old Style" w:cs="Arial"/>
          <w:sz w:val="28"/>
          <w:szCs w:val="28"/>
        </w:rPr>
        <w:t xml:space="preserve">a </w:t>
      </w:r>
      <w:r w:rsidR="00777346">
        <w:rPr>
          <w:rFonts w:ascii="Bookman Old Style" w:hAnsi="Bookman Old Style" w:cs="Arial"/>
          <w:sz w:val="28"/>
          <w:szCs w:val="28"/>
        </w:rPr>
        <w:t xml:space="preserve">criticar la interpretación </w:t>
      </w:r>
      <w:r w:rsidR="00AB2026">
        <w:rPr>
          <w:rFonts w:ascii="Bookman Old Style" w:hAnsi="Bookman Old Style" w:cs="Arial"/>
          <w:sz w:val="28"/>
          <w:szCs w:val="28"/>
        </w:rPr>
        <w:t xml:space="preserve">realizada en la sentencia de 5 de diciembre de 2012 </w:t>
      </w:r>
      <w:r w:rsidR="00777346">
        <w:rPr>
          <w:rFonts w:ascii="Bookman Old Style" w:hAnsi="Bookman Old Style" w:cs="Arial"/>
          <w:sz w:val="28"/>
          <w:szCs w:val="28"/>
        </w:rPr>
        <w:t xml:space="preserve">de varios </w:t>
      </w:r>
      <w:r w:rsidR="00015C53">
        <w:rPr>
          <w:rFonts w:ascii="Bookman Old Style" w:hAnsi="Bookman Old Style" w:cs="Arial"/>
          <w:sz w:val="28"/>
          <w:szCs w:val="28"/>
        </w:rPr>
        <w:t xml:space="preserve">medios demostrativos, </w:t>
      </w:r>
      <w:r w:rsidR="00636DC1">
        <w:rPr>
          <w:rFonts w:ascii="Bookman Old Style" w:hAnsi="Bookman Old Style" w:cs="Arial"/>
          <w:sz w:val="28"/>
          <w:szCs w:val="28"/>
        </w:rPr>
        <w:t xml:space="preserve">sin develar el yerro manifiesto en que incurrió el Tribunal, quien, por el contrario, hizo un ejercicio hermenéutico acertado, </w:t>
      </w:r>
      <w:r w:rsidR="00AB2026">
        <w:rPr>
          <w:rFonts w:ascii="Bookman Old Style" w:hAnsi="Bookman Old Style" w:cs="Arial"/>
          <w:sz w:val="28"/>
          <w:szCs w:val="28"/>
        </w:rPr>
        <w:t xml:space="preserve">como se mostrará en lo siguiente. </w:t>
      </w:r>
    </w:p>
    <w:p w:rsidR="00F92654" w:rsidRDefault="00F92654" w:rsidP="00F92654">
      <w:pPr>
        <w:spacing w:line="360" w:lineRule="auto"/>
        <w:ind w:firstLine="709"/>
        <w:jc w:val="both"/>
        <w:rPr>
          <w:rFonts w:ascii="Bookman Old Style" w:hAnsi="Bookman Old Style" w:cs="Arial"/>
          <w:sz w:val="28"/>
          <w:szCs w:val="28"/>
        </w:rPr>
      </w:pPr>
    </w:p>
    <w:p w:rsidR="00636DC1" w:rsidRDefault="00636DC1" w:rsidP="00636DC1">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3.1. Alegó el </w:t>
      </w:r>
      <w:r w:rsidR="008E3E89">
        <w:rPr>
          <w:rFonts w:ascii="Bookman Old Style" w:hAnsi="Bookman Old Style" w:cs="Arial"/>
          <w:sz w:val="28"/>
          <w:szCs w:val="28"/>
        </w:rPr>
        <w:t xml:space="preserve">reclamante </w:t>
      </w:r>
      <w:r>
        <w:rPr>
          <w:rFonts w:ascii="Bookman Old Style" w:hAnsi="Bookman Old Style" w:cs="Arial"/>
          <w:sz w:val="28"/>
          <w:szCs w:val="28"/>
        </w:rPr>
        <w:t xml:space="preserve">que </w:t>
      </w:r>
      <w:r w:rsidR="009657B8">
        <w:rPr>
          <w:rFonts w:ascii="Bookman Old Style" w:hAnsi="Bookman Old Style" w:cs="Arial"/>
          <w:sz w:val="28"/>
          <w:szCs w:val="28"/>
        </w:rPr>
        <w:t xml:space="preserve">se deformó su </w:t>
      </w:r>
      <w:r w:rsidR="00AB2026">
        <w:rPr>
          <w:rFonts w:ascii="Bookman Old Style" w:hAnsi="Bookman Old Style" w:cs="Arial"/>
          <w:sz w:val="28"/>
          <w:szCs w:val="28"/>
        </w:rPr>
        <w:t xml:space="preserve">interrogatorio pues allí se evidenció una posesión </w:t>
      </w:r>
      <w:r w:rsidR="009657B8">
        <w:rPr>
          <w:rFonts w:ascii="Bookman Old Style" w:hAnsi="Bookman Old Style" w:cs="Arial"/>
          <w:sz w:val="28"/>
          <w:szCs w:val="28"/>
        </w:rPr>
        <w:t>superior a 20 años</w:t>
      </w:r>
      <w:r w:rsidR="00AB2026">
        <w:rPr>
          <w:rFonts w:ascii="Bookman Old Style" w:hAnsi="Bookman Old Style" w:cs="Arial"/>
          <w:sz w:val="28"/>
          <w:szCs w:val="28"/>
        </w:rPr>
        <w:t xml:space="preserve">, que comenzó con la </w:t>
      </w:r>
      <w:r w:rsidR="00487C68">
        <w:rPr>
          <w:rFonts w:ascii="Bookman Old Style" w:hAnsi="Bookman Old Style" w:cs="Arial"/>
          <w:sz w:val="28"/>
          <w:szCs w:val="28"/>
        </w:rPr>
        <w:t xml:space="preserve">interversión de </w:t>
      </w:r>
      <w:r w:rsidR="008E3E89">
        <w:rPr>
          <w:rFonts w:ascii="Bookman Old Style" w:hAnsi="Bookman Old Style" w:cs="Arial"/>
          <w:sz w:val="28"/>
          <w:szCs w:val="28"/>
        </w:rPr>
        <w:t xml:space="preserve">su pretérita calidad de </w:t>
      </w:r>
      <w:r w:rsidR="00184438">
        <w:rPr>
          <w:rFonts w:ascii="Bookman Old Style" w:hAnsi="Bookman Old Style" w:cs="Arial"/>
          <w:sz w:val="28"/>
          <w:szCs w:val="28"/>
        </w:rPr>
        <w:t>mero tenedor</w:t>
      </w:r>
      <w:r w:rsidR="00AB2026">
        <w:rPr>
          <w:rFonts w:ascii="Bookman Old Style" w:hAnsi="Bookman Old Style" w:cs="Arial"/>
          <w:sz w:val="28"/>
          <w:szCs w:val="28"/>
        </w:rPr>
        <w:t xml:space="preserve"> en el año de 1981</w:t>
      </w:r>
      <w:r w:rsidR="00184438">
        <w:rPr>
          <w:rFonts w:ascii="Bookman Old Style" w:hAnsi="Bookman Old Style" w:cs="Arial"/>
          <w:sz w:val="28"/>
          <w:szCs w:val="28"/>
        </w:rPr>
        <w:t xml:space="preserve">, </w:t>
      </w:r>
      <w:r w:rsidR="009657B8">
        <w:rPr>
          <w:rFonts w:ascii="Bookman Old Style" w:hAnsi="Bookman Old Style" w:cs="Arial"/>
          <w:sz w:val="28"/>
          <w:szCs w:val="28"/>
        </w:rPr>
        <w:t xml:space="preserve">sin que </w:t>
      </w:r>
      <w:r w:rsidR="00AB2026">
        <w:rPr>
          <w:rFonts w:ascii="Bookman Old Style" w:hAnsi="Bookman Old Style" w:cs="Arial"/>
          <w:sz w:val="28"/>
          <w:szCs w:val="28"/>
        </w:rPr>
        <w:t xml:space="preserve">se </w:t>
      </w:r>
      <w:r w:rsidR="00AB2026">
        <w:rPr>
          <w:rFonts w:ascii="Bookman Old Style" w:hAnsi="Bookman Old Style" w:cs="Arial"/>
          <w:sz w:val="28"/>
          <w:szCs w:val="28"/>
        </w:rPr>
        <w:lastRenderedPageBreak/>
        <w:t xml:space="preserve">adviertan </w:t>
      </w:r>
      <w:r w:rsidR="00184438">
        <w:rPr>
          <w:rFonts w:ascii="Bookman Old Style" w:hAnsi="Bookman Old Style" w:cs="Arial"/>
          <w:sz w:val="28"/>
          <w:szCs w:val="28"/>
        </w:rPr>
        <w:t xml:space="preserve">contradicciones que impidan determinar </w:t>
      </w:r>
      <w:r w:rsidR="009657B8">
        <w:rPr>
          <w:rFonts w:ascii="Bookman Old Style" w:hAnsi="Bookman Old Style" w:cs="Arial"/>
          <w:sz w:val="28"/>
          <w:szCs w:val="28"/>
        </w:rPr>
        <w:t xml:space="preserve">la fecha </w:t>
      </w:r>
      <w:r w:rsidR="00AB2026">
        <w:rPr>
          <w:rFonts w:ascii="Bookman Old Style" w:hAnsi="Bookman Old Style" w:cs="Arial"/>
          <w:sz w:val="28"/>
          <w:szCs w:val="28"/>
        </w:rPr>
        <w:t>para contar el plazo de usucapión.</w:t>
      </w:r>
    </w:p>
    <w:p w:rsidR="00636DC1" w:rsidRDefault="00636DC1" w:rsidP="00221986">
      <w:pPr>
        <w:spacing w:line="360" w:lineRule="auto"/>
        <w:ind w:firstLine="709"/>
        <w:jc w:val="both"/>
        <w:rPr>
          <w:rFonts w:ascii="Bookman Old Style" w:hAnsi="Bookman Old Style" w:cs="Arial"/>
          <w:sz w:val="28"/>
          <w:szCs w:val="28"/>
        </w:rPr>
      </w:pPr>
    </w:p>
    <w:p w:rsidR="00184438" w:rsidRDefault="00CC7C83" w:rsidP="00DD79BC">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3.1.1. </w:t>
      </w:r>
      <w:r w:rsidR="008E3E89">
        <w:rPr>
          <w:rFonts w:ascii="Bookman Old Style" w:hAnsi="Bookman Old Style" w:cs="Arial"/>
          <w:sz w:val="28"/>
          <w:szCs w:val="28"/>
        </w:rPr>
        <w:t>Advierte la Corte que</w:t>
      </w:r>
      <w:r w:rsidR="00AB2026">
        <w:rPr>
          <w:rFonts w:ascii="Bookman Old Style" w:hAnsi="Bookman Old Style" w:cs="Arial"/>
          <w:sz w:val="28"/>
          <w:szCs w:val="28"/>
        </w:rPr>
        <w:t xml:space="preserve"> </w:t>
      </w:r>
      <w:r>
        <w:rPr>
          <w:rFonts w:ascii="Bookman Old Style" w:hAnsi="Bookman Old Style" w:cs="Arial"/>
          <w:sz w:val="28"/>
          <w:szCs w:val="28"/>
        </w:rPr>
        <w:t xml:space="preserve">el </w:t>
      </w:r>
      <w:r w:rsidR="00D24182">
        <w:rPr>
          <w:rFonts w:ascii="Bookman Old Style" w:hAnsi="Bookman Old Style" w:cs="Arial"/>
          <w:sz w:val="28"/>
          <w:szCs w:val="28"/>
        </w:rPr>
        <w:t xml:space="preserve">interrogatorio oficioso </w:t>
      </w:r>
      <w:r w:rsidR="00184438">
        <w:rPr>
          <w:rFonts w:ascii="Bookman Old Style" w:hAnsi="Bookman Old Style" w:cs="Arial"/>
          <w:sz w:val="28"/>
          <w:szCs w:val="28"/>
        </w:rPr>
        <w:t xml:space="preserve">practicado por el </w:t>
      </w:r>
      <w:r w:rsidR="00184438">
        <w:rPr>
          <w:rFonts w:ascii="Bookman Old Style" w:hAnsi="Bookman Old Style" w:cs="Arial"/>
          <w:i/>
          <w:sz w:val="28"/>
          <w:szCs w:val="28"/>
        </w:rPr>
        <w:t>a quo</w:t>
      </w:r>
      <w:r w:rsidR="00AB2026">
        <w:rPr>
          <w:rFonts w:ascii="Bookman Old Style" w:hAnsi="Bookman Old Style" w:cs="Arial"/>
          <w:i/>
          <w:sz w:val="28"/>
          <w:szCs w:val="28"/>
        </w:rPr>
        <w:t xml:space="preserve"> </w:t>
      </w:r>
      <w:r w:rsidR="00AB2026">
        <w:rPr>
          <w:rFonts w:ascii="Bookman Old Style" w:hAnsi="Bookman Old Style" w:cs="Arial"/>
          <w:sz w:val="28"/>
          <w:szCs w:val="28"/>
        </w:rPr>
        <w:t>muestra una falta de univocidad en las respuestas</w:t>
      </w:r>
      <w:r w:rsidR="00B012D8">
        <w:rPr>
          <w:rFonts w:ascii="Bookman Old Style" w:hAnsi="Bookman Old Style" w:cs="Arial"/>
          <w:sz w:val="28"/>
          <w:szCs w:val="28"/>
        </w:rPr>
        <w:t xml:space="preserve"> del promotor</w:t>
      </w:r>
      <w:r w:rsidR="00AB2026">
        <w:rPr>
          <w:rFonts w:ascii="Bookman Old Style" w:hAnsi="Bookman Old Style" w:cs="Arial"/>
          <w:sz w:val="28"/>
          <w:szCs w:val="28"/>
        </w:rPr>
        <w:t xml:space="preserve">, </w:t>
      </w:r>
      <w:r>
        <w:rPr>
          <w:rFonts w:ascii="Bookman Old Style" w:hAnsi="Bookman Old Style" w:cs="Arial"/>
          <w:sz w:val="28"/>
          <w:szCs w:val="28"/>
        </w:rPr>
        <w:t xml:space="preserve">porque al absolver los </w:t>
      </w:r>
      <w:r w:rsidR="00DD79BC">
        <w:rPr>
          <w:rFonts w:ascii="Bookman Old Style" w:hAnsi="Bookman Old Style" w:cs="Arial"/>
          <w:sz w:val="28"/>
          <w:szCs w:val="28"/>
        </w:rPr>
        <w:t>preguntas que le fueron formuladas incurrió en contradicciones</w:t>
      </w:r>
      <w:r w:rsidR="00B012D8">
        <w:rPr>
          <w:rFonts w:ascii="Bookman Old Style" w:hAnsi="Bookman Old Style" w:cs="Arial"/>
          <w:sz w:val="28"/>
          <w:szCs w:val="28"/>
        </w:rPr>
        <w:t xml:space="preserve">, pues al mismo tiempo reconoció en un tercero un mejor derecho sobre la cosa y se atribuyó la calidad de poseedor a partir  diversas datas, </w:t>
      </w:r>
      <w:r w:rsidR="00AB2026">
        <w:rPr>
          <w:rFonts w:ascii="Bookman Old Style" w:hAnsi="Bookman Old Style" w:cs="Arial"/>
          <w:sz w:val="28"/>
          <w:szCs w:val="28"/>
        </w:rPr>
        <w:t>como se patentiza en las siguientes respuestas</w:t>
      </w:r>
      <w:r w:rsidR="00184438">
        <w:rPr>
          <w:rFonts w:ascii="Bookman Old Style" w:hAnsi="Bookman Old Style" w:cs="Arial"/>
          <w:sz w:val="28"/>
          <w:szCs w:val="28"/>
        </w:rPr>
        <w:t xml:space="preserve">. </w:t>
      </w:r>
    </w:p>
    <w:p w:rsidR="003302D1" w:rsidRDefault="003302D1" w:rsidP="00184438">
      <w:pPr>
        <w:spacing w:line="360" w:lineRule="auto"/>
        <w:ind w:firstLine="709"/>
        <w:jc w:val="both"/>
        <w:rPr>
          <w:rFonts w:ascii="Bookman Old Style" w:hAnsi="Bookman Old Style" w:cs="Arial"/>
          <w:sz w:val="28"/>
          <w:szCs w:val="28"/>
        </w:rPr>
      </w:pPr>
    </w:p>
    <w:p w:rsidR="003302D1" w:rsidRDefault="00B012D8" w:rsidP="003302D1">
      <w:pPr>
        <w:spacing w:line="360" w:lineRule="auto"/>
        <w:ind w:firstLine="709"/>
        <w:jc w:val="both"/>
        <w:rPr>
          <w:rFonts w:ascii="Bookman Old Style" w:hAnsi="Bookman Old Style" w:cs="Arial"/>
          <w:sz w:val="28"/>
          <w:szCs w:val="28"/>
        </w:rPr>
      </w:pPr>
      <w:r>
        <w:rPr>
          <w:rFonts w:ascii="Bookman Old Style" w:hAnsi="Bookman Old Style" w:cs="Arial"/>
          <w:sz w:val="28"/>
          <w:szCs w:val="28"/>
        </w:rPr>
        <w:t>Justamente</w:t>
      </w:r>
      <w:r w:rsidR="00AB2026">
        <w:rPr>
          <w:rFonts w:ascii="Bookman Old Style" w:hAnsi="Bookman Old Style" w:cs="Arial"/>
          <w:sz w:val="28"/>
          <w:szCs w:val="28"/>
        </w:rPr>
        <w:t xml:space="preserve">, </w:t>
      </w:r>
      <w:r w:rsidR="003302D1">
        <w:rPr>
          <w:rFonts w:ascii="Bookman Old Style" w:hAnsi="Bookman Old Style" w:cs="Arial"/>
          <w:sz w:val="28"/>
          <w:szCs w:val="28"/>
        </w:rPr>
        <w:t>al referirse a la tenencia del predio, el promotor sostuvo que «</w:t>
      </w:r>
      <w:r w:rsidR="003302D1">
        <w:rPr>
          <w:rFonts w:ascii="Bookman Old Style" w:hAnsi="Bookman Old Style" w:cs="Arial"/>
          <w:i/>
          <w:sz w:val="28"/>
          <w:szCs w:val="28"/>
        </w:rPr>
        <w:t xml:space="preserve">tengo la posesión [de] </w:t>
      </w:r>
      <w:proofErr w:type="gramStart"/>
      <w:r w:rsidR="003302D1">
        <w:rPr>
          <w:rFonts w:ascii="Bookman Old Style" w:hAnsi="Bookman Old Style" w:cs="Arial"/>
          <w:i/>
          <w:sz w:val="28"/>
          <w:szCs w:val="28"/>
        </w:rPr>
        <w:t>amo[</w:t>
      </w:r>
      <w:proofErr w:type="gramEnd"/>
      <w:r w:rsidR="003302D1">
        <w:rPr>
          <w:rFonts w:ascii="Bookman Old Style" w:hAnsi="Bookman Old Style" w:cs="Arial"/>
          <w:i/>
          <w:sz w:val="28"/>
          <w:szCs w:val="28"/>
        </w:rPr>
        <w:t>,] señor y dueño y lo vengo explotando desde el día 3 de febrero de 1979</w:t>
      </w:r>
      <w:r w:rsidR="003302D1">
        <w:rPr>
          <w:rFonts w:ascii="Bookman Old Style" w:hAnsi="Bookman Old Style" w:cs="Arial"/>
          <w:sz w:val="28"/>
          <w:szCs w:val="28"/>
        </w:rPr>
        <w:t>» (pregunta 1, folio 100 del cuaderno 1)</w:t>
      </w:r>
      <w:r w:rsidR="00AB2026">
        <w:rPr>
          <w:rFonts w:ascii="Bookman Old Style" w:hAnsi="Bookman Old Style" w:cs="Arial"/>
          <w:sz w:val="28"/>
          <w:szCs w:val="28"/>
        </w:rPr>
        <w:t xml:space="preserve">; e </w:t>
      </w:r>
      <w:r w:rsidR="003302D1">
        <w:rPr>
          <w:rFonts w:ascii="Bookman Old Style" w:hAnsi="Bookman Old Style" w:cs="Arial"/>
          <w:sz w:val="28"/>
          <w:szCs w:val="28"/>
        </w:rPr>
        <w:t>insistió en que «</w:t>
      </w:r>
      <w:r w:rsidR="003302D1">
        <w:rPr>
          <w:rFonts w:ascii="Bookman Old Style" w:hAnsi="Bookman Old Style" w:cs="Arial"/>
          <w:i/>
          <w:sz w:val="28"/>
          <w:szCs w:val="28"/>
        </w:rPr>
        <w:t>[y]o tomé la posesión de amo[,] señor y dueño de este inmueble a partir del 3 de febrero de 1979</w:t>
      </w:r>
      <w:r w:rsidR="003302D1">
        <w:rPr>
          <w:rFonts w:ascii="Bookman Old Style" w:hAnsi="Bookman Old Style" w:cs="Arial"/>
          <w:sz w:val="28"/>
          <w:szCs w:val="28"/>
        </w:rPr>
        <w:t xml:space="preserve">» (pregunta 4). </w:t>
      </w:r>
    </w:p>
    <w:p w:rsidR="003302D1" w:rsidRDefault="003302D1" w:rsidP="00184438">
      <w:pPr>
        <w:spacing w:line="360" w:lineRule="auto"/>
        <w:ind w:firstLine="709"/>
        <w:jc w:val="both"/>
        <w:rPr>
          <w:rFonts w:ascii="Bookman Old Style" w:hAnsi="Bookman Old Style" w:cs="Arial"/>
          <w:sz w:val="28"/>
          <w:szCs w:val="28"/>
        </w:rPr>
      </w:pPr>
    </w:p>
    <w:p w:rsidR="003302D1" w:rsidRDefault="00DD79BC" w:rsidP="003302D1">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La </w:t>
      </w:r>
      <w:r w:rsidR="003302D1">
        <w:rPr>
          <w:rFonts w:ascii="Bookman Old Style" w:hAnsi="Bookman Old Style" w:cs="Arial"/>
          <w:sz w:val="28"/>
          <w:szCs w:val="28"/>
        </w:rPr>
        <w:t>asertividad de estas manifestaciones</w:t>
      </w:r>
      <w:r>
        <w:rPr>
          <w:rFonts w:ascii="Bookman Old Style" w:hAnsi="Bookman Old Style" w:cs="Arial"/>
          <w:sz w:val="28"/>
          <w:szCs w:val="28"/>
        </w:rPr>
        <w:t xml:space="preserve"> fue contradicha, porque </w:t>
      </w:r>
      <w:r w:rsidR="003302D1">
        <w:rPr>
          <w:rFonts w:ascii="Bookman Old Style" w:hAnsi="Bookman Old Style" w:cs="Arial"/>
          <w:sz w:val="28"/>
          <w:szCs w:val="28"/>
        </w:rPr>
        <w:t xml:space="preserve">ante el cuestionamiento </w:t>
      </w:r>
      <w:proofErr w:type="gramStart"/>
      <w:r w:rsidR="003302D1">
        <w:rPr>
          <w:rFonts w:ascii="Bookman Old Style" w:hAnsi="Bookman Old Style" w:cs="Arial"/>
          <w:sz w:val="28"/>
          <w:szCs w:val="28"/>
        </w:rPr>
        <w:t>«</w:t>
      </w:r>
      <w:r w:rsidR="003302D1">
        <w:rPr>
          <w:rFonts w:ascii="Bookman Old Style" w:hAnsi="Bookman Old Style" w:cs="Arial"/>
          <w:i/>
          <w:sz w:val="28"/>
          <w:szCs w:val="28"/>
        </w:rPr>
        <w:t>[</w:t>
      </w:r>
      <w:proofErr w:type="gramEnd"/>
      <w:r w:rsidR="00A44F72">
        <w:rPr>
          <w:rFonts w:ascii="Bookman Old Style" w:hAnsi="Bookman Old Style" w:cs="Arial"/>
          <w:i/>
          <w:sz w:val="28"/>
          <w:szCs w:val="28"/>
        </w:rPr>
        <w:t>¿d</w:t>
      </w:r>
      <w:r w:rsidR="003302D1">
        <w:rPr>
          <w:rFonts w:ascii="Bookman Old Style" w:hAnsi="Bookman Old Style" w:cs="Arial"/>
          <w:i/>
          <w:sz w:val="28"/>
          <w:szCs w:val="28"/>
        </w:rPr>
        <w:t>]</w:t>
      </w:r>
      <w:proofErr w:type="spellStart"/>
      <w:r w:rsidR="003302D1">
        <w:rPr>
          <w:rFonts w:ascii="Bookman Old Style" w:hAnsi="Bookman Old Style" w:cs="Arial"/>
          <w:i/>
          <w:sz w:val="28"/>
          <w:szCs w:val="28"/>
        </w:rPr>
        <w:t>iga</w:t>
      </w:r>
      <w:proofErr w:type="spellEnd"/>
      <w:r w:rsidR="003302D1">
        <w:rPr>
          <w:rFonts w:ascii="Bookman Old Style" w:hAnsi="Bookman Old Style" w:cs="Arial"/>
          <w:i/>
          <w:sz w:val="28"/>
          <w:szCs w:val="28"/>
        </w:rPr>
        <w:t xml:space="preserve"> al despacho qué tiempo permaneció usted </w:t>
      </w:r>
      <w:r w:rsidR="003302D1" w:rsidRPr="007D2D48">
        <w:rPr>
          <w:rFonts w:ascii="Bookman Old Style" w:hAnsi="Bookman Old Style" w:cs="Arial"/>
          <w:b/>
          <w:i/>
          <w:sz w:val="28"/>
          <w:szCs w:val="28"/>
        </w:rPr>
        <w:t>cuidando a nombre</w:t>
      </w:r>
      <w:r w:rsidR="003302D1">
        <w:rPr>
          <w:rFonts w:ascii="Bookman Old Style" w:hAnsi="Bookman Old Style" w:cs="Arial"/>
          <w:i/>
          <w:sz w:val="28"/>
          <w:szCs w:val="28"/>
        </w:rPr>
        <w:t xml:space="preserve"> </w:t>
      </w:r>
      <w:r w:rsidR="003302D1" w:rsidRPr="00A44F72">
        <w:rPr>
          <w:rFonts w:ascii="Bookman Old Style" w:hAnsi="Bookman Old Style" w:cs="Arial"/>
          <w:b/>
          <w:i/>
          <w:sz w:val="28"/>
          <w:szCs w:val="28"/>
        </w:rPr>
        <w:t>de la señora María Esther Córdoba</w:t>
      </w:r>
      <w:r w:rsidR="003302D1">
        <w:rPr>
          <w:rFonts w:ascii="Bookman Old Style" w:hAnsi="Bookman Old Style" w:cs="Arial"/>
          <w:i/>
          <w:sz w:val="28"/>
          <w:szCs w:val="28"/>
        </w:rPr>
        <w:t xml:space="preserve"> de Rodríguez este inmueble</w:t>
      </w:r>
      <w:r w:rsidR="00A44F72">
        <w:rPr>
          <w:rFonts w:ascii="Bookman Old Style" w:hAnsi="Bookman Old Style" w:cs="Arial"/>
          <w:i/>
          <w:sz w:val="28"/>
          <w:szCs w:val="28"/>
        </w:rPr>
        <w:t>[?]</w:t>
      </w:r>
      <w:r w:rsidR="003302D1">
        <w:rPr>
          <w:rFonts w:ascii="Bookman Old Style" w:hAnsi="Bookman Old Style" w:cs="Arial"/>
          <w:sz w:val="28"/>
          <w:szCs w:val="28"/>
        </w:rPr>
        <w:t>» (</w:t>
      </w:r>
      <w:proofErr w:type="gramStart"/>
      <w:r w:rsidR="003302D1">
        <w:rPr>
          <w:rFonts w:ascii="Bookman Old Style" w:hAnsi="Bookman Old Style" w:cs="Arial"/>
          <w:sz w:val="28"/>
          <w:szCs w:val="28"/>
        </w:rPr>
        <w:t>negrita</w:t>
      </w:r>
      <w:proofErr w:type="gramEnd"/>
      <w:r w:rsidR="003302D1">
        <w:rPr>
          <w:rFonts w:ascii="Bookman Old Style" w:hAnsi="Bookman Old Style" w:cs="Arial"/>
          <w:sz w:val="28"/>
          <w:szCs w:val="28"/>
        </w:rPr>
        <w:t xml:space="preserve"> fuera de texto), respondió </w:t>
      </w:r>
      <w:r w:rsidR="00A44F72">
        <w:rPr>
          <w:rFonts w:ascii="Bookman Old Style" w:hAnsi="Bookman Old Style" w:cs="Arial"/>
          <w:sz w:val="28"/>
          <w:szCs w:val="28"/>
        </w:rPr>
        <w:t xml:space="preserve">que </w:t>
      </w:r>
      <w:r w:rsidR="003302D1">
        <w:rPr>
          <w:rFonts w:ascii="Bookman Old Style" w:hAnsi="Bookman Old Style" w:cs="Arial"/>
          <w:sz w:val="28"/>
          <w:szCs w:val="28"/>
        </w:rPr>
        <w:t>«</w:t>
      </w:r>
      <w:r w:rsidR="003302D1">
        <w:rPr>
          <w:rFonts w:ascii="Bookman Old Style" w:hAnsi="Bookman Old Style" w:cs="Arial"/>
          <w:i/>
          <w:sz w:val="28"/>
          <w:szCs w:val="28"/>
        </w:rPr>
        <w:t>[d]</w:t>
      </w:r>
      <w:proofErr w:type="spellStart"/>
      <w:r w:rsidR="003302D1">
        <w:rPr>
          <w:rFonts w:ascii="Bookman Old Style" w:hAnsi="Bookman Old Style" w:cs="Arial"/>
          <w:i/>
          <w:sz w:val="28"/>
          <w:szCs w:val="28"/>
        </w:rPr>
        <w:t>esde</w:t>
      </w:r>
      <w:proofErr w:type="spellEnd"/>
      <w:r w:rsidR="003302D1">
        <w:rPr>
          <w:rFonts w:ascii="Bookman Old Style" w:hAnsi="Bookman Old Style" w:cs="Arial"/>
          <w:i/>
          <w:sz w:val="28"/>
          <w:szCs w:val="28"/>
        </w:rPr>
        <w:t xml:space="preserve"> el año 1979 hasta hoy que estoy aquí</w:t>
      </w:r>
      <w:r w:rsidR="003302D1">
        <w:rPr>
          <w:rFonts w:ascii="Bookman Old Style" w:hAnsi="Bookman Old Style" w:cs="Arial"/>
          <w:sz w:val="28"/>
          <w:szCs w:val="28"/>
        </w:rPr>
        <w:t xml:space="preserve">» (pregunta 2). </w:t>
      </w:r>
    </w:p>
    <w:p w:rsidR="009D7358" w:rsidRDefault="009D7358" w:rsidP="00B03ACD">
      <w:pPr>
        <w:spacing w:line="360" w:lineRule="auto"/>
        <w:ind w:firstLine="709"/>
        <w:jc w:val="both"/>
        <w:rPr>
          <w:rFonts w:ascii="Bookman Old Style" w:hAnsi="Bookman Old Style" w:cs="Arial"/>
          <w:sz w:val="28"/>
          <w:szCs w:val="28"/>
        </w:rPr>
      </w:pPr>
    </w:p>
    <w:p w:rsidR="003302D1" w:rsidRDefault="003302D1" w:rsidP="00B03ACD">
      <w:pPr>
        <w:spacing w:line="360" w:lineRule="auto"/>
        <w:ind w:firstLine="709"/>
        <w:jc w:val="both"/>
        <w:rPr>
          <w:rFonts w:ascii="Bookman Old Style" w:hAnsi="Bookman Old Style" w:cs="Arial"/>
          <w:sz w:val="28"/>
          <w:szCs w:val="28"/>
        </w:rPr>
      </w:pPr>
      <w:r>
        <w:rPr>
          <w:rFonts w:ascii="Bookman Old Style" w:hAnsi="Bookman Old Style" w:cs="Arial"/>
          <w:sz w:val="28"/>
          <w:szCs w:val="28"/>
        </w:rPr>
        <w:t>Significa que,</w:t>
      </w:r>
      <w:r w:rsidR="00B03ACD">
        <w:rPr>
          <w:rFonts w:ascii="Bookman Old Style" w:hAnsi="Bookman Old Style" w:cs="Arial"/>
          <w:sz w:val="28"/>
          <w:szCs w:val="28"/>
        </w:rPr>
        <w:t xml:space="preserve"> de forma opuesta a la</w:t>
      </w:r>
      <w:r w:rsidR="00AB2026">
        <w:rPr>
          <w:rFonts w:ascii="Bookman Old Style" w:hAnsi="Bookman Old Style" w:cs="Arial"/>
          <w:sz w:val="28"/>
          <w:szCs w:val="28"/>
        </w:rPr>
        <w:t>s contestaciones</w:t>
      </w:r>
      <w:r w:rsidR="00B03ACD">
        <w:rPr>
          <w:rFonts w:ascii="Bookman Old Style" w:hAnsi="Bookman Old Style" w:cs="Arial"/>
          <w:sz w:val="28"/>
          <w:szCs w:val="28"/>
        </w:rPr>
        <w:t xml:space="preserve"> anterior</w:t>
      </w:r>
      <w:r w:rsidR="00AB2026">
        <w:rPr>
          <w:rFonts w:ascii="Bookman Old Style" w:hAnsi="Bookman Old Style" w:cs="Arial"/>
          <w:sz w:val="28"/>
          <w:szCs w:val="28"/>
        </w:rPr>
        <w:t>es</w:t>
      </w:r>
      <w:r w:rsidR="00B03ACD">
        <w:rPr>
          <w:rFonts w:ascii="Bookman Old Style" w:hAnsi="Bookman Old Style" w:cs="Arial"/>
          <w:sz w:val="28"/>
          <w:szCs w:val="28"/>
        </w:rPr>
        <w:t xml:space="preserve"> -en la</w:t>
      </w:r>
      <w:r w:rsidR="00AB2026">
        <w:rPr>
          <w:rFonts w:ascii="Bookman Old Style" w:hAnsi="Bookman Old Style" w:cs="Arial"/>
          <w:sz w:val="28"/>
          <w:szCs w:val="28"/>
        </w:rPr>
        <w:t>s</w:t>
      </w:r>
      <w:r w:rsidR="00B03ACD">
        <w:rPr>
          <w:rFonts w:ascii="Bookman Old Style" w:hAnsi="Bookman Old Style" w:cs="Arial"/>
          <w:sz w:val="28"/>
          <w:szCs w:val="28"/>
        </w:rPr>
        <w:t xml:space="preserve"> que se atribuyó 31 años de posesión-, reconoció que sus actos fueron por cuenta de la entonces </w:t>
      </w:r>
      <w:r w:rsidR="00B03ACD">
        <w:rPr>
          <w:rFonts w:ascii="Bookman Old Style" w:hAnsi="Bookman Old Style" w:cs="Arial"/>
          <w:sz w:val="28"/>
          <w:szCs w:val="28"/>
        </w:rPr>
        <w:lastRenderedPageBreak/>
        <w:t xml:space="preserve">propietaria, </w:t>
      </w:r>
      <w:r>
        <w:rPr>
          <w:rFonts w:ascii="Bookman Old Style" w:hAnsi="Bookman Old Style" w:cs="Arial"/>
          <w:sz w:val="28"/>
          <w:szCs w:val="28"/>
        </w:rPr>
        <w:t>incluso</w:t>
      </w:r>
      <w:r w:rsidR="00AB2026">
        <w:rPr>
          <w:rFonts w:ascii="Bookman Old Style" w:hAnsi="Bookman Old Style" w:cs="Arial"/>
          <w:sz w:val="28"/>
          <w:szCs w:val="28"/>
        </w:rPr>
        <w:t xml:space="preserve"> a</w:t>
      </w:r>
      <w:r>
        <w:rPr>
          <w:rFonts w:ascii="Bookman Old Style" w:hAnsi="Bookman Old Style" w:cs="Arial"/>
          <w:sz w:val="28"/>
          <w:szCs w:val="28"/>
        </w:rPr>
        <w:t xml:space="preserve"> </w:t>
      </w:r>
      <w:r w:rsidR="00B03ACD">
        <w:rPr>
          <w:rFonts w:ascii="Bookman Old Style" w:hAnsi="Bookman Old Style" w:cs="Arial"/>
          <w:sz w:val="28"/>
          <w:szCs w:val="28"/>
        </w:rPr>
        <w:t xml:space="preserve">la fecha </w:t>
      </w:r>
      <w:r w:rsidR="00AB2026">
        <w:rPr>
          <w:rFonts w:ascii="Bookman Old Style" w:hAnsi="Bookman Old Style" w:cs="Arial"/>
          <w:sz w:val="28"/>
          <w:szCs w:val="28"/>
        </w:rPr>
        <w:t>d</w:t>
      </w:r>
      <w:r w:rsidR="00B03ACD">
        <w:rPr>
          <w:rFonts w:ascii="Bookman Old Style" w:hAnsi="Bookman Old Style" w:cs="Arial"/>
          <w:sz w:val="28"/>
          <w:szCs w:val="28"/>
        </w:rPr>
        <w:t>el interrogatorio -</w:t>
      </w:r>
      <w:r>
        <w:rPr>
          <w:rFonts w:ascii="Bookman Old Style" w:hAnsi="Bookman Old Style" w:cs="Arial"/>
          <w:sz w:val="28"/>
          <w:szCs w:val="28"/>
        </w:rPr>
        <w:t>29 de agosto de 2011</w:t>
      </w:r>
      <w:r w:rsidR="00AB75A1">
        <w:rPr>
          <w:rFonts w:ascii="Bookman Old Style" w:hAnsi="Bookman Old Style" w:cs="Arial"/>
          <w:sz w:val="28"/>
          <w:szCs w:val="28"/>
        </w:rPr>
        <w:t xml:space="preserve">-. </w:t>
      </w:r>
      <w:r w:rsidR="00AB2026">
        <w:rPr>
          <w:rFonts w:ascii="Bookman Old Style" w:hAnsi="Bookman Old Style" w:cs="Arial"/>
          <w:sz w:val="28"/>
          <w:szCs w:val="28"/>
        </w:rPr>
        <w:t>Desechó, de esta forma, su señorío</w:t>
      </w:r>
      <w:r w:rsidR="001974E7">
        <w:rPr>
          <w:rFonts w:ascii="Bookman Old Style" w:hAnsi="Bookman Old Style" w:cs="Arial"/>
          <w:sz w:val="28"/>
          <w:szCs w:val="28"/>
        </w:rPr>
        <w:t>,</w:t>
      </w:r>
      <w:r w:rsidR="00AB2026">
        <w:rPr>
          <w:rFonts w:ascii="Bookman Old Style" w:hAnsi="Bookman Old Style" w:cs="Arial"/>
          <w:sz w:val="28"/>
          <w:szCs w:val="28"/>
        </w:rPr>
        <w:t xml:space="preserve"> y reconoció que sus actos fueron de mera tenencia. </w:t>
      </w:r>
    </w:p>
    <w:p w:rsidR="003302D1" w:rsidRDefault="003302D1" w:rsidP="003302D1">
      <w:pPr>
        <w:spacing w:line="360" w:lineRule="auto"/>
        <w:ind w:firstLine="709"/>
        <w:jc w:val="both"/>
        <w:rPr>
          <w:rFonts w:ascii="Bookman Old Style" w:hAnsi="Bookman Old Style" w:cs="Arial"/>
          <w:sz w:val="28"/>
          <w:szCs w:val="28"/>
        </w:rPr>
      </w:pPr>
    </w:p>
    <w:p w:rsidR="00184438" w:rsidRDefault="00AB2026" w:rsidP="00B03ACD">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Empero, de forma </w:t>
      </w:r>
      <w:r w:rsidR="00B03ACD">
        <w:rPr>
          <w:rFonts w:ascii="Bookman Old Style" w:hAnsi="Bookman Old Style" w:cs="Arial"/>
          <w:sz w:val="28"/>
          <w:szCs w:val="28"/>
        </w:rPr>
        <w:t xml:space="preserve">pendular, cuando </w:t>
      </w:r>
      <w:r>
        <w:rPr>
          <w:rFonts w:ascii="Bookman Old Style" w:hAnsi="Bookman Old Style" w:cs="Arial"/>
          <w:sz w:val="28"/>
          <w:szCs w:val="28"/>
        </w:rPr>
        <w:t xml:space="preserve">el convocante fue </w:t>
      </w:r>
      <w:r w:rsidR="00B03ACD">
        <w:rPr>
          <w:rFonts w:ascii="Bookman Old Style" w:hAnsi="Bookman Old Style" w:cs="Arial"/>
          <w:sz w:val="28"/>
          <w:szCs w:val="28"/>
        </w:rPr>
        <w:t xml:space="preserve">inquirido sobre el momento en que desconoció el dominio de quien le permitió el ingreso al predio, </w:t>
      </w:r>
      <w:r w:rsidR="00B40AA0">
        <w:rPr>
          <w:rFonts w:ascii="Bookman Old Style" w:hAnsi="Bookman Old Style" w:cs="Arial"/>
          <w:sz w:val="28"/>
          <w:szCs w:val="28"/>
        </w:rPr>
        <w:t xml:space="preserve">aseguró </w:t>
      </w:r>
      <w:r w:rsidR="0082094D">
        <w:rPr>
          <w:rFonts w:ascii="Bookman Old Style" w:hAnsi="Bookman Old Style" w:cs="Arial"/>
          <w:sz w:val="28"/>
          <w:szCs w:val="28"/>
        </w:rPr>
        <w:t xml:space="preserve">que </w:t>
      </w:r>
      <w:proofErr w:type="gramStart"/>
      <w:r w:rsidR="0082094D">
        <w:rPr>
          <w:rFonts w:ascii="Bookman Old Style" w:hAnsi="Bookman Old Style" w:cs="Arial"/>
          <w:sz w:val="28"/>
          <w:szCs w:val="28"/>
        </w:rPr>
        <w:t>«</w:t>
      </w:r>
      <w:r w:rsidR="0082094D">
        <w:rPr>
          <w:rFonts w:ascii="Bookman Old Style" w:hAnsi="Bookman Old Style" w:cs="Arial"/>
          <w:i/>
          <w:sz w:val="28"/>
          <w:szCs w:val="28"/>
        </w:rPr>
        <w:t>[</w:t>
      </w:r>
      <w:proofErr w:type="gramEnd"/>
      <w:r w:rsidR="0082094D">
        <w:rPr>
          <w:rFonts w:ascii="Bookman Old Style" w:hAnsi="Bookman Old Style" w:cs="Arial"/>
          <w:i/>
          <w:sz w:val="28"/>
          <w:szCs w:val="28"/>
        </w:rPr>
        <w:t>y]o la empiezo a desconocer a partir después de tener yo más de 20 años de estar acá en este inmueble</w:t>
      </w:r>
      <w:r w:rsidR="00B03ACD">
        <w:rPr>
          <w:rFonts w:ascii="Bookman Old Style" w:hAnsi="Bookman Old Style" w:cs="Arial"/>
          <w:i/>
          <w:sz w:val="28"/>
          <w:szCs w:val="28"/>
        </w:rPr>
        <w:t>…</w:t>
      </w:r>
      <w:r w:rsidR="0082094D">
        <w:rPr>
          <w:rFonts w:ascii="Bookman Old Style" w:hAnsi="Bookman Old Style" w:cs="Arial"/>
          <w:sz w:val="28"/>
          <w:szCs w:val="28"/>
        </w:rPr>
        <w:t>» (</w:t>
      </w:r>
      <w:proofErr w:type="gramStart"/>
      <w:r w:rsidR="0082094D">
        <w:rPr>
          <w:rFonts w:ascii="Bookman Old Style" w:hAnsi="Bookman Old Style" w:cs="Arial"/>
          <w:sz w:val="28"/>
          <w:szCs w:val="28"/>
        </w:rPr>
        <w:t>pregunta</w:t>
      </w:r>
      <w:proofErr w:type="gramEnd"/>
      <w:r w:rsidR="0082094D">
        <w:rPr>
          <w:rFonts w:ascii="Bookman Old Style" w:hAnsi="Bookman Old Style" w:cs="Arial"/>
          <w:sz w:val="28"/>
          <w:szCs w:val="28"/>
        </w:rPr>
        <w:t xml:space="preserve"> 5)</w:t>
      </w:r>
      <w:r w:rsidR="00B40AA0">
        <w:rPr>
          <w:rFonts w:ascii="Bookman Old Style" w:hAnsi="Bookman Old Style" w:cs="Arial"/>
          <w:sz w:val="28"/>
          <w:szCs w:val="28"/>
        </w:rPr>
        <w:t xml:space="preserve">. </w:t>
      </w:r>
    </w:p>
    <w:p w:rsidR="00184438" w:rsidRDefault="00184438" w:rsidP="00915DCE">
      <w:pPr>
        <w:spacing w:line="360" w:lineRule="auto"/>
        <w:ind w:firstLine="709"/>
        <w:jc w:val="both"/>
        <w:rPr>
          <w:rFonts w:ascii="Bookman Old Style" w:hAnsi="Bookman Old Style" w:cs="Arial"/>
          <w:sz w:val="28"/>
          <w:szCs w:val="28"/>
        </w:rPr>
      </w:pPr>
    </w:p>
    <w:p w:rsidR="00B03ACD" w:rsidRDefault="00B03ACD" w:rsidP="00915DCE">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En esta respuesta nuevamente se atribuyó la </w:t>
      </w:r>
      <w:r w:rsidR="00D72AA4">
        <w:rPr>
          <w:rFonts w:ascii="Bookman Old Style" w:hAnsi="Bookman Old Style" w:cs="Arial"/>
          <w:sz w:val="28"/>
          <w:szCs w:val="28"/>
        </w:rPr>
        <w:t xml:space="preserve">condición de poseedor, pero desde el </w:t>
      </w:r>
      <w:r>
        <w:rPr>
          <w:rFonts w:ascii="Bookman Old Style" w:hAnsi="Bookman Old Style" w:cs="Arial"/>
          <w:sz w:val="28"/>
          <w:szCs w:val="28"/>
        </w:rPr>
        <w:t xml:space="preserve">año 1999, en desatención de las respuestas previas en que se había reconocido como tenedor </w:t>
      </w:r>
      <w:r w:rsidR="009D7358">
        <w:rPr>
          <w:rFonts w:ascii="Bookman Old Style" w:hAnsi="Bookman Old Style" w:cs="Arial"/>
          <w:sz w:val="28"/>
          <w:szCs w:val="28"/>
        </w:rPr>
        <w:t>y</w:t>
      </w:r>
      <w:r>
        <w:rPr>
          <w:rFonts w:ascii="Bookman Old Style" w:hAnsi="Bookman Old Style" w:cs="Arial"/>
          <w:sz w:val="28"/>
          <w:szCs w:val="28"/>
        </w:rPr>
        <w:t xml:space="preserve"> poseedor desde 1979.</w:t>
      </w:r>
    </w:p>
    <w:p w:rsidR="00B03ACD" w:rsidRDefault="00B03ACD" w:rsidP="00915DCE">
      <w:pPr>
        <w:spacing w:line="360" w:lineRule="auto"/>
        <w:ind w:firstLine="709"/>
        <w:jc w:val="both"/>
        <w:rPr>
          <w:rFonts w:ascii="Bookman Old Style" w:hAnsi="Bookman Old Style" w:cs="Arial"/>
          <w:sz w:val="28"/>
          <w:szCs w:val="28"/>
        </w:rPr>
      </w:pPr>
    </w:p>
    <w:p w:rsidR="00D9738F" w:rsidRDefault="00D72AA4" w:rsidP="00D72AA4">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Para obscurecer el panorama, al explicar </w:t>
      </w:r>
      <w:r w:rsidR="00AB2026">
        <w:rPr>
          <w:rFonts w:ascii="Bookman Old Style" w:hAnsi="Bookman Old Style" w:cs="Arial"/>
          <w:sz w:val="28"/>
          <w:szCs w:val="28"/>
        </w:rPr>
        <w:t xml:space="preserve">el </w:t>
      </w:r>
      <w:r w:rsidR="00B012D8">
        <w:rPr>
          <w:rFonts w:ascii="Bookman Old Style" w:hAnsi="Bookman Old Style" w:cs="Arial"/>
          <w:sz w:val="28"/>
          <w:szCs w:val="28"/>
        </w:rPr>
        <w:t xml:space="preserve">demandante </w:t>
      </w:r>
      <w:r>
        <w:rPr>
          <w:rFonts w:ascii="Bookman Old Style" w:hAnsi="Bookman Old Style" w:cs="Arial"/>
          <w:sz w:val="28"/>
          <w:szCs w:val="28"/>
        </w:rPr>
        <w:t xml:space="preserve">cuándo repudió del dominio de la propietaria, aseveró que inició </w:t>
      </w:r>
      <w:r w:rsidR="00D9738F">
        <w:rPr>
          <w:rFonts w:ascii="Bookman Old Style" w:hAnsi="Bookman Old Style" w:cs="Arial"/>
          <w:sz w:val="28"/>
          <w:szCs w:val="28"/>
        </w:rPr>
        <w:t>«</w:t>
      </w:r>
      <w:r w:rsidR="00D9738F" w:rsidRPr="00D9738F">
        <w:rPr>
          <w:rFonts w:ascii="Bookman Old Style" w:hAnsi="Bookman Old Style" w:cs="Arial"/>
          <w:i/>
          <w:sz w:val="28"/>
          <w:szCs w:val="28"/>
        </w:rPr>
        <w:t>más o menos después de 2 años que tomé la posesión</w:t>
      </w:r>
      <w:r w:rsidR="00825DD8">
        <w:rPr>
          <w:rFonts w:ascii="Bookman Old Style" w:hAnsi="Bookman Old Style" w:cs="Arial"/>
          <w:i/>
          <w:sz w:val="28"/>
          <w:szCs w:val="28"/>
        </w:rPr>
        <w:t xml:space="preserve"> </w:t>
      </w:r>
      <w:r w:rsidR="00D9738F" w:rsidRPr="00D9738F">
        <w:rPr>
          <w:rFonts w:ascii="Bookman Old Style" w:hAnsi="Bookman Old Style" w:cs="Arial"/>
          <w:i/>
          <w:sz w:val="28"/>
          <w:szCs w:val="28"/>
        </w:rPr>
        <w:t>en vista de que ella no se interesó más en volver acá [y] me sentí yo con derecho</w:t>
      </w:r>
      <w:r w:rsidR="00D9738F" w:rsidRPr="00D9738F">
        <w:rPr>
          <w:rFonts w:ascii="Bookman Old Style" w:hAnsi="Bookman Old Style" w:cs="Arial"/>
          <w:sz w:val="28"/>
          <w:szCs w:val="28"/>
        </w:rPr>
        <w:t>» (</w:t>
      </w:r>
      <w:proofErr w:type="spellStart"/>
      <w:r w:rsidR="00D9738F" w:rsidRPr="00B012D8">
        <w:rPr>
          <w:rFonts w:ascii="Bookman Old Style" w:hAnsi="Bookman Old Style" w:cs="Arial"/>
          <w:i/>
          <w:sz w:val="28"/>
          <w:szCs w:val="28"/>
        </w:rPr>
        <w:t>idem</w:t>
      </w:r>
      <w:proofErr w:type="spellEnd"/>
      <w:r w:rsidR="00D9738F" w:rsidRPr="00D9738F">
        <w:rPr>
          <w:rFonts w:ascii="Bookman Old Style" w:hAnsi="Bookman Old Style" w:cs="Arial"/>
          <w:sz w:val="28"/>
          <w:szCs w:val="28"/>
        </w:rPr>
        <w:t>)</w:t>
      </w:r>
      <w:r w:rsidR="00D9738F">
        <w:rPr>
          <w:rFonts w:ascii="Bookman Old Style" w:hAnsi="Bookman Old Style" w:cs="Arial"/>
          <w:sz w:val="28"/>
          <w:szCs w:val="28"/>
        </w:rPr>
        <w:t xml:space="preserve">. Dicho en otras palabras, </w:t>
      </w:r>
      <w:r w:rsidR="003302D1">
        <w:rPr>
          <w:rFonts w:ascii="Bookman Old Style" w:hAnsi="Bookman Old Style" w:cs="Arial"/>
          <w:sz w:val="28"/>
          <w:szCs w:val="28"/>
        </w:rPr>
        <w:t xml:space="preserve">expresó </w:t>
      </w:r>
      <w:r w:rsidR="00D9738F">
        <w:rPr>
          <w:rFonts w:ascii="Bookman Old Style" w:hAnsi="Bookman Old Style" w:cs="Arial"/>
          <w:sz w:val="28"/>
          <w:szCs w:val="28"/>
        </w:rPr>
        <w:t xml:space="preserve">ser </w:t>
      </w:r>
      <w:r>
        <w:rPr>
          <w:rFonts w:ascii="Bookman Old Style" w:hAnsi="Bookman Old Style" w:cs="Arial"/>
          <w:sz w:val="28"/>
          <w:szCs w:val="28"/>
        </w:rPr>
        <w:t>detentador con señorío desde 1981</w:t>
      </w:r>
      <w:r w:rsidR="00AB2026">
        <w:rPr>
          <w:rFonts w:ascii="Bookman Old Style" w:hAnsi="Bookman Old Style" w:cs="Arial"/>
          <w:sz w:val="28"/>
          <w:szCs w:val="28"/>
        </w:rPr>
        <w:t xml:space="preserve"> -</w:t>
      </w:r>
      <w:r>
        <w:rPr>
          <w:rFonts w:ascii="Bookman Old Style" w:hAnsi="Bookman Old Style" w:cs="Arial"/>
          <w:sz w:val="28"/>
          <w:szCs w:val="28"/>
        </w:rPr>
        <w:t>dado que ingreso al predio el 3 de febrero de 1979</w:t>
      </w:r>
      <w:r w:rsidR="00AB2026">
        <w:rPr>
          <w:rFonts w:ascii="Bookman Old Style" w:hAnsi="Bookman Old Style" w:cs="Arial"/>
          <w:sz w:val="28"/>
          <w:szCs w:val="28"/>
        </w:rPr>
        <w:t>-</w:t>
      </w:r>
      <w:r>
        <w:rPr>
          <w:rFonts w:ascii="Bookman Old Style" w:hAnsi="Bookman Old Style" w:cs="Arial"/>
          <w:sz w:val="28"/>
          <w:szCs w:val="28"/>
        </w:rPr>
        <w:t>, sin tener en cuenta que previamente había señalado dos (2) calendas</w:t>
      </w:r>
      <w:r w:rsidR="00825DD8">
        <w:rPr>
          <w:rFonts w:ascii="Bookman Old Style" w:hAnsi="Bookman Old Style" w:cs="Arial"/>
          <w:sz w:val="28"/>
          <w:szCs w:val="28"/>
        </w:rPr>
        <w:t xml:space="preserve"> </w:t>
      </w:r>
      <w:r>
        <w:rPr>
          <w:rFonts w:ascii="Bookman Old Style" w:hAnsi="Bookman Old Style" w:cs="Arial"/>
          <w:sz w:val="28"/>
          <w:szCs w:val="28"/>
        </w:rPr>
        <w:t>diferentes.</w:t>
      </w:r>
    </w:p>
    <w:p w:rsidR="0082094D" w:rsidRDefault="0082094D" w:rsidP="00F92654">
      <w:pPr>
        <w:spacing w:line="360" w:lineRule="auto"/>
        <w:jc w:val="both"/>
        <w:rPr>
          <w:rFonts w:ascii="Bookman Old Style" w:hAnsi="Bookman Old Style" w:cs="Arial"/>
          <w:sz w:val="28"/>
          <w:szCs w:val="28"/>
        </w:rPr>
      </w:pPr>
    </w:p>
    <w:p w:rsidR="00CE412D" w:rsidRDefault="00AB75A1" w:rsidP="00CE412D">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En </w:t>
      </w:r>
      <w:r w:rsidR="00D72AA4">
        <w:rPr>
          <w:rFonts w:ascii="Bookman Old Style" w:hAnsi="Bookman Old Style" w:cs="Arial"/>
          <w:sz w:val="28"/>
          <w:szCs w:val="28"/>
        </w:rPr>
        <w:t xml:space="preserve">definitiva, </w:t>
      </w:r>
      <w:r w:rsidR="00CB143D">
        <w:rPr>
          <w:rFonts w:ascii="Bookman Old Style" w:hAnsi="Bookman Old Style" w:cs="Arial"/>
          <w:sz w:val="28"/>
          <w:szCs w:val="28"/>
        </w:rPr>
        <w:t>el demandante mencionó como fecha de arranque de su posesión las anualidades de 1979, 1981</w:t>
      </w:r>
      <w:r>
        <w:rPr>
          <w:rFonts w:ascii="Bookman Old Style" w:hAnsi="Bookman Old Style" w:cs="Arial"/>
          <w:sz w:val="28"/>
          <w:szCs w:val="28"/>
        </w:rPr>
        <w:t xml:space="preserve"> y </w:t>
      </w:r>
      <w:r w:rsidR="00CB143D">
        <w:rPr>
          <w:rFonts w:ascii="Bookman Old Style" w:hAnsi="Bookman Old Style" w:cs="Arial"/>
          <w:sz w:val="28"/>
          <w:szCs w:val="28"/>
        </w:rPr>
        <w:t>1999</w:t>
      </w:r>
      <w:r>
        <w:rPr>
          <w:rFonts w:ascii="Bookman Old Style" w:hAnsi="Bookman Old Style" w:cs="Arial"/>
          <w:sz w:val="28"/>
          <w:szCs w:val="28"/>
        </w:rPr>
        <w:t xml:space="preserve">, sin perjuicio de reconocer que ingresó al bien como mero tenedor y que </w:t>
      </w:r>
      <w:r w:rsidR="00FF5BA7">
        <w:rPr>
          <w:rFonts w:ascii="Bookman Old Style" w:hAnsi="Bookman Old Style" w:cs="Arial"/>
          <w:sz w:val="28"/>
          <w:szCs w:val="28"/>
        </w:rPr>
        <w:t xml:space="preserve">actuó en nombre de la propietaria hasta </w:t>
      </w:r>
      <w:r w:rsidR="00FF5BA7">
        <w:rPr>
          <w:rFonts w:ascii="Bookman Old Style" w:hAnsi="Bookman Old Style" w:cs="Arial"/>
          <w:sz w:val="28"/>
          <w:szCs w:val="28"/>
        </w:rPr>
        <w:lastRenderedPageBreak/>
        <w:t xml:space="preserve">el </w:t>
      </w:r>
      <w:r w:rsidR="00D72AA4" w:rsidRPr="00D72AA4">
        <w:rPr>
          <w:rFonts w:ascii="Bookman Old Style" w:hAnsi="Bookman Old Style" w:cs="Arial"/>
          <w:sz w:val="28"/>
          <w:szCs w:val="28"/>
        </w:rPr>
        <w:t>29 de agosto de 2011</w:t>
      </w:r>
      <w:r w:rsidR="00D72AA4">
        <w:rPr>
          <w:rFonts w:ascii="Bookman Old Style" w:hAnsi="Bookman Old Style" w:cs="Arial"/>
          <w:sz w:val="28"/>
          <w:szCs w:val="28"/>
        </w:rPr>
        <w:t>, lo que demuestra que su declaración fue imprecisa</w:t>
      </w:r>
      <w:r w:rsidR="00CE412D">
        <w:rPr>
          <w:rFonts w:ascii="Bookman Old Style" w:hAnsi="Bookman Old Style" w:cs="Arial"/>
          <w:sz w:val="28"/>
          <w:szCs w:val="28"/>
        </w:rPr>
        <w:t xml:space="preserve">, </w:t>
      </w:r>
      <w:r w:rsidR="00E676F2">
        <w:rPr>
          <w:rFonts w:ascii="Bookman Old Style" w:hAnsi="Bookman Old Style" w:cs="Arial"/>
          <w:sz w:val="28"/>
          <w:szCs w:val="28"/>
        </w:rPr>
        <w:t>como bien lo previno el Tribunal</w:t>
      </w:r>
      <w:r w:rsidR="00CE412D">
        <w:rPr>
          <w:rFonts w:ascii="Bookman Old Style" w:hAnsi="Bookman Old Style" w:cs="Arial"/>
          <w:sz w:val="28"/>
          <w:szCs w:val="28"/>
        </w:rPr>
        <w:t xml:space="preserve">. </w:t>
      </w:r>
    </w:p>
    <w:p w:rsidR="00CE412D" w:rsidRDefault="00CE412D" w:rsidP="00CE412D">
      <w:pPr>
        <w:spacing w:line="360" w:lineRule="auto"/>
        <w:ind w:firstLine="709"/>
        <w:jc w:val="both"/>
        <w:rPr>
          <w:rFonts w:ascii="Bookman Old Style" w:hAnsi="Bookman Old Style" w:cs="Arial"/>
          <w:sz w:val="28"/>
          <w:szCs w:val="28"/>
        </w:rPr>
      </w:pPr>
    </w:p>
    <w:p w:rsidR="00FF5BA7" w:rsidRDefault="00CE412D" w:rsidP="00CE412D">
      <w:pPr>
        <w:spacing w:line="360" w:lineRule="auto"/>
        <w:ind w:firstLine="709"/>
        <w:jc w:val="both"/>
        <w:rPr>
          <w:rFonts w:ascii="Bookman Old Style" w:hAnsi="Bookman Old Style" w:cs="Arial"/>
          <w:sz w:val="28"/>
          <w:szCs w:val="28"/>
        </w:rPr>
      </w:pPr>
      <w:r>
        <w:rPr>
          <w:rFonts w:ascii="Bookman Old Style" w:hAnsi="Bookman Old Style" w:cs="Arial"/>
          <w:sz w:val="28"/>
          <w:szCs w:val="28"/>
        </w:rPr>
        <w:t>Por esta senda se descarta una</w:t>
      </w:r>
      <w:r w:rsidR="00E676F2">
        <w:rPr>
          <w:rFonts w:ascii="Bookman Old Style" w:hAnsi="Bookman Old Style" w:cs="Arial"/>
          <w:sz w:val="28"/>
          <w:szCs w:val="28"/>
        </w:rPr>
        <w:t xml:space="preserve"> tergiversación </w:t>
      </w:r>
      <w:r w:rsidR="007C3EC9">
        <w:rPr>
          <w:rFonts w:ascii="Bookman Old Style" w:hAnsi="Bookman Old Style" w:cs="Arial"/>
          <w:sz w:val="28"/>
          <w:szCs w:val="28"/>
        </w:rPr>
        <w:t>de</w:t>
      </w:r>
      <w:r>
        <w:rPr>
          <w:rFonts w:ascii="Bookman Old Style" w:hAnsi="Bookman Old Style" w:cs="Arial"/>
          <w:sz w:val="28"/>
          <w:szCs w:val="28"/>
        </w:rPr>
        <w:t xml:space="preserve">l referido </w:t>
      </w:r>
      <w:r w:rsidR="00E676F2">
        <w:rPr>
          <w:rFonts w:ascii="Bookman Old Style" w:hAnsi="Bookman Old Style" w:cs="Arial"/>
          <w:sz w:val="28"/>
          <w:szCs w:val="28"/>
        </w:rPr>
        <w:t>instrumento de convicción</w:t>
      </w:r>
      <w:r>
        <w:rPr>
          <w:rFonts w:ascii="Bookman Old Style" w:hAnsi="Bookman Old Style" w:cs="Arial"/>
          <w:sz w:val="28"/>
          <w:szCs w:val="28"/>
        </w:rPr>
        <w:t xml:space="preserve">. </w:t>
      </w:r>
    </w:p>
    <w:p w:rsidR="00FF5BA7" w:rsidRDefault="00FF5BA7" w:rsidP="00AB75A1">
      <w:pPr>
        <w:spacing w:line="360" w:lineRule="auto"/>
        <w:ind w:firstLine="709"/>
        <w:jc w:val="both"/>
        <w:rPr>
          <w:rFonts w:ascii="Bookman Old Style" w:hAnsi="Bookman Old Style" w:cs="Arial"/>
          <w:sz w:val="28"/>
          <w:szCs w:val="28"/>
        </w:rPr>
      </w:pPr>
    </w:p>
    <w:p w:rsidR="008A2801" w:rsidRDefault="00A44922" w:rsidP="007C3EC9">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3.1.2. </w:t>
      </w:r>
      <w:r w:rsidR="009D7358">
        <w:rPr>
          <w:rFonts w:ascii="Bookman Old Style" w:hAnsi="Bookman Old Style" w:cs="Arial"/>
          <w:sz w:val="28"/>
          <w:szCs w:val="28"/>
        </w:rPr>
        <w:t>C</w:t>
      </w:r>
      <w:r>
        <w:rPr>
          <w:rFonts w:ascii="Bookman Old Style" w:hAnsi="Bookman Old Style" w:cs="Arial"/>
          <w:sz w:val="28"/>
          <w:szCs w:val="28"/>
        </w:rPr>
        <w:t>abe señalar que</w:t>
      </w:r>
      <w:r w:rsidR="009D7358">
        <w:rPr>
          <w:rFonts w:ascii="Bookman Old Style" w:hAnsi="Bookman Old Style" w:cs="Arial"/>
          <w:sz w:val="28"/>
          <w:szCs w:val="28"/>
        </w:rPr>
        <w:t xml:space="preserve"> </w:t>
      </w:r>
      <w:r>
        <w:rPr>
          <w:rFonts w:ascii="Bookman Old Style" w:hAnsi="Bookman Old Style" w:cs="Arial"/>
          <w:sz w:val="28"/>
          <w:szCs w:val="28"/>
        </w:rPr>
        <w:t xml:space="preserve">la explicada disparidad en las aserciones </w:t>
      </w:r>
      <w:r w:rsidR="00AB2026">
        <w:rPr>
          <w:rFonts w:ascii="Bookman Old Style" w:hAnsi="Bookman Old Style" w:cs="Arial"/>
          <w:sz w:val="28"/>
          <w:szCs w:val="28"/>
        </w:rPr>
        <w:t>es relevante en grado sumo, pues de soportarse el fallo en cada una de ellas la solución sería diferente.</w:t>
      </w:r>
    </w:p>
    <w:p w:rsidR="008A2801" w:rsidRDefault="008A2801" w:rsidP="007C3EC9">
      <w:pPr>
        <w:spacing w:line="360" w:lineRule="auto"/>
        <w:ind w:firstLine="709"/>
        <w:jc w:val="both"/>
        <w:rPr>
          <w:rFonts w:ascii="Bookman Old Style" w:hAnsi="Bookman Old Style" w:cs="Arial"/>
          <w:sz w:val="28"/>
          <w:szCs w:val="28"/>
        </w:rPr>
      </w:pPr>
    </w:p>
    <w:p w:rsidR="00CE412D" w:rsidRDefault="008A2801" w:rsidP="007C3EC9">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Así, </w:t>
      </w:r>
      <w:r w:rsidR="00CE412D">
        <w:rPr>
          <w:rFonts w:ascii="Bookman Old Style" w:hAnsi="Bookman Old Style" w:cs="Arial"/>
          <w:sz w:val="28"/>
          <w:szCs w:val="28"/>
        </w:rPr>
        <w:t xml:space="preserve">de darse prevalencia </w:t>
      </w:r>
      <w:r>
        <w:rPr>
          <w:rFonts w:ascii="Bookman Old Style" w:hAnsi="Bookman Old Style" w:cs="Arial"/>
          <w:sz w:val="28"/>
          <w:szCs w:val="28"/>
        </w:rPr>
        <w:t>a las respuestas primera y segunda</w:t>
      </w:r>
      <w:r w:rsidR="00AB2026">
        <w:rPr>
          <w:rFonts w:ascii="Bookman Old Style" w:hAnsi="Bookman Old Style" w:cs="Arial"/>
          <w:sz w:val="28"/>
          <w:szCs w:val="28"/>
        </w:rPr>
        <w:t>,</w:t>
      </w:r>
      <w:r>
        <w:rPr>
          <w:rFonts w:ascii="Bookman Old Style" w:hAnsi="Bookman Old Style" w:cs="Arial"/>
          <w:sz w:val="28"/>
          <w:szCs w:val="28"/>
        </w:rPr>
        <w:t xml:space="preserve"> </w:t>
      </w:r>
      <w:r w:rsidR="00CE412D">
        <w:rPr>
          <w:rFonts w:ascii="Bookman Old Style" w:hAnsi="Bookman Old Style" w:cs="Arial"/>
          <w:sz w:val="28"/>
          <w:szCs w:val="28"/>
        </w:rPr>
        <w:t xml:space="preserve">se descartaría la usucapión, </w:t>
      </w:r>
      <w:r>
        <w:rPr>
          <w:rFonts w:ascii="Bookman Old Style" w:hAnsi="Bookman Old Style" w:cs="Arial"/>
          <w:sz w:val="28"/>
          <w:szCs w:val="28"/>
        </w:rPr>
        <w:t xml:space="preserve">por </w:t>
      </w:r>
      <w:r w:rsidR="00CE412D">
        <w:rPr>
          <w:rFonts w:ascii="Bookman Old Style" w:hAnsi="Bookman Old Style" w:cs="Arial"/>
          <w:sz w:val="28"/>
          <w:szCs w:val="28"/>
        </w:rPr>
        <w:t xml:space="preserve">develar </w:t>
      </w:r>
      <w:r>
        <w:rPr>
          <w:rFonts w:ascii="Bookman Old Style" w:hAnsi="Bookman Old Style" w:cs="Arial"/>
          <w:sz w:val="28"/>
          <w:szCs w:val="28"/>
        </w:rPr>
        <w:t xml:space="preserve">que el demandante se reconocía como </w:t>
      </w:r>
      <w:r w:rsidR="00CE412D">
        <w:rPr>
          <w:rFonts w:ascii="Bookman Old Style" w:hAnsi="Bookman Old Style" w:cs="Arial"/>
          <w:sz w:val="28"/>
          <w:szCs w:val="28"/>
        </w:rPr>
        <w:t xml:space="preserve">mero tenedor. Mientras que </w:t>
      </w:r>
      <w:r>
        <w:rPr>
          <w:rFonts w:ascii="Bookman Old Style" w:hAnsi="Bookman Old Style" w:cs="Arial"/>
          <w:sz w:val="28"/>
          <w:szCs w:val="28"/>
        </w:rPr>
        <w:t xml:space="preserve">de aceptarse la cuarta, en punto a la atribución de 11 años de señorío, la negativa vendría fundada en la insuficiencia del término posesorio. Por último, se asentirse en 29 o 31 años de </w:t>
      </w:r>
      <w:r w:rsidR="001974E7">
        <w:rPr>
          <w:rFonts w:ascii="Bookman Old Style" w:hAnsi="Bookman Old Style" w:cs="Arial"/>
          <w:sz w:val="28"/>
          <w:szCs w:val="28"/>
        </w:rPr>
        <w:t xml:space="preserve">posesión, </w:t>
      </w:r>
      <w:r>
        <w:rPr>
          <w:rFonts w:ascii="Bookman Old Style" w:hAnsi="Bookman Old Style" w:cs="Arial"/>
          <w:sz w:val="28"/>
          <w:szCs w:val="28"/>
        </w:rPr>
        <w:t>debería accederse a las súplicas iniciales</w:t>
      </w:r>
      <w:r w:rsidR="001974E7">
        <w:rPr>
          <w:rFonts w:ascii="Bookman Old Style" w:hAnsi="Bookman Old Style" w:cs="Arial"/>
          <w:sz w:val="28"/>
          <w:szCs w:val="28"/>
        </w:rPr>
        <w:t>, siempre que se acreditaran los demás requerimientos de la usucapión</w:t>
      </w:r>
      <w:r>
        <w:rPr>
          <w:rFonts w:ascii="Bookman Old Style" w:hAnsi="Bookman Old Style" w:cs="Arial"/>
          <w:sz w:val="28"/>
          <w:szCs w:val="28"/>
        </w:rPr>
        <w:t xml:space="preserve">. </w:t>
      </w:r>
    </w:p>
    <w:p w:rsidR="008A2801" w:rsidRDefault="008A2801" w:rsidP="007C3EC9">
      <w:pPr>
        <w:spacing w:line="360" w:lineRule="auto"/>
        <w:ind w:firstLine="709"/>
        <w:jc w:val="both"/>
        <w:rPr>
          <w:rFonts w:ascii="Bookman Old Style" w:hAnsi="Bookman Old Style" w:cs="Arial"/>
          <w:sz w:val="28"/>
          <w:szCs w:val="28"/>
        </w:rPr>
      </w:pPr>
    </w:p>
    <w:p w:rsidR="007C3EC9" w:rsidRDefault="008A2801" w:rsidP="00F92654">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Frente a estas disyuntivas, </w:t>
      </w:r>
      <w:r w:rsidRPr="008A643A">
        <w:rPr>
          <w:rFonts w:ascii="Bookman Old Style" w:hAnsi="Bookman Old Style" w:cs="Arial"/>
          <w:sz w:val="28"/>
          <w:szCs w:val="28"/>
          <w:highlight w:val="yellow"/>
        </w:rPr>
        <w:t xml:space="preserve">en el interrogatorio se echa de menos </w:t>
      </w:r>
      <w:r w:rsidR="001974E7" w:rsidRPr="008A643A">
        <w:rPr>
          <w:rFonts w:ascii="Bookman Old Style" w:hAnsi="Bookman Old Style" w:cs="Arial"/>
          <w:sz w:val="28"/>
          <w:szCs w:val="28"/>
          <w:highlight w:val="yellow"/>
        </w:rPr>
        <w:t>cualquie</w:t>
      </w:r>
      <w:bookmarkStart w:id="0" w:name="_GoBack"/>
      <w:bookmarkEnd w:id="0"/>
      <w:r w:rsidR="001974E7" w:rsidRPr="008A643A">
        <w:rPr>
          <w:rFonts w:ascii="Bookman Old Style" w:hAnsi="Bookman Old Style" w:cs="Arial"/>
          <w:sz w:val="28"/>
          <w:szCs w:val="28"/>
          <w:highlight w:val="yellow"/>
        </w:rPr>
        <w:t xml:space="preserve">r </w:t>
      </w:r>
      <w:r w:rsidRPr="008A643A">
        <w:rPr>
          <w:rFonts w:ascii="Bookman Old Style" w:hAnsi="Bookman Old Style" w:cs="Arial"/>
          <w:sz w:val="28"/>
          <w:szCs w:val="28"/>
          <w:highlight w:val="yellow"/>
        </w:rPr>
        <w:t>explicaci</w:t>
      </w:r>
      <w:r w:rsidR="001974E7" w:rsidRPr="008A643A">
        <w:rPr>
          <w:rFonts w:ascii="Bookman Old Style" w:hAnsi="Bookman Old Style" w:cs="Arial"/>
          <w:sz w:val="28"/>
          <w:szCs w:val="28"/>
          <w:highlight w:val="yellow"/>
        </w:rPr>
        <w:t>ón</w:t>
      </w:r>
      <w:r w:rsidRPr="008A643A">
        <w:rPr>
          <w:rFonts w:ascii="Bookman Old Style" w:hAnsi="Bookman Old Style" w:cs="Arial"/>
          <w:sz w:val="28"/>
          <w:szCs w:val="28"/>
          <w:highlight w:val="yellow"/>
        </w:rPr>
        <w:t xml:space="preserve"> o justificaci</w:t>
      </w:r>
      <w:r w:rsidR="001974E7" w:rsidRPr="008A643A">
        <w:rPr>
          <w:rFonts w:ascii="Bookman Old Style" w:hAnsi="Bookman Old Style" w:cs="Arial"/>
          <w:sz w:val="28"/>
          <w:szCs w:val="28"/>
          <w:highlight w:val="yellow"/>
        </w:rPr>
        <w:t>ón que permitiera</w:t>
      </w:r>
      <w:r w:rsidRPr="008A643A">
        <w:rPr>
          <w:rFonts w:ascii="Bookman Old Style" w:hAnsi="Bookman Old Style" w:cs="Arial"/>
          <w:sz w:val="28"/>
          <w:szCs w:val="28"/>
          <w:highlight w:val="yellow"/>
        </w:rPr>
        <w:t xml:space="preserve"> </w:t>
      </w:r>
      <w:r w:rsidR="001974E7" w:rsidRPr="008A643A">
        <w:rPr>
          <w:rFonts w:ascii="Bookman Old Style" w:hAnsi="Bookman Old Style" w:cs="Arial"/>
          <w:sz w:val="28"/>
          <w:szCs w:val="28"/>
          <w:highlight w:val="yellow"/>
        </w:rPr>
        <w:t xml:space="preserve">arribar a la </w:t>
      </w:r>
      <w:r w:rsidRPr="008A643A">
        <w:rPr>
          <w:rFonts w:ascii="Bookman Old Style" w:hAnsi="Bookman Old Style" w:cs="Arial"/>
          <w:sz w:val="28"/>
          <w:szCs w:val="28"/>
          <w:highlight w:val="yellow"/>
        </w:rPr>
        <w:t>convicción de que el accionante se identifica</w:t>
      </w:r>
      <w:r w:rsidR="00B012D8" w:rsidRPr="008A643A">
        <w:rPr>
          <w:rFonts w:ascii="Bookman Old Style" w:hAnsi="Bookman Old Style" w:cs="Arial"/>
          <w:sz w:val="28"/>
          <w:szCs w:val="28"/>
          <w:highlight w:val="yellow"/>
        </w:rPr>
        <w:t>ba</w:t>
      </w:r>
      <w:r w:rsidRPr="008A643A">
        <w:rPr>
          <w:rFonts w:ascii="Bookman Old Style" w:hAnsi="Bookman Old Style" w:cs="Arial"/>
          <w:sz w:val="28"/>
          <w:szCs w:val="28"/>
          <w:highlight w:val="yellow"/>
        </w:rPr>
        <w:t xml:space="preserve"> con una de estas posturas, lo que </w:t>
      </w:r>
      <w:r w:rsidR="000711F4" w:rsidRPr="008A643A">
        <w:rPr>
          <w:rFonts w:ascii="Bookman Old Style" w:hAnsi="Bookman Old Style" w:cs="Arial"/>
          <w:sz w:val="28"/>
          <w:szCs w:val="28"/>
          <w:highlight w:val="yellow"/>
        </w:rPr>
        <w:t xml:space="preserve">impide </w:t>
      </w:r>
      <w:r w:rsidRPr="008A643A">
        <w:rPr>
          <w:rFonts w:ascii="Bookman Old Style" w:hAnsi="Bookman Old Style" w:cs="Arial"/>
          <w:sz w:val="28"/>
          <w:szCs w:val="28"/>
          <w:highlight w:val="yellow"/>
        </w:rPr>
        <w:t xml:space="preserve">que se alcance certeza sobre el abandono de </w:t>
      </w:r>
      <w:r w:rsidR="000711F4" w:rsidRPr="008A643A">
        <w:rPr>
          <w:rFonts w:ascii="Bookman Old Style" w:hAnsi="Bookman Old Style" w:cs="Arial"/>
          <w:sz w:val="28"/>
          <w:szCs w:val="28"/>
          <w:highlight w:val="yellow"/>
        </w:rPr>
        <w:t xml:space="preserve">su </w:t>
      </w:r>
      <w:r w:rsidRPr="008A643A">
        <w:rPr>
          <w:rFonts w:ascii="Bookman Old Style" w:hAnsi="Bookman Old Style" w:cs="Arial"/>
          <w:sz w:val="28"/>
          <w:szCs w:val="28"/>
          <w:highlight w:val="yellow"/>
        </w:rPr>
        <w:t xml:space="preserve">calidad de tenedor, la asunción del estatus de poseedor y la fecha en que esto </w:t>
      </w:r>
      <w:r w:rsidR="001974E7" w:rsidRPr="008A643A">
        <w:rPr>
          <w:rFonts w:ascii="Bookman Old Style" w:hAnsi="Bookman Old Style" w:cs="Arial"/>
          <w:sz w:val="28"/>
          <w:szCs w:val="28"/>
          <w:highlight w:val="yellow"/>
        </w:rPr>
        <w:t xml:space="preserve">ocurrió, requisitos necesarios para asentir en la </w:t>
      </w:r>
      <w:r w:rsidRPr="008A643A">
        <w:rPr>
          <w:rFonts w:ascii="Bookman Old Style" w:hAnsi="Bookman Old Style" w:cs="Arial"/>
          <w:sz w:val="28"/>
          <w:szCs w:val="28"/>
          <w:highlight w:val="yellow"/>
        </w:rPr>
        <w:t xml:space="preserve">pertenencia </w:t>
      </w:r>
      <w:r w:rsidR="00B012D8" w:rsidRPr="008A643A">
        <w:rPr>
          <w:rFonts w:ascii="Bookman Old Style" w:hAnsi="Bookman Old Style" w:cs="Arial"/>
          <w:sz w:val="28"/>
          <w:szCs w:val="28"/>
          <w:highlight w:val="yellow"/>
        </w:rPr>
        <w:t>incoada</w:t>
      </w:r>
      <w:r w:rsidRPr="008A643A">
        <w:rPr>
          <w:rFonts w:ascii="Bookman Old Style" w:hAnsi="Bookman Old Style" w:cs="Arial"/>
          <w:sz w:val="28"/>
          <w:szCs w:val="28"/>
          <w:highlight w:val="yellow"/>
        </w:rPr>
        <w:t>.</w:t>
      </w:r>
      <w:r>
        <w:rPr>
          <w:rFonts w:ascii="Bookman Old Style" w:hAnsi="Bookman Old Style" w:cs="Arial"/>
          <w:sz w:val="28"/>
          <w:szCs w:val="28"/>
        </w:rPr>
        <w:t xml:space="preserve"> </w:t>
      </w:r>
    </w:p>
    <w:p w:rsidR="001213EF" w:rsidRPr="000711F4" w:rsidRDefault="008A2801" w:rsidP="000711F4">
      <w:pPr>
        <w:spacing w:line="360" w:lineRule="auto"/>
        <w:ind w:firstLine="709"/>
        <w:jc w:val="both"/>
        <w:rPr>
          <w:rFonts w:ascii="Bookman Old Style" w:hAnsi="Bookman Old Style" w:cs="Tahoma"/>
          <w:sz w:val="28"/>
          <w:szCs w:val="28"/>
        </w:rPr>
      </w:pPr>
      <w:r>
        <w:rPr>
          <w:rFonts w:ascii="Bookman Old Style" w:hAnsi="Bookman Old Style" w:cs="Arial"/>
          <w:sz w:val="28"/>
          <w:szCs w:val="28"/>
        </w:rPr>
        <w:lastRenderedPageBreak/>
        <w:t>Al respecto, recu</w:t>
      </w:r>
      <w:r w:rsidR="000711F4">
        <w:rPr>
          <w:rFonts w:ascii="Bookman Old Style" w:hAnsi="Bookman Old Style" w:cs="Arial"/>
          <w:sz w:val="28"/>
          <w:szCs w:val="28"/>
        </w:rPr>
        <w:t>érdese que «</w:t>
      </w:r>
      <w:r w:rsidR="000711F4" w:rsidRPr="008A643A">
        <w:rPr>
          <w:rFonts w:ascii="Bookman Old Style" w:hAnsi="Bookman Old Style" w:cs="Arial"/>
          <w:i/>
          <w:sz w:val="28"/>
          <w:szCs w:val="28"/>
          <w:highlight w:val="yellow"/>
        </w:rPr>
        <w:t>a</w:t>
      </w:r>
      <w:r w:rsidR="001213EF" w:rsidRPr="008A643A">
        <w:rPr>
          <w:rFonts w:ascii="Bookman Old Style" w:hAnsi="Bookman Old Style" w:cs="Tahoma"/>
          <w:i/>
          <w:sz w:val="28"/>
          <w:szCs w:val="28"/>
          <w:highlight w:val="yellow"/>
        </w:rPr>
        <w:t>l precisar</w:t>
      </w:r>
      <w:r w:rsidR="00827ED1" w:rsidRPr="008A643A">
        <w:rPr>
          <w:rFonts w:ascii="Bookman Old Style" w:hAnsi="Bookman Old Style" w:cs="Tahoma"/>
          <w:i/>
          <w:sz w:val="28"/>
          <w:szCs w:val="28"/>
          <w:highlight w:val="yellow"/>
        </w:rPr>
        <w:t xml:space="preserve"> el Código los requisitos de la prescripción extraordinaria (2531, 2532), se basta con establecimiento y uso por cierto tiempo…, pero consagra simultáneamente la posibilidad de oposición fundada en un título de mera tenencia</w:t>
      </w:r>
      <w:r w:rsidR="000711F4" w:rsidRPr="008A643A">
        <w:rPr>
          <w:rFonts w:ascii="Bookman Old Style" w:hAnsi="Bookman Old Style" w:cs="Tahoma"/>
          <w:i/>
          <w:sz w:val="28"/>
          <w:szCs w:val="28"/>
          <w:highlight w:val="yellow"/>
        </w:rPr>
        <w:t>…</w:t>
      </w:r>
      <w:r w:rsidR="00827ED1" w:rsidRPr="008A643A">
        <w:rPr>
          <w:rFonts w:ascii="Bookman Old Style" w:hAnsi="Bookman Old Style" w:cs="Tahoma"/>
          <w:i/>
          <w:sz w:val="28"/>
          <w:szCs w:val="28"/>
          <w:highlight w:val="yellow"/>
        </w:rPr>
        <w:t>; por lo cual quien se hallaba asentado en las apariencias equívocas…, de inmediato y por fuera de ese traslado de las cargas, es despojado de lo que traía en su favor, compelido a demostrar la interversión de su título y, además, una real posesión de allí en adelante hasta el otro extremo cronológico, cumplida con actos ciertos y unívocos</w:t>
      </w:r>
      <w:r w:rsidR="000711F4">
        <w:rPr>
          <w:rFonts w:ascii="Bookman Old Style" w:hAnsi="Bookman Old Style" w:cs="Tahoma"/>
          <w:sz w:val="28"/>
          <w:szCs w:val="28"/>
        </w:rPr>
        <w:t xml:space="preserve">» </w:t>
      </w:r>
      <w:r w:rsidR="00827ED1" w:rsidRPr="000711F4">
        <w:rPr>
          <w:rFonts w:ascii="Bookman Old Style" w:hAnsi="Bookman Old Style" w:cs="Tahoma"/>
          <w:sz w:val="28"/>
          <w:szCs w:val="28"/>
        </w:rPr>
        <w:t>(</w:t>
      </w:r>
      <w:r w:rsidR="000711F4">
        <w:rPr>
          <w:rFonts w:ascii="Bookman Old Style" w:hAnsi="Bookman Old Style" w:cs="Tahoma"/>
          <w:sz w:val="28"/>
          <w:szCs w:val="28"/>
        </w:rPr>
        <w:t xml:space="preserve">CSJ, </w:t>
      </w:r>
      <w:r w:rsidR="00827ED1" w:rsidRPr="000711F4">
        <w:rPr>
          <w:rFonts w:ascii="Bookman Old Style" w:hAnsi="Bookman Old Style" w:cs="Tahoma"/>
          <w:sz w:val="28"/>
          <w:szCs w:val="28"/>
        </w:rPr>
        <w:t xml:space="preserve">SC, 7 dic. 1967, G.J. 2285 y 2286, p. 352 y 353). </w:t>
      </w:r>
    </w:p>
    <w:p w:rsidR="00827ED1" w:rsidRDefault="00827ED1" w:rsidP="007C3EC9">
      <w:pPr>
        <w:spacing w:line="360" w:lineRule="auto"/>
        <w:ind w:firstLine="709"/>
        <w:jc w:val="both"/>
        <w:rPr>
          <w:rFonts w:ascii="Bookman Old Style" w:hAnsi="Bookman Old Style" w:cs="Arial"/>
          <w:sz w:val="28"/>
          <w:szCs w:val="28"/>
        </w:rPr>
      </w:pPr>
    </w:p>
    <w:p w:rsidR="00827ED1" w:rsidRDefault="000711F4" w:rsidP="007C3EC9">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Recientemente esta Sala recalcó: </w:t>
      </w:r>
    </w:p>
    <w:p w:rsidR="00827ED1" w:rsidRDefault="00827ED1" w:rsidP="007C3EC9">
      <w:pPr>
        <w:spacing w:line="360" w:lineRule="auto"/>
        <w:ind w:firstLine="709"/>
        <w:jc w:val="both"/>
        <w:rPr>
          <w:rFonts w:ascii="Bookman Old Style" w:hAnsi="Bookman Old Style" w:cs="Arial"/>
          <w:sz w:val="28"/>
          <w:szCs w:val="28"/>
        </w:rPr>
      </w:pPr>
    </w:p>
    <w:p w:rsidR="00D8166A" w:rsidRPr="00D8166A" w:rsidRDefault="00D8166A" w:rsidP="00D8166A">
      <w:pPr>
        <w:spacing w:line="288" w:lineRule="auto"/>
        <w:ind w:left="709"/>
        <w:jc w:val="both"/>
        <w:rPr>
          <w:rFonts w:ascii="Bookman Old Style" w:hAnsi="Bookman Old Style" w:cs="Tahoma"/>
        </w:rPr>
      </w:pPr>
      <w:r>
        <w:rPr>
          <w:rFonts w:ascii="Bookman Old Style" w:hAnsi="Bookman Old Style" w:cs="Tahoma"/>
          <w:i/>
        </w:rPr>
        <w:t>[C]</w:t>
      </w:r>
      <w:proofErr w:type="spellStart"/>
      <w:r w:rsidRPr="00D8166A">
        <w:rPr>
          <w:rFonts w:ascii="Bookman Old Style" w:hAnsi="Bookman Old Style" w:cs="Tahoma"/>
          <w:i/>
        </w:rPr>
        <w:t>uando</w:t>
      </w:r>
      <w:proofErr w:type="spellEnd"/>
      <w:r w:rsidRPr="00D8166A">
        <w:rPr>
          <w:rFonts w:ascii="Bookman Old Style" w:hAnsi="Bookman Old Style" w:cs="Tahoma"/>
          <w:i/>
        </w:rPr>
        <w:t xml:space="preserve"> para obtener la declaratoria judicial de pertenencia, se invoca la prescripción extraordinaria adquisitiva de dominio</w:t>
      </w:r>
      <w:r>
        <w:rPr>
          <w:rFonts w:ascii="Bookman Old Style" w:hAnsi="Bookman Old Style" w:cs="Tahoma"/>
          <w:i/>
        </w:rPr>
        <w:t xml:space="preserve">…, </w:t>
      </w:r>
      <w:r w:rsidRPr="00D8166A">
        <w:rPr>
          <w:rFonts w:ascii="Bookman Old Style" w:hAnsi="Bookman Old Style" w:cs="Tahoma"/>
          <w:i/>
        </w:rPr>
        <w:t xml:space="preserve">el demandante debe acreditar, además de que la solicitud recae sobre un bien que no está excluido de ser ganado por ese modo de usucapir, que igualmente ha detentado la posesión pública, pacífica e ininterrumpida por el tiempo previsto por la ley; empero, si originalmente se arrogó la cosa como mero tenedor, debe aportar la prueba fehaciente de la interversión de ese título, esto es, la existencia de hechos que la demuestren inequívocamente, incluyendo el momento a partir del cual se rebeló contra el titular y empezó a ejecutar actos de señor y dueño desconociendo el dominio de aquel, para contabilizar a partir de dicha fecha el tiempo exigido de ‘posesión autónoma y continua’ del </w:t>
      </w:r>
      <w:proofErr w:type="spellStart"/>
      <w:r w:rsidRPr="00D8166A">
        <w:rPr>
          <w:rFonts w:ascii="Bookman Old Style" w:hAnsi="Bookman Old Style" w:cs="Tahoma"/>
          <w:i/>
        </w:rPr>
        <w:t>prescribiente</w:t>
      </w:r>
      <w:proofErr w:type="spellEnd"/>
      <w:r>
        <w:rPr>
          <w:rFonts w:ascii="Bookman Old Style" w:hAnsi="Bookman Old Style" w:cs="Tahoma"/>
          <w:i/>
        </w:rPr>
        <w:t xml:space="preserve"> </w:t>
      </w:r>
      <w:r>
        <w:rPr>
          <w:rFonts w:ascii="Bookman Old Style" w:hAnsi="Bookman Old Style" w:cs="Tahoma"/>
        </w:rPr>
        <w:t>(</w:t>
      </w:r>
      <w:r w:rsidRPr="00D8166A">
        <w:rPr>
          <w:rFonts w:ascii="Bookman Old Style" w:hAnsi="Bookman Old Style" w:cs="Tahoma"/>
        </w:rPr>
        <w:t>SC de 8 ago. 2013, rad. n</w:t>
      </w:r>
      <w:r>
        <w:rPr>
          <w:rFonts w:ascii="Bookman Old Style" w:hAnsi="Bookman Old Style" w:cs="Tahoma"/>
        </w:rPr>
        <w:t>.</w:t>
      </w:r>
      <w:r w:rsidRPr="00D8166A">
        <w:rPr>
          <w:rFonts w:ascii="Bookman Old Style" w:hAnsi="Bookman Old Style" w:cs="Tahoma"/>
        </w:rPr>
        <w:t>º 2004-00255-01</w:t>
      </w:r>
      <w:r>
        <w:rPr>
          <w:rFonts w:ascii="Bookman Old Style" w:hAnsi="Bookman Old Style" w:cs="Tahoma"/>
        </w:rPr>
        <w:t xml:space="preserve">, reiterada en SC10189, 27 jul. 2016, rad. n.° 2007-00105-01). </w:t>
      </w:r>
    </w:p>
    <w:p w:rsidR="000711F4" w:rsidRDefault="000711F4" w:rsidP="007C3EC9">
      <w:pPr>
        <w:spacing w:line="360" w:lineRule="auto"/>
        <w:ind w:firstLine="709"/>
        <w:jc w:val="both"/>
        <w:rPr>
          <w:rFonts w:ascii="Bookman Old Style" w:hAnsi="Bookman Old Style" w:cs="Arial"/>
          <w:sz w:val="28"/>
          <w:szCs w:val="28"/>
        </w:rPr>
      </w:pPr>
    </w:p>
    <w:p w:rsidR="000711F4" w:rsidRDefault="00DE6E52" w:rsidP="007C3EC9">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En </w:t>
      </w:r>
      <w:r w:rsidR="000711F4">
        <w:rPr>
          <w:rFonts w:ascii="Bookman Old Style" w:hAnsi="Bookman Old Style" w:cs="Arial"/>
          <w:sz w:val="28"/>
          <w:szCs w:val="28"/>
        </w:rPr>
        <w:t xml:space="preserve">este contexto, es claro que la conclusión del juzgador de instancia se avino </w:t>
      </w:r>
      <w:r w:rsidR="00B012D8">
        <w:rPr>
          <w:rFonts w:ascii="Bookman Old Style" w:hAnsi="Bookman Old Style" w:cs="Arial"/>
          <w:sz w:val="28"/>
          <w:szCs w:val="28"/>
        </w:rPr>
        <w:t xml:space="preserve">con el </w:t>
      </w:r>
      <w:r w:rsidR="000711F4">
        <w:rPr>
          <w:rFonts w:ascii="Bookman Old Style" w:hAnsi="Bookman Old Style" w:cs="Arial"/>
          <w:sz w:val="28"/>
          <w:szCs w:val="28"/>
        </w:rPr>
        <w:t xml:space="preserve">recto entendimiento de </w:t>
      </w:r>
      <w:r w:rsidR="000711F4">
        <w:rPr>
          <w:rFonts w:ascii="Bookman Old Style" w:hAnsi="Bookman Old Style" w:cs="Arial"/>
          <w:sz w:val="28"/>
          <w:szCs w:val="28"/>
        </w:rPr>
        <w:lastRenderedPageBreak/>
        <w:t xml:space="preserve">la </w:t>
      </w:r>
      <w:r w:rsidR="001974E7">
        <w:rPr>
          <w:rFonts w:ascii="Bookman Old Style" w:hAnsi="Bookman Old Style" w:cs="Arial"/>
          <w:sz w:val="28"/>
          <w:szCs w:val="28"/>
        </w:rPr>
        <w:t xml:space="preserve">prescripción adquisitiva, </w:t>
      </w:r>
      <w:r w:rsidR="000711F4">
        <w:rPr>
          <w:rFonts w:ascii="Bookman Old Style" w:hAnsi="Bookman Old Style" w:cs="Arial"/>
          <w:sz w:val="28"/>
          <w:szCs w:val="28"/>
        </w:rPr>
        <w:t xml:space="preserve">lo que descarta un desacierto palmario en la valoración del interrogatorio del demandante. </w:t>
      </w:r>
    </w:p>
    <w:p w:rsidR="000711F4" w:rsidRDefault="000711F4" w:rsidP="007C3EC9">
      <w:pPr>
        <w:spacing w:line="360" w:lineRule="auto"/>
        <w:ind w:firstLine="709"/>
        <w:jc w:val="both"/>
        <w:rPr>
          <w:rFonts w:ascii="Bookman Old Style" w:hAnsi="Bookman Old Style" w:cs="Arial"/>
          <w:sz w:val="28"/>
          <w:szCs w:val="28"/>
        </w:rPr>
      </w:pPr>
    </w:p>
    <w:p w:rsidR="00CC7C83" w:rsidRDefault="00CC7C83" w:rsidP="000711F4">
      <w:pPr>
        <w:spacing w:line="360" w:lineRule="auto"/>
        <w:ind w:firstLine="709"/>
        <w:jc w:val="both"/>
        <w:rPr>
          <w:rFonts w:ascii="Bookman Old Style" w:hAnsi="Bookman Old Style" w:cs="Arial"/>
          <w:sz w:val="28"/>
          <w:szCs w:val="28"/>
        </w:rPr>
      </w:pPr>
      <w:r>
        <w:rPr>
          <w:rFonts w:ascii="Bookman Old Style" w:hAnsi="Bookman Old Style" w:cs="Arial"/>
          <w:sz w:val="28"/>
          <w:szCs w:val="28"/>
        </w:rPr>
        <w:t>3.1.</w:t>
      </w:r>
      <w:r w:rsidR="000711F4">
        <w:rPr>
          <w:rFonts w:ascii="Bookman Old Style" w:hAnsi="Bookman Old Style" w:cs="Arial"/>
          <w:sz w:val="28"/>
          <w:szCs w:val="28"/>
        </w:rPr>
        <w:t>3</w:t>
      </w:r>
      <w:r>
        <w:rPr>
          <w:rFonts w:ascii="Bookman Old Style" w:hAnsi="Bookman Old Style" w:cs="Arial"/>
          <w:sz w:val="28"/>
          <w:szCs w:val="28"/>
        </w:rPr>
        <w:t xml:space="preserve">. </w:t>
      </w:r>
      <w:r w:rsidR="00AE172A">
        <w:rPr>
          <w:rFonts w:ascii="Bookman Old Style" w:hAnsi="Bookman Old Style" w:cs="Arial"/>
          <w:sz w:val="28"/>
          <w:szCs w:val="28"/>
        </w:rPr>
        <w:t xml:space="preserve">Las razones precedentes desvirtúan que el accionante </w:t>
      </w:r>
      <w:r w:rsidR="00F32F2F">
        <w:rPr>
          <w:rFonts w:ascii="Bookman Old Style" w:hAnsi="Bookman Old Style" w:cs="Arial"/>
          <w:sz w:val="28"/>
          <w:szCs w:val="28"/>
        </w:rPr>
        <w:t xml:space="preserve">fuera </w:t>
      </w:r>
      <w:r w:rsidR="00B012D8">
        <w:rPr>
          <w:rFonts w:ascii="Bookman Old Style" w:hAnsi="Bookman Old Style" w:cs="Arial"/>
          <w:sz w:val="28"/>
          <w:szCs w:val="28"/>
        </w:rPr>
        <w:t>certero</w:t>
      </w:r>
      <w:r w:rsidR="000711F4">
        <w:rPr>
          <w:rFonts w:ascii="Bookman Old Style" w:hAnsi="Bookman Old Style" w:cs="Arial"/>
          <w:sz w:val="28"/>
          <w:szCs w:val="28"/>
        </w:rPr>
        <w:t xml:space="preserve"> </w:t>
      </w:r>
      <w:r w:rsidR="00F32F2F">
        <w:rPr>
          <w:rFonts w:ascii="Bookman Old Style" w:hAnsi="Bookman Old Style" w:cs="Arial"/>
          <w:sz w:val="28"/>
          <w:szCs w:val="28"/>
        </w:rPr>
        <w:t>al declarar que su posesión arrancó en el año de 1981, como se insiste en el cargo</w:t>
      </w:r>
      <w:r w:rsidR="000711F4">
        <w:rPr>
          <w:rFonts w:ascii="Bookman Old Style" w:hAnsi="Bookman Old Style" w:cs="Arial"/>
          <w:sz w:val="28"/>
          <w:szCs w:val="28"/>
        </w:rPr>
        <w:t xml:space="preserve">. </w:t>
      </w:r>
      <w:r w:rsidR="000711F4" w:rsidRPr="000711F4">
        <w:rPr>
          <w:rFonts w:ascii="Bookman Old Style" w:hAnsi="Bookman Old Style" w:cs="Arial"/>
          <w:sz w:val="28"/>
          <w:szCs w:val="28"/>
        </w:rPr>
        <w:t>P</w:t>
      </w:r>
      <w:r w:rsidR="007618CF" w:rsidRPr="000711F4">
        <w:rPr>
          <w:rFonts w:ascii="Bookman Old Style" w:hAnsi="Bookman Old Style" w:cs="Arial"/>
          <w:sz w:val="28"/>
          <w:szCs w:val="28"/>
        </w:rPr>
        <w:t>or</w:t>
      </w:r>
      <w:r w:rsidR="007618CF">
        <w:rPr>
          <w:rFonts w:ascii="Bookman Old Style" w:hAnsi="Bookman Old Style" w:cs="Arial"/>
          <w:sz w:val="28"/>
          <w:szCs w:val="28"/>
        </w:rPr>
        <w:t xml:space="preserve"> el contrario, </w:t>
      </w:r>
      <w:r w:rsidR="000711F4">
        <w:rPr>
          <w:rFonts w:ascii="Bookman Old Style" w:hAnsi="Bookman Old Style" w:cs="Arial"/>
          <w:sz w:val="28"/>
          <w:szCs w:val="28"/>
        </w:rPr>
        <w:t xml:space="preserve">y a riesgo de </w:t>
      </w:r>
      <w:r w:rsidR="001974E7">
        <w:rPr>
          <w:rFonts w:ascii="Bookman Old Style" w:hAnsi="Bookman Old Style" w:cs="Arial"/>
          <w:sz w:val="28"/>
          <w:szCs w:val="28"/>
        </w:rPr>
        <w:t>fatigar</w:t>
      </w:r>
      <w:r w:rsidR="000711F4">
        <w:rPr>
          <w:rFonts w:ascii="Bookman Old Style" w:hAnsi="Bookman Old Style" w:cs="Arial"/>
          <w:sz w:val="28"/>
          <w:szCs w:val="28"/>
        </w:rPr>
        <w:t xml:space="preserve">, </w:t>
      </w:r>
      <w:r w:rsidR="00F32F2F">
        <w:rPr>
          <w:rFonts w:ascii="Bookman Old Style" w:hAnsi="Bookman Old Style" w:cs="Arial"/>
          <w:sz w:val="28"/>
          <w:szCs w:val="28"/>
        </w:rPr>
        <w:t xml:space="preserve">las diversas respuestas dan cuenta de </w:t>
      </w:r>
      <w:r w:rsidR="000711F4">
        <w:rPr>
          <w:rFonts w:ascii="Bookman Old Style" w:hAnsi="Bookman Old Style" w:cs="Arial"/>
          <w:sz w:val="28"/>
          <w:szCs w:val="28"/>
        </w:rPr>
        <w:t xml:space="preserve">tres anualidades diferentes (1979, 1981 y 1999), así como del reconocimiento de </w:t>
      </w:r>
      <w:r w:rsidR="007618CF">
        <w:rPr>
          <w:rFonts w:ascii="Bookman Old Style" w:hAnsi="Bookman Old Style" w:cs="Arial"/>
          <w:sz w:val="28"/>
          <w:szCs w:val="28"/>
        </w:rPr>
        <w:t xml:space="preserve">una detentación en nombre </w:t>
      </w:r>
      <w:r w:rsidR="00F32F2F">
        <w:rPr>
          <w:rFonts w:ascii="Bookman Old Style" w:hAnsi="Bookman Old Style" w:cs="Arial"/>
          <w:sz w:val="28"/>
          <w:szCs w:val="28"/>
        </w:rPr>
        <w:t xml:space="preserve">de </w:t>
      </w:r>
      <w:r w:rsidR="007618CF">
        <w:rPr>
          <w:rFonts w:ascii="Bookman Old Style" w:hAnsi="Bookman Old Style" w:cs="Arial"/>
          <w:sz w:val="28"/>
          <w:szCs w:val="28"/>
        </w:rPr>
        <w:t xml:space="preserve">la entonces propietaria, lo que nubla la proclamada </w:t>
      </w:r>
      <w:r w:rsidR="000711F4">
        <w:rPr>
          <w:rFonts w:ascii="Bookman Old Style" w:hAnsi="Bookman Old Style" w:cs="Arial"/>
          <w:sz w:val="28"/>
          <w:szCs w:val="28"/>
        </w:rPr>
        <w:t>univocidad</w:t>
      </w:r>
      <w:r w:rsidR="007618CF">
        <w:rPr>
          <w:rFonts w:ascii="Bookman Old Style" w:hAnsi="Bookman Old Style" w:cs="Arial"/>
          <w:sz w:val="28"/>
          <w:szCs w:val="28"/>
        </w:rPr>
        <w:t xml:space="preserve">. </w:t>
      </w:r>
    </w:p>
    <w:p w:rsidR="00F32F2F" w:rsidRDefault="00F32F2F" w:rsidP="007C3EC9">
      <w:pPr>
        <w:spacing w:line="360" w:lineRule="auto"/>
        <w:ind w:firstLine="709"/>
        <w:jc w:val="both"/>
        <w:rPr>
          <w:rFonts w:ascii="Bookman Old Style" w:hAnsi="Bookman Old Style" w:cs="Arial"/>
          <w:sz w:val="28"/>
          <w:szCs w:val="28"/>
        </w:rPr>
      </w:pPr>
    </w:p>
    <w:p w:rsidR="007C3C60" w:rsidRDefault="001974E7" w:rsidP="007C3C60">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Tal es el grado de </w:t>
      </w:r>
      <w:r w:rsidR="007C3C60">
        <w:rPr>
          <w:rFonts w:ascii="Bookman Old Style" w:hAnsi="Bookman Old Style" w:cs="Arial"/>
          <w:sz w:val="28"/>
          <w:szCs w:val="28"/>
        </w:rPr>
        <w:t>equivocidad que</w:t>
      </w:r>
      <w:r>
        <w:rPr>
          <w:rFonts w:ascii="Bookman Old Style" w:hAnsi="Bookman Old Style" w:cs="Arial"/>
          <w:sz w:val="28"/>
          <w:szCs w:val="28"/>
        </w:rPr>
        <w:t xml:space="preserve"> en el escrito de casación </w:t>
      </w:r>
      <w:r w:rsidR="007C3C60">
        <w:rPr>
          <w:rFonts w:ascii="Bookman Old Style" w:hAnsi="Bookman Old Style" w:cs="Arial"/>
          <w:sz w:val="28"/>
          <w:szCs w:val="28"/>
        </w:rPr>
        <w:t xml:space="preserve">se incurre en el mismo defecto, </w:t>
      </w:r>
      <w:r w:rsidR="007618CF">
        <w:rPr>
          <w:rFonts w:ascii="Bookman Old Style" w:hAnsi="Bookman Old Style" w:cs="Arial"/>
          <w:sz w:val="28"/>
          <w:szCs w:val="28"/>
        </w:rPr>
        <w:t xml:space="preserve">porque </w:t>
      </w:r>
      <w:r w:rsidR="00F32F2F">
        <w:rPr>
          <w:rFonts w:ascii="Bookman Old Style" w:hAnsi="Bookman Old Style" w:cs="Arial"/>
          <w:sz w:val="28"/>
          <w:szCs w:val="28"/>
        </w:rPr>
        <w:t xml:space="preserve">a pesar de </w:t>
      </w:r>
      <w:r w:rsidR="007618CF">
        <w:rPr>
          <w:rFonts w:ascii="Bookman Old Style" w:hAnsi="Bookman Old Style" w:cs="Arial"/>
          <w:sz w:val="28"/>
          <w:szCs w:val="28"/>
        </w:rPr>
        <w:t xml:space="preserve">recalcarse que </w:t>
      </w:r>
      <w:r w:rsidR="00F32F2F">
        <w:rPr>
          <w:rFonts w:ascii="Bookman Old Style" w:hAnsi="Bookman Old Style" w:cs="Arial"/>
          <w:sz w:val="28"/>
          <w:szCs w:val="28"/>
        </w:rPr>
        <w:t xml:space="preserve">el deponente </w:t>
      </w:r>
      <w:r w:rsidR="007618CF">
        <w:rPr>
          <w:rFonts w:ascii="Bookman Old Style" w:hAnsi="Bookman Old Style" w:cs="Arial"/>
          <w:sz w:val="28"/>
          <w:szCs w:val="28"/>
        </w:rPr>
        <w:t xml:space="preserve">arribó a </w:t>
      </w:r>
      <w:r w:rsidR="00F32F2F">
        <w:rPr>
          <w:rFonts w:ascii="Bookman Old Style" w:hAnsi="Bookman Old Style" w:cs="Arial"/>
          <w:sz w:val="28"/>
          <w:szCs w:val="28"/>
        </w:rPr>
        <w:t xml:space="preserve">29 años de tenencia con ánimo de señor y dueño, </w:t>
      </w:r>
      <w:r w:rsidR="007618CF">
        <w:rPr>
          <w:rFonts w:ascii="Bookman Old Style" w:hAnsi="Bookman Old Style" w:cs="Arial"/>
          <w:sz w:val="28"/>
          <w:szCs w:val="28"/>
        </w:rPr>
        <w:t>se</w:t>
      </w:r>
      <w:r w:rsidR="007C3C60">
        <w:rPr>
          <w:rFonts w:ascii="Bookman Old Style" w:hAnsi="Bookman Old Style" w:cs="Arial"/>
          <w:sz w:val="28"/>
          <w:szCs w:val="28"/>
        </w:rPr>
        <w:t xml:space="preserve"> dijo que </w:t>
      </w:r>
      <w:r w:rsidR="00F32F2F">
        <w:rPr>
          <w:rFonts w:ascii="Bookman Old Style" w:hAnsi="Bookman Old Style" w:cs="Arial"/>
          <w:sz w:val="28"/>
          <w:szCs w:val="28"/>
        </w:rPr>
        <w:t>«</w:t>
      </w:r>
      <w:r w:rsidR="00F32F2F">
        <w:rPr>
          <w:rFonts w:ascii="Bookman Old Style" w:hAnsi="Bookman Old Style" w:cs="Arial"/>
          <w:i/>
          <w:sz w:val="28"/>
          <w:szCs w:val="28"/>
        </w:rPr>
        <w:t>el demandante afirma que ostenta la posesión sobre el inmueble durante 32 años, es decir[,] desde el año 1979</w:t>
      </w:r>
      <w:r w:rsidR="00F32F2F">
        <w:rPr>
          <w:rFonts w:ascii="Bookman Old Style" w:hAnsi="Bookman Old Style" w:cs="Arial"/>
          <w:sz w:val="28"/>
          <w:szCs w:val="28"/>
        </w:rPr>
        <w:t>», por cuanto «</w:t>
      </w:r>
      <w:r w:rsidR="00F32F2F">
        <w:rPr>
          <w:rFonts w:ascii="Bookman Old Style" w:hAnsi="Bookman Old Style" w:cs="Arial"/>
          <w:i/>
          <w:sz w:val="28"/>
          <w:szCs w:val="28"/>
        </w:rPr>
        <w:t>no recibía remuneración por el cuidado que hacía sobre el inmueble que lo dejaron cuidado sin contrato de arrendamiento, y que tomó la posesión de señor y dueño sobre el inmueble desde el 3 de febrero de 1979, sin contrato de arrendamiento y sin rendirle cuenta alguna a la señora María Esther Córdoba</w:t>
      </w:r>
      <w:r w:rsidR="00F32F2F">
        <w:rPr>
          <w:rFonts w:ascii="Bookman Old Style" w:hAnsi="Bookman Old Style" w:cs="Arial"/>
          <w:sz w:val="28"/>
          <w:szCs w:val="28"/>
        </w:rPr>
        <w:t>» (</w:t>
      </w:r>
      <w:r w:rsidR="007618CF">
        <w:rPr>
          <w:rFonts w:ascii="Bookman Old Style" w:hAnsi="Bookman Old Style" w:cs="Arial"/>
          <w:sz w:val="28"/>
          <w:szCs w:val="28"/>
        </w:rPr>
        <w:t>folio 16 del cuaderno Corte)</w:t>
      </w:r>
      <w:r w:rsidR="007C3C60">
        <w:rPr>
          <w:rFonts w:ascii="Bookman Old Style" w:hAnsi="Bookman Old Style" w:cs="Arial"/>
          <w:sz w:val="28"/>
          <w:szCs w:val="28"/>
        </w:rPr>
        <w:t xml:space="preserve">. </w:t>
      </w:r>
    </w:p>
    <w:p w:rsidR="007C3C60" w:rsidRDefault="007C3C60" w:rsidP="007C3C60">
      <w:pPr>
        <w:spacing w:line="360" w:lineRule="auto"/>
        <w:ind w:firstLine="709"/>
        <w:jc w:val="both"/>
        <w:rPr>
          <w:rFonts w:ascii="Bookman Old Style" w:hAnsi="Bookman Old Style" w:cs="Arial"/>
          <w:sz w:val="28"/>
          <w:szCs w:val="28"/>
        </w:rPr>
      </w:pPr>
    </w:p>
    <w:p w:rsidR="00CC7C83" w:rsidRDefault="007C3C60" w:rsidP="00F92654">
      <w:pPr>
        <w:spacing w:line="360" w:lineRule="auto"/>
        <w:ind w:firstLine="709"/>
        <w:jc w:val="both"/>
        <w:rPr>
          <w:rFonts w:ascii="Bookman Old Style" w:hAnsi="Bookman Old Style" w:cs="Arial"/>
          <w:sz w:val="28"/>
          <w:szCs w:val="28"/>
        </w:rPr>
      </w:pPr>
      <w:r>
        <w:rPr>
          <w:rFonts w:ascii="Bookman Old Style" w:hAnsi="Bookman Old Style" w:cs="Arial"/>
          <w:sz w:val="28"/>
          <w:szCs w:val="28"/>
        </w:rPr>
        <w:t>Véase que nuevamente se alegó que la posesión principió en años diferentes, sin dilucidar el fundamento de esta ambigüedad.</w:t>
      </w:r>
    </w:p>
    <w:p w:rsidR="007B44E1" w:rsidRDefault="00DE6E52" w:rsidP="007C3EC9">
      <w:pPr>
        <w:spacing w:line="360" w:lineRule="auto"/>
        <w:ind w:firstLine="709"/>
        <w:jc w:val="both"/>
        <w:rPr>
          <w:rFonts w:ascii="Bookman Old Style" w:hAnsi="Bookman Old Style" w:cs="Arial"/>
          <w:sz w:val="28"/>
          <w:szCs w:val="28"/>
        </w:rPr>
      </w:pPr>
      <w:r w:rsidRPr="001974E7">
        <w:rPr>
          <w:rFonts w:ascii="Bookman Old Style" w:hAnsi="Bookman Old Style" w:cs="Arial"/>
          <w:sz w:val="28"/>
          <w:szCs w:val="28"/>
        </w:rPr>
        <w:lastRenderedPageBreak/>
        <w:t xml:space="preserve">3.2. </w:t>
      </w:r>
      <w:r w:rsidR="007C3C60" w:rsidRPr="001974E7">
        <w:rPr>
          <w:rFonts w:ascii="Bookman Old Style" w:hAnsi="Bookman Old Style" w:cs="Arial"/>
          <w:sz w:val="28"/>
          <w:szCs w:val="28"/>
        </w:rPr>
        <w:t xml:space="preserve">Por otra parte, </w:t>
      </w:r>
      <w:r w:rsidR="008A300B" w:rsidRPr="001974E7">
        <w:rPr>
          <w:rFonts w:ascii="Bookman Old Style" w:hAnsi="Bookman Old Style" w:cs="Arial"/>
          <w:sz w:val="28"/>
          <w:szCs w:val="28"/>
        </w:rPr>
        <w:t xml:space="preserve">el </w:t>
      </w:r>
      <w:proofErr w:type="spellStart"/>
      <w:r w:rsidR="001974E7" w:rsidRPr="001974E7">
        <w:rPr>
          <w:rFonts w:ascii="Bookman Old Style" w:hAnsi="Bookman Old Style" w:cs="Arial"/>
          <w:sz w:val="28"/>
          <w:szCs w:val="28"/>
        </w:rPr>
        <w:t>opugnante</w:t>
      </w:r>
      <w:proofErr w:type="spellEnd"/>
      <w:r w:rsidR="008A300B" w:rsidRPr="001974E7">
        <w:rPr>
          <w:rFonts w:ascii="Bookman Old Style" w:hAnsi="Bookman Old Style" w:cs="Arial"/>
          <w:sz w:val="28"/>
          <w:szCs w:val="28"/>
        </w:rPr>
        <w:t xml:space="preserve"> </w:t>
      </w:r>
      <w:r w:rsidR="00F32F2F" w:rsidRPr="001974E7">
        <w:rPr>
          <w:rFonts w:ascii="Bookman Old Style" w:hAnsi="Bookman Old Style" w:cs="Arial"/>
          <w:sz w:val="28"/>
          <w:szCs w:val="28"/>
        </w:rPr>
        <w:t xml:space="preserve">crítico </w:t>
      </w:r>
      <w:r w:rsidR="008A300B" w:rsidRPr="001974E7">
        <w:rPr>
          <w:rFonts w:ascii="Bookman Old Style" w:hAnsi="Bookman Old Style" w:cs="Arial"/>
          <w:sz w:val="28"/>
          <w:szCs w:val="28"/>
        </w:rPr>
        <w:t>que no se valoraran armónicamente su interrogatorio y los testimonios recaudados en el proceso, en desatención del artículo 187 del Código de Procedimiento Civil, que lógica y coherentemente prueban los hechos del caso, en evidente error de hecho.</w:t>
      </w:r>
      <w:r w:rsidR="008A300B">
        <w:rPr>
          <w:rFonts w:ascii="Bookman Old Style" w:hAnsi="Bookman Old Style" w:cs="Arial"/>
          <w:sz w:val="28"/>
          <w:szCs w:val="28"/>
        </w:rPr>
        <w:t xml:space="preserve"> </w:t>
      </w:r>
    </w:p>
    <w:p w:rsidR="008A300B" w:rsidRDefault="008A300B" w:rsidP="007C3EC9">
      <w:pPr>
        <w:spacing w:line="360" w:lineRule="auto"/>
        <w:ind w:firstLine="709"/>
        <w:jc w:val="both"/>
        <w:rPr>
          <w:rFonts w:ascii="Bookman Old Style" w:hAnsi="Bookman Old Style" w:cs="Arial"/>
          <w:sz w:val="28"/>
          <w:szCs w:val="28"/>
        </w:rPr>
      </w:pPr>
    </w:p>
    <w:p w:rsidR="008A300B" w:rsidRDefault="008A300B" w:rsidP="007C3EC9">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3.2.1. Este planteamiento devela en un yerro técnico en la formulación del cargo, por suponer una imbricación o mezcla entre errores de </w:t>
      </w:r>
      <w:r w:rsidR="004726E9">
        <w:rPr>
          <w:rFonts w:ascii="Bookman Old Style" w:hAnsi="Bookman Old Style" w:cs="Arial"/>
          <w:sz w:val="28"/>
          <w:szCs w:val="28"/>
        </w:rPr>
        <w:t xml:space="preserve">derecho y </w:t>
      </w:r>
      <w:r>
        <w:rPr>
          <w:rFonts w:ascii="Bookman Old Style" w:hAnsi="Bookman Old Style" w:cs="Arial"/>
          <w:sz w:val="28"/>
          <w:szCs w:val="28"/>
        </w:rPr>
        <w:t xml:space="preserve">hecho, proscrita en casación por el entonces vigente artículo 374 </w:t>
      </w:r>
      <w:proofErr w:type="spellStart"/>
      <w:r w:rsidRPr="009D7358">
        <w:rPr>
          <w:rFonts w:ascii="Bookman Old Style" w:hAnsi="Bookman Old Style" w:cs="Arial"/>
          <w:i/>
          <w:sz w:val="28"/>
          <w:szCs w:val="28"/>
        </w:rPr>
        <w:t>ibidem</w:t>
      </w:r>
      <w:proofErr w:type="spellEnd"/>
      <w:r>
        <w:rPr>
          <w:rFonts w:ascii="Bookman Old Style" w:hAnsi="Bookman Old Style" w:cs="Arial"/>
          <w:sz w:val="28"/>
          <w:szCs w:val="28"/>
        </w:rPr>
        <w:t xml:space="preserve"> (</w:t>
      </w:r>
      <w:r w:rsidR="001974E7">
        <w:rPr>
          <w:rFonts w:ascii="Bookman Old Style" w:hAnsi="Bookman Old Style" w:cs="Arial"/>
          <w:sz w:val="28"/>
          <w:szCs w:val="28"/>
        </w:rPr>
        <w:t xml:space="preserve">actual artículo </w:t>
      </w:r>
      <w:r>
        <w:rPr>
          <w:rFonts w:ascii="Bookman Old Style" w:hAnsi="Bookman Old Style" w:cs="Arial"/>
          <w:sz w:val="28"/>
          <w:szCs w:val="28"/>
        </w:rPr>
        <w:t>344 del Código General del Proceso)</w:t>
      </w:r>
      <w:r w:rsidR="004726E9">
        <w:rPr>
          <w:rFonts w:ascii="Bookman Old Style" w:hAnsi="Bookman Old Style" w:cs="Arial"/>
          <w:sz w:val="28"/>
          <w:szCs w:val="28"/>
        </w:rPr>
        <w:t>, que</w:t>
      </w:r>
      <w:r w:rsidR="00F654A4">
        <w:rPr>
          <w:rFonts w:ascii="Bookman Old Style" w:hAnsi="Bookman Old Style" w:cs="Arial"/>
          <w:sz w:val="28"/>
          <w:szCs w:val="28"/>
        </w:rPr>
        <w:t xml:space="preserve"> resta aptitud a todo el </w:t>
      </w:r>
      <w:r w:rsidR="004726E9">
        <w:rPr>
          <w:rFonts w:ascii="Bookman Old Style" w:hAnsi="Bookman Old Style" w:cs="Arial"/>
          <w:sz w:val="28"/>
          <w:szCs w:val="28"/>
        </w:rPr>
        <w:t>embiste.</w:t>
      </w:r>
      <w:r w:rsidR="00825DD8">
        <w:rPr>
          <w:rFonts w:ascii="Bookman Old Style" w:hAnsi="Bookman Old Style" w:cs="Arial"/>
          <w:sz w:val="28"/>
          <w:szCs w:val="28"/>
        </w:rPr>
        <w:t xml:space="preserve"> </w:t>
      </w:r>
    </w:p>
    <w:p w:rsidR="008A300B" w:rsidRDefault="008A300B" w:rsidP="007C3EC9">
      <w:pPr>
        <w:spacing w:line="360" w:lineRule="auto"/>
        <w:ind w:firstLine="709"/>
        <w:jc w:val="both"/>
        <w:rPr>
          <w:rFonts w:ascii="Bookman Old Style" w:hAnsi="Bookman Old Style" w:cs="Arial"/>
          <w:sz w:val="28"/>
          <w:szCs w:val="28"/>
        </w:rPr>
      </w:pPr>
    </w:p>
    <w:p w:rsidR="008A300B" w:rsidRDefault="008A300B" w:rsidP="007C3EC9">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Y es que los defectos relativos </w:t>
      </w:r>
      <w:r w:rsidR="004726E9">
        <w:rPr>
          <w:rFonts w:ascii="Bookman Old Style" w:hAnsi="Bookman Old Style" w:cs="Arial"/>
          <w:sz w:val="28"/>
          <w:szCs w:val="28"/>
        </w:rPr>
        <w:t xml:space="preserve">al desconocimiento de las normas que rigen la abducción o valoración probatoria deben encausarse por </w:t>
      </w:r>
      <w:r w:rsidR="00B012D8">
        <w:rPr>
          <w:rFonts w:ascii="Bookman Old Style" w:hAnsi="Bookman Old Style" w:cs="Arial"/>
          <w:sz w:val="28"/>
          <w:szCs w:val="28"/>
        </w:rPr>
        <w:t>error de derecho -</w:t>
      </w:r>
      <w:r w:rsidR="004726E9" w:rsidRPr="004726E9">
        <w:rPr>
          <w:rFonts w:ascii="Bookman Old Style" w:hAnsi="Bookman Old Style" w:cs="Arial"/>
          <w:i/>
          <w:sz w:val="28"/>
          <w:szCs w:val="28"/>
        </w:rPr>
        <w:t>error iure</w:t>
      </w:r>
      <w:r w:rsidR="00B012D8">
        <w:rPr>
          <w:rFonts w:ascii="Bookman Old Style" w:hAnsi="Bookman Old Style" w:cs="Arial"/>
          <w:sz w:val="28"/>
          <w:szCs w:val="28"/>
        </w:rPr>
        <w:t>-</w:t>
      </w:r>
      <w:r w:rsidR="004726E9">
        <w:rPr>
          <w:rFonts w:ascii="Bookman Old Style" w:hAnsi="Bookman Old Style" w:cs="Arial"/>
          <w:sz w:val="28"/>
          <w:szCs w:val="28"/>
        </w:rPr>
        <w:t xml:space="preserve">, sin que sea posible </w:t>
      </w:r>
      <w:r w:rsidR="00F654A4">
        <w:rPr>
          <w:rFonts w:ascii="Bookman Old Style" w:hAnsi="Bookman Old Style" w:cs="Arial"/>
          <w:sz w:val="28"/>
          <w:szCs w:val="28"/>
        </w:rPr>
        <w:t xml:space="preserve">fusionarlos </w:t>
      </w:r>
      <w:r w:rsidR="004726E9">
        <w:rPr>
          <w:rFonts w:ascii="Bookman Old Style" w:hAnsi="Bookman Old Style" w:cs="Arial"/>
          <w:sz w:val="28"/>
          <w:szCs w:val="28"/>
        </w:rPr>
        <w:t xml:space="preserve">con </w:t>
      </w:r>
      <w:r w:rsidR="00B012D8">
        <w:rPr>
          <w:rFonts w:ascii="Bookman Old Style" w:hAnsi="Bookman Old Style" w:cs="Arial"/>
          <w:sz w:val="28"/>
          <w:szCs w:val="28"/>
        </w:rPr>
        <w:t>yerros de hecho -</w:t>
      </w:r>
      <w:r w:rsidR="00B012D8">
        <w:rPr>
          <w:rFonts w:ascii="Bookman Old Style" w:hAnsi="Bookman Old Style" w:cs="Arial"/>
          <w:i/>
          <w:sz w:val="28"/>
          <w:szCs w:val="28"/>
        </w:rPr>
        <w:t xml:space="preserve">error </w:t>
      </w:r>
      <w:proofErr w:type="spellStart"/>
      <w:r w:rsidR="00B012D8">
        <w:rPr>
          <w:rFonts w:ascii="Bookman Old Style" w:hAnsi="Bookman Old Style" w:cs="Arial"/>
          <w:i/>
          <w:sz w:val="28"/>
          <w:szCs w:val="28"/>
        </w:rPr>
        <w:t>facti</w:t>
      </w:r>
      <w:proofErr w:type="spellEnd"/>
      <w:r w:rsidR="00B012D8">
        <w:rPr>
          <w:rFonts w:ascii="Bookman Old Style" w:hAnsi="Bookman Old Style" w:cs="Arial"/>
          <w:sz w:val="28"/>
          <w:szCs w:val="28"/>
        </w:rPr>
        <w:t>-</w:t>
      </w:r>
      <w:r w:rsidR="004726E9">
        <w:rPr>
          <w:rFonts w:ascii="Bookman Old Style" w:hAnsi="Bookman Old Style" w:cs="Arial"/>
          <w:sz w:val="28"/>
          <w:szCs w:val="28"/>
        </w:rPr>
        <w:t xml:space="preserve">, caracterizadas por una deficiente </w:t>
      </w:r>
      <w:r w:rsidR="004726E9" w:rsidRPr="004726E9">
        <w:rPr>
          <w:rFonts w:ascii="Bookman Old Style" w:hAnsi="Bookman Old Style" w:cs="Arial"/>
          <w:sz w:val="28"/>
          <w:szCs w:val="28"/>
        </w:rPr>
        <w:t>percepción material del instrumento suasorio, en razón de su preterición, suposición o tergiversación.</w:t>
      </w:r>
    </w:p>
    <w:p w:rsidR="008A300B" w:rsidRDefault="008A300B" w:rsidP="00F92654">
      <w:pPr>
        <w:spacing w:line="360" w:lineRule="auto"/>
        <w:jc w:val="both"/>
        <w:rPr>
          <w:rFonts w:ascii="Bookman Old Style" w:hAnsi="Bookman Old Style" w:cs="Arial"/>
          <w:sz w:val="28"/>
          <w:szCs w:val="28"/>
        </w:rPr>
      </w:pPr>
    </w:p>
    <w:p w:rsidR="004726E9" w:rsidRPr="004726E9" w:rsidRDefault="004726E9" w:rsidP="004726E9">
      <w:pPr>
        <w:spacing w:line="360" w:lineRule="auto"/>
        <w:ind w:firstLine="709"/>
        <w:jc w:val="both"/>
        <w:rPr>
          <w:rFonts w:ascii="Bookman Old Style" w:hAnsi="Bookman Old Style" w:cs="Arial"/>
          <w:sz w:val="28"/>
          <w:szCs w:val="28"/>
        </w:rPr>
      </w:pPr>
      <w:r>
        <w:rPr>
          <w:rFonts w:ascii="Bookman Old Style" w:hAnsi="Bookman Old Style" w:cs="Arial"/>
          <w:sz w:val="28"/>
          <w:szCs w:val="28"/>
        </w:rPr>
        <w:t>Tal es la posición jurisprudencia</w:t>
      </w:r>
      <w:r w:rsidR="009D7358">
        <w:rPr>
          <w:rFonts w:ascii="Bookman Old Style" w:hAnsi="Bookman Old Style" w:cs="Arial"/>
          <w:sz w:val="28"/>
          <w:szCs w:val="28"/>
        </w:rPr>
        <w:t>l</w:t>
      </w:r>
      <w:r>
        <w:rPr>
          <w:rFonts w:ascii="Bookman Old Style" w:hAnsi="Bookman Old Style" w:cs="Arial"/>
          <w:sz w:val="28"/>
          <w:szCs w:val="28"/>
        </w:rPr>
        <w:t xml:space="preserve"> vigente:</w:t>
      </w:r>
    </w:p>
    <w:p w:rsidR="004726E9" w:rsidRPr="004726E9" w:rsidRDefault="004726E9" w:rsidP="004726E9">
      <w:pPr>
        <w:spacing w:line="360" w:lineRule="auto"/>
        <w:ind w:firstLine="709"/>
        <w:jc w:val="both"/>
        <w:rPr>
          <w:rFonts w:ascii="Bookman Old Style" w:hAnsi="Bookman Old Style" w:cs="Arial"/>
          <w:sz w:val="28"/>
          <w:szCs w:val="28"/>
        </w:rPr>
      </w:pPr>
    </w:p>
    <w:p w:rsidR="004726E9" w:rsidRPr="00515C43" w:rsidRDefault="004726E9" w:rsidP="004726E9">
      <w:pPr>
        <w:pStyle w:val="Textoindependiente"/>
        <w:tabs>
          <w:tab w:val="left" w:pos="1985"/>
        </w:tabs>
        <w:spacing w:after="0" w:line="312" w:lineRule="auto"/>
        <w:ind w:left="709"/>
        <w:jc w:val="both"/>
        <w:rPr>
          <w:rFonts w:ascii="Bookman Old Style" w:hAnsi="Bookman Old Style" w:cs="Arial"/>
          <w:i/>
          <w:sz w:val="25"/>
          <w:szCs w:val="25"/>
        </w:rPr>
      </w:pPr>
      <w:r w:rsidRPr="00515C43">
        <w:rPr>
          <w:rFonts w:ascii="Bookman Old Style" w:hAnsi="Bookman Old Style" w:cs="Arial"/>
          <w:i/>
          <w:sz w:val="25"/>
          <w:szCs w:val="25"/>
        </w:rPr>
        <w:t>Los diferentes reproches que se tengan respecto de la sentencia impugnada, debe proponerlos el recurrente en cargos separados, caracterizados por ser autónomos e individuales, lo que igualmente se infiere del artículo 368 del Código de Procedimiento Civil</w:t>
      </w:r>
      <w:r>
        <w:rPr>
          <w:rFonts w:ascii="Bookman Old Style" w:hAnsi="Bookman Old Style" w:cs="Arial"/>
          <w:i/>
          <w:sz w:val="25"/>
          <w:szCs w:val="25"/>
        </w:rPr>
        <w:t xml:space="preserve"> </w:t>
      </w:r>
      <w:r>
        <w:rPr>
          <w:rFonts w:ascii="Bookman Old Style" w:hAnsi="Bookman Old Style" w:cs="Arial"/>
          <w:sz w:val="25"/>
          <w:szCs w:val="25"/>
        </w:rPr>
        <w:t>[hoy artículo 336]</w:t>
      </w:r>
      <w:r w:rsidRPr="00515C43">
        <w:rPr>
          <w:rFonts w:ascii="Bookman Old Style" w:hAnsi="Bookman Old Style" w:cs="Arial"/>
          <w:i/>
          <w:sz w:val="25"/>
          <w:szCs w:val="25"/>
        </w:rPr>
        <w:t xml:space="preserve">, premisas que le impiden entremezclar acusaciones de diferente naturaleza o confundir, </w:t>
      </w:r>
      <w:r w:rsidRPr="00515C43">
        <w:rPr>
          <w:rFonts w:ascii="Bookman Old Style" w:hAnsi="Bookman Old Style" w:cs="Arial"/>
          <w:i/>
          <w:sz w:val="25"/>
          <w:szCs w:val="25"/>
        </w:rPr>
        <w:lastRenderedPageBreak/>
        <w:t xml:space="preserve">al interior de una, el error de hecho con el de derecho </w:t>
      </w:r>
      <w:r w:rsidRPr="00515C43">
        <w:rPr>
          <w:rFonts w:ascii="Bookman Old Style" w:hAnsi="Bookman Old Style" w:cs="Arial"/>
          <w:sz w:val="25"/>
          <w:szCs w:val="25"/>
        </w:rPr>
        <w:t>(AC6341, 21 oct. 2014, rad. n</w:t>
      </w:r>
      <w:r>
        <w:rPr>
          <w:rFonts w:ascii="Bookman Old Style" w:hAnsi="Bookman Old Style" w:cs="Arial"/>
          <w:sz w:val="25"/>
          <w:szCs w:val="25"/>
        </w:rPr>
        <w:t>.</w:t>
      </w:r>
      <w:r w:rsidRPr="00515C43">
        <w:rPr>
          <w:rFonts w:ascii="Bookman Old Style" w:hAnsi="Bookman Old Style" w:cs="Arial"/>
          <w:sz w:val="25"/>
          <w:szCs w:val="25"/>
        </w:rPr>
        <w:t>° 2007-00145-01).</w:t>
      </w:r>
    </w:p>
    <w:p w:rsidR="004726E9" w:rsidRDefault="004726E9" w:rsidP="007C3EC9">
      <w:pPr>
        <w:spacing w:line="360" w:lineRule="auto"/>
        <w:ind w:firstLine="709"/>
        <w:jc w:val="both"/>
        <w:rPr>
          <w:rFonts w:ascii="Bookman Old Style" w:hAnsi="Bookman Old Style" w:cs="Arial"/>
          <w:sz w:val="28"/>
          <w:szCs w:val="28"/>
        </w:rPr>
      </w:pPr>
    </w:p>
    <w:p w:rsidR="00F654A4" w:rsidRDefault="00F654A4" w:rsidP="009F4346">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No obstante lo anterior, en el cargo en estudio se </w:t>
      </w:r>
      <w:proofErr w:type="gramStart"/>
      <w:r>
        <w:rPr>
          <w:rFonts w:ascii="Bookman Old Style" w:hAnsi="Bookman Old Style" w:cs="Arial"/>
          <w:sz w:val="28"/>
          <w:szCs w:val="28"/>
        </w:rPr>
        <w:t>fusionaron</w:t>
      </w:r>
      <w:proofErr w:type="gramEnd"/>
      <w:r>
        <w:rPr>
          <w:rFonts w:ascii="Bookman Old Style" w:hAnsi="Bookman Old Style" w:cs="Arial"/>
          <w:sz w:val="28"/>
          <w:szCs w:val="28"/>
        </w:rPr>
        <w:t xml:space="preserve"> reproches relacionados con la tergiversación y el cercenamiento de varios medios de convicci</w:t>
      </w:r>
      <w:r w:rsidR="009F4346">
        <w:rPr>
          <w:rFonts w:ascii="Bookman Old Style" w:hAnsi="Bookman Old Style" w:cs="Arial"/>
          <w:sz w:val="28"/>
          <w:szCs w:val="28"/>
        </w:rPr>
        <w:t xml:space="preserve">ón, con críticas sobre la </w:t>
      </w:r>
      <w:r>
        <w:rPr>
          <w:rFonts w:ascii="Bookman Old Style" w:hAnsi="Bookman Old Style" w:cs="Arial"/>
          <w:sz w:val="28"/>
          <w:szCs w:val="28"/>
        </w:rPr>
        <w:t xml:space="preserve">valoración en conjunto </w:t>
      </w:r>
      <w:r w:rsidR="009F4346">
        <w:rPr>
          <w:rFonts w:ascii="Bookman Old Style" w:hAnsi="Bookman Old Style" w:cs="Arial"/>
          <w:sz w:val="28"/>
          <w:szCs w:val="28"/>
        </w:rPr>
        <w:t xml:space="preserve">de los mismos, en transgresión de la directriz técnica enunciada. </w:t>
      </w:r>
    </w:p>
    <w:p w:rsidR="00F654A4" w:rsidRDefault="00F654A4" w:rsidP="007C3EC9">
      <w:pPr>
        <w:spacing w:line="360" w:lineRule="auto"/>
        <w:ind w:firstLine="709"/>
        <w:jc w:val="both"/>
        <w:rPr>
          <w:rFonts w:ascii="Bookman Old Style" w:hAnsi="Bookman Old Style" w:cs="Arial"/>
          <w:sz w:val="28"/>
          <w:szCs w:val="28"/>
        </w:rPr>
      </w:pPr>
    </w:p>
    <w:p w:rsidR="008A300B" w:rsidRDefault="004726E9" w:rsidP="00466E42">
      <w:pPr>
        <w:spacing w:line="360" w:lineRule="auto"/>
        <w:ind w:firstLine="709"/>
        <w:jc w:val="both"/>
        <w:rPr>
          <w:rFonts w:ascii="Bookman Old Style" w:hAnsi="Bookman Old Style" w:cs="Arial"/>
          <w:sz w:val="28"/>
          <w:szCs w:val="28"/>
        </w:rPr>
      </w:pPr>
      <w:r>
        <w:rPr>
          <w:rFonts w:ascii="Bookman Old Style" w:hAnsi="Bookman Old Style" w:cs="Arial"/>
          <w:sz w:val="28"/>
          <w:szCs w:val="28"/>
        </w:rPr>
        <w:t>3.2.2.</w:t>
      </w:r>
      <w:r w:rsidR="00825DD8">
        <w:rPr>
          <w:rFonts w:ascii="Bookman Old Style" w:hAnsi="Bookman Old Style" w:cs="Arial"/>
          <w:sz w:val="28"/>
          <w:szCs w:val="28"/>
        </w:rPr>
        <w:t xml:space="preserve"> </w:t>
      </w:r>
      <w:r w:rsidR="00FC65B7">
        <w:rPr>
          <w:rFonts w:ascii="Bookman Old Style" w:hAnsi="Bookman Old Style" w:cs="Arial"/>
          <w:sz w:val="28"/>
          <w:szCs w:val="28"/>
        </w:rPr>
        <w:t xml:space="preserve">Aunque se dejara de lado </w:t>
      </w:r>
      <w:r w:rsidR="009D7358">
        <w:rPr>
          <w:rFonts w:ascii="Bookman Old Style" w:hAnsi="Bookman Old Style" w:cs="Arial"/>
          <w:sz w:val="28"/>
          <w:szCs w:val="28"/>
        </w:rPr>
        <w:t xml:space="preserve">el dislate </w:t>
      </w:r>
      <w:r w:rsidR="00FC65B7">
        <w:rPr>
          <w:rFonts w:ascii="Bookman Old Style" w:hAnsi="Bookman Old Style" w:cs="Arial"/>
          <w:sz w:val="28"/>
          <w:szCs w:val="28"/>
        </w:rPr>
        <w:t xml:space="preserve">en mención y la acusación </w:t>
      </w:r>
      <w:r w:rsidR="00466E42">
        <w:rPr>
          <w:rFonts w:ascii="Bookman Old Style" w:hAnsi="Bookman Old Style" w:cs="Arial"/>
          <w:sz w:val="28"/>
          <w:szCs w:val="28"/>
        </w:rPr>
        <w:t xml:space="preserve">se </w:t>
      </w:r>
      <w:r w:rsidR="00B012D8">
        <w:rPr>
          <w:rFonts w:ascii="Bookman Old Style" w:hAnsi="Bookman Old Style" w:cs="Arial"/>
          <w:sz w:val="28"/>
          <w:szCs w:val="28"/>
        </w:rPr>
        <w:t>entendiera como una pifia de derecho</w:t>
      </w:r>
      <w:r w:rsidR="00FC65B7">
        <w:rPr>
          <w:rFonts w:ascii="Bookman Old Style" w:hAnsi="Bookman Old Style" w:cs="Arial"/>
          <w:sz w:val="28"/>
          <w:szCs w:val="28"/>
        </w:rPr>
        <w:t xml:space="preserve">, tampoco se advierte el defecto achacado, en tanto el análisis probatorio </w:t>
      </w:r>
      <w:r w:rsidR="00466E42">
        <w:rPr>
          <w:rFonts w:ascii="Bookman Old Style" w:hAnsi="Bookman Old Style" w:cs="Arial"/>
          <w:sz w:val="28"/>
          <w:szCs w:val="28"/>
        </w:rPr>
        <w:t xml:space="preserve">efectuado </w:t>
      </w:r>
      <w:r w:rsidR="00FC65B7">
        <w:rPr>
          <w:rFonts w:ascii="Bookman Old Style" w:hAnsi="Bookman Old Style" w:cs="Arial"/>
          <w:sz w:val="28"/>
          <w:szCs w:val="28"/>
        </w:rPr>
        <w:t xml:space="preserve">por el Tribunal </w:t>
      </w:r>
      <w:r w:rsidR="00466E42">
        <w:rPr>
          <w:rFonts w:ascii="Bookman Old Style" w:hAnsi="Bookman Old Style" w:cs="Arial"/>
          <w:sz w:val="28"/>
          <w:szCs w:val="28"/>
        </w:rPr>
        <w:t xml:space="preserve">se </w:t>
      </w:r>
      <w:r w:rsidR="009D7358">
        <w:rPr>
          <w:rFonts w:ascii="Bookman Old Style" w:hAnsi="Bookman Old Style" w:cs="Arial"/>
          <w:sz w:val="28"/>
          <w:szCs w:val="28"/>
        </w:rPr>
        <w:t xml:space="preserve">integral y </w:t>
      </w:r>
      <w:r w:rsidR="00466E42">
        <w:rPr>
          <w:rFonts w:ascii="Bookman Old Style" w:hAnsi="Bookman Old Style" w:cs="Arial"/>
          <w:sz w:val="28"/>
          <w:szCs w:val="28"/>
        </w:rPr>
        <w:t xml:space="preserve">ajustó al </w:t>
      </w:r>
      <w:r>
        <w:rPr>
          <w:rFonts w:ascii="Bookman Old Style" w:hAnsi="Bookman Old Style" w:cs="Arial"/>
          <w:sz w:val="28"/>
          <w:szCs w:val="28"/>
        </w:rPr>
        <w:t xml:space="preserve">recto entendimiento de </w:t>
      </w:r>
      <w:r w:rsidR="00466E42">
        <w:rPr>
          <w:rFonts w:ascii="Bookman Old Style" w:hAnsi="Bookman Old Style" w:cs="Arial"/>
          <w:sz w:val="28"/>
          <w:szCs w:val="28"/>
        </w:rPr>
        <w:t xml:space="preserve">las normas que disciplinan </w:t>
      </w:r>
      <w:r>
        <w:rPr>
          <w:rFonts w:ascii="Bookman Old Style" w:hAnsi="Bookman Old Style" w:cs="Arial"/>
          <w:sz w:val="28"/>
          <w:szCs w:val="28"/>
        </w:rPr>
        <w:t>la posesión</w:t>
      </w:r>
      <w:r w:rsidR="002B62B1">
        <w:rPr>
          <w:rFonts w:ascii="Bookman Old Style" w:hAnsi="Bookman Old Style" w:cs="Arial"/>
          <w:sz w:val="28"/>
          <w:szCs w:val="28"/>
        </w:rPr>
        <w:t xml:space="preserve"> y la </w:t>
      </w:r>
      <w:r>
        <w:rPr>
          <w:rFonts w:ascii="Bookman Old Style" w:hAnsi="Bookman Old Style" w:cs="Arial"/>
          <w:sz w:val="28"/>
          <w:szCs w:val="28"/>
        </w:rPr>
        <w:t xml:space="preserve">jurisprudencia vigente sobre la materia. </w:t>
      </w:r>
    </w:p>
    <w:p w:rsidR="00166AE5" w:rsidRDefault="00166AE5" w:rsidP="007C3EC9">
      <w:pPr>
        <w:spacing w:line="360" w:lineRule="auto"/>
        <w:ind w:firstLine="709"/>
        <w:jc w:val="both"/>
        <w:rPr>
          <w:rFonts w:ascii="Bookman Old Style" w:hAnsi="Bookman Old Style" w:cs="Arial"/>
          <w:sz w:val="28"/>
          <w:szCs w:val="28"/>
        </w:rPr>
      </w:pPr>
    </w:p>
    <w:p w:rsidR="00166AE5" w:rsidRPr="00466E42" w:rsidRDefault="00466E42" w:rsidP="00166AE5">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Dijo el </w:t>
      </w:r>
      <w:r>
        <w:rPr>
          <w:rFonts w:ascii="Bookman Old Style" w:hAnsi="Bookman Old Style" w:cs="Arial"/>
          <w:i/>
          <w:sz w:val="28"/>
          <w:szCs w:val="28"/>
        </w:rPr>
        <w:t xml:space="preserve">ad </w:t>
      </w:r>
      <w:proofErr w:type="spellStart"/>
      <w:r>
        <w:rPr>
          <w:rFonts w:ascii="Bookman Old Style" w:hAnsi="Bookman Old Style" w:cs="Arial"/>
          <w:i/>
          <w:sz w:val="28"/>
          <w:szCs w:val="28"/>
        </w:rPr>
        <w:t>quem</w:t>
      </w:r>
      <w:proofErr w:type="spellEnd"/>
      <w:r>
        <w:rPr>
          <w:rFonts w:ascii="Bookman Old Style" w:hAnsi="Bookman Old Style" w:cs="Arial"/>
          <w:sz w:val="28"/>
          <w:szCs w:val="28"/>
        </w:rPr>
        <w:t>:</w:t>
      </w:r>
    </w:p>
    <w:p w:rsidR="00166AE5" w:rsidRDefault="00166AE5" w:rsidP="00166AE5">
      <w:pPr>
        <w:spacing w:line="360" w:lineRule="auto"/>
        <w:ind w:firstLine="709"/>
        <w:jc w:val="both"/>
        <w:rPr>
          <w:rFonts w:ascii="Bookman Old Style" w:hAnsi="Bookman Old Style" w:cs="Arial"/>
          <w:sz w:val="28"/>
          <w:szCs w:val="28"/>
        </w:rPr>
      </w:pPr>
    </w:p>
    <w:p w:rsidR="00166AE5" w:rsidRPr="00AA5CA4" w:rsidRDefault="00166AE5" w:rsidP="00166AE5">
      <w:pPr>
        <w:pStyle w:val="Textoindependiente"/>
        <w:tabs>
          <w:tab w:val="left" w:pos="1985"/>
        </w:tabs>
        <w:spacing w:after="0" w:line="312" w:lineRule="auto"/>
        <w:ind w:left="709"/>
        <w:jc w:val="both"/>
        <w:rPr>
          <w:rFonts w:ascii="Bookman Old Style" w:hAnsi="Bookman Old Style" w:cs="Arial"/>
          <w:i/>
          <w:sz w:val="25"/>
          <w:szCs w:val="25"/>
        </w:rPr>
      </w:pPr>
      <w:r>
        <w:rPr>
          <w:rFonts w:ascii="Bookman Old Style" w:hAnsi="Bookman Old Style" w:cs="Arial"/>
          <w:i/>
          <w:sz w:val="25"/>
          <w:szCs w:val="25"/>
        </w:rPr>
        <w:t>También aduce el recurrente… que con las demás pruebas allegadas se logra demostrar los presupuestos exigidos por la ley para la prosperidad de sus pretensiones, frente a lo cual es pertinente indicar que aunque los testimonios, el dictamen pericial y la inspección judicial acrediten la realización de mejoras, adecuaciones, explotación económica y ocupación del demandante en el inmueble por más de 20 años, es necesario que tal posesión se realice con ánimo de señor y dueño, ánimo que por ser un elemento subjetivo en el demandante en oc</w:t>
      </w:r>
      <w:r w:rsidR="001974E7">
        <w:rPr>
          <w:rFonts w:ascii="Bookman Old Style" w:hAnsi="Bookman Old Style" w:cs="Arial"/>
          <w:i/>
          <w:sz w:val="25"/>
          <w:szCs w:val="25"/>
        </w:rPr>
        <w:t>asiones no puede ser reemplazado</w:t>
      </w:r>
      <w:r>
        <w:rPr>
          <w:rFonts w:ascii="Bookman Old Style" w:hAnsi="Bookman Old Style" w:cs="Arial"/>
          <w:i/>
          <w:sz w:val="25"/>
          <w:szCs w:val="25"/>
        </w:rPr>
        <w:t xml:space="preserve"> por la declaración de los testigos, ya que estos no pueden dar fe de un fenómeno intelectivo en el demandante, más aun cuando es el mismo demandante quien no da la certeza y pone en duda el ánimo con que ha detentado el inmueble durante el tiempo que ha </w:t>
      </w:r>
      <w:r>
        <w:rPr>
          <w:rFonts w:ascii="Bookman Old Style" w:hAnsi="Bookman Old Style" w:cs="Arial"/>
          <w:i/>
          <w:sz w:val="25"/>
          <w:szCs w:val="25"/>
        </w:rPr>
        <w:lastRenderedPageBreak/>
        <w:t xml:space="preserve">permanecido allí, más aun cuando reconoce haber entrado al inmueble como mero tenedor </w:t>
      </w:r>
      <w:r>
        <w:rPr>
          <w:rFonts w:ascii="Bookman Old Style" w:hAnsi="Bookman Old Style" w:cs="Arial"/>
          <w:sz w:val="25"/>
          <w:szCs w:val="25"/>
        </w:rPr>
        <w:t>(folio 46 del cuaderno Tribunal).</w:t>
      </w:r>
      <w:r w:rsidR="00825DD8">
        <w:rPr>
          <w:rFonts w:ascii="Bookman Old Style" w:hAnsi="Bookman Old Style" w:cs="Arial"/>
          <w:sz w:val="25"/>
          <w:szCs w:val="25"/>
        </w:rPr>
        <w:t xml:space="preserve"> </w:t>
      </w:r>
    </w:p>
    <w:p w:rsidR="00166AE5" w:rsidRDefault="00166AE5" w:rsidP="007C3EC9">
      <w:pPr>
        <w:spacing w:line="360" w:lineRule="auto"/>
        <w:ind w:firstLine="709"/>
        <w:jc w:val="both"/>
        <w:rPr>
          <w:rFonts w:ascii="Bookman Old Style" w:hAnsi="Bookman Old Style" w:cs="Arial"/>
          <w:sz w:val="28"/>
          <w:szCs w:val="28"/>
        </w:rPr>
      </w:pPr>
    </w:p>
    <w:p w:rsidR="003552B5" w:rsidRPr="008A643A" w:rsidRDefault="009D7358" w:rsidP="003552B5">
      <w:pPr>
        <w:spacing w:line="360" w:lineRule="auto"/>
        <w:ind w:firstLine="709"/>
        <w:jc w:val="both"/>
        <w:rPr>
          <w:rFonts w:ascii="Bookman Old Style" w:hAnsi="Bookman Old Style" w:cs="Arial"/>
          <w:sz w:val="28"/>
          <w:szCs w:val="28"/>
          <w:highlight w:val="yellow"/>
        </w:rPr>
      </w:pPr>
      <w:r>
        <w:rPr>
          <w:rFonts w:ascii="Bookman Old Style" w:hAnsi="Bookman Old Style" w:cs="Arial"/>
          <w:sz w:val="28"/>
          <w:szCs w:val="28"/>
        </w:rPr>
        <w:t>Esta</w:t>
      </w:r>
      <w:r w:rsidR="001974E7">
        <w:rPr>
          <w:rFonts w:ascii="Bookman Old Style" w:hAnsi="Bookman Old Style" w:cs="Arial"/>
          <w:sz w:val="28"/>
          <w:szCs w:val="28"/>
        </w:rPr>
        <w:t xml:space="preserve"> </w:t>
      </w:r>
      <w:r>
        <w:rPr>
          <w:rFonts w:ascii="Bookman Old Style" w:hAnsi="Bookman Old Style" w:cs="Arial"/>
          <w:sz w:val="28"/>
          <w:szCs w:val="28"/>
        </w:rPr>
        <w:t>revisión es armónica</w:t>
      </w:r>
      <w:r w:rsidR="00466E42">
        <w:rPr>
          <w:rFonts w:ascii="Bookman Old Style" w:hAnsi="Bookman Old Style" w:cs="Arial"/>
          <w:sz w:val="28"/>
          <w:szCs w:val="28"/>
        </w:rPr>
        <w:t xml:space="preserve"> con el</w:t>
      </w:r>
      <w:r w:rsidR="002B62B1">
        <w:rPr>
          <w:rFonts w:ascii="Bookman Old Style" w:hAnsi="Bookman Old Style" w:cs="Arial"/>
          <w:sz w:val="28"/>
          <w:szCs w:val="28"/>
        </w:rPr>
        <w:t xml:space="preserve"> artículo 762 del Código Civil</w:t>
      </w:r>
      <w:r w:rsidR="00466E42">
        <w:rPr>
          <w:rFonts w:ascii="Bookman Old Style" w:hAnsi="Bookman Old Style" w:cs="Arial"/>
          <w:sz w:val="28"/>
          <w:szCs w:val="28"/>
        </w:rPr>
        <w:t xml:space="preserve">, el cual prescribe que </w:t>
      </w:r>
      <w:r w:rsidR="002B62B1" w:rsidRPr="008A643A">
        <w:rPr>
          <w:rFonts w:ascii="Bookman Old Style" w:hAnsi="Bookman Old Style" w:cs="Arial"/>
          <w:sz w:val="28"/>
          <w:szCs w:val="28"/>
          <w:highlight w:val="yellow"/>
        </w:rPr>
        <w:t>el ánimo de señor y dueño</w:t>
      </w:r>
      <w:r w:rsidR="00466E42" w:rsidRPr="008A643A">
        <w:rPr>
          <w:rFonts w:ascii="Bookman Old Style" w:hAnsi="Bookman Old Style" w:cs="Arial"/>
          <w:sz w:val="28"/>
          <w:szCs w:val="28"/>
          <w:highlight w:val="yellow"/>
        </w:rPr>
        <w:t xml:space="preserve"> es uno de los elementos mínimos e </w:t>
      </w:r>
      <w:r w:rsidR="0034765C" w:rsidRPr="008A643A">
        <w:rPr>
          <w:rFonts w:ascii="Bookman Old Style" w:hAnsi="Bookman Old Style" w:cs="Arial"/>
          <w:sz w:val="28"/>
          <w:szCs w:val="28"/>
          <w:highlight w:val="yellow"/>
        </w:rPr>
        <w:t xml:space="preserve">indispensables </w:t>
      </w:r>
      <w:r w:rsidR="00FA04BA" w:rsidRPr="008A643A">
        <w:rPr>
          <w:rFonts w:ascii="Bookman Old Style" w:hAnsi="Bookman Old Style" w:cs="Arial"/>
          <w:sz w:val="28"/>
          <w:szCs w:val="28"/>
          <w:highlight w:val="yellow"/>
        </w:rPr>
        <w:t xml:space="preserve">para la </w:t>
      </w:r>
      <w:r w:rsidR="002B62B1" w:rsidRPr="008A643A">
        <w:rPr>
          <w:rFonts w:ascii="Bookman Old Style" w:hAnsi="Bookman Old Style" w:cs="Arial"/>
          <w:sz w:val="28"/>
          <w:szCs w:val="28"/>
          <w:highlight w:val="yellow"/>
        </w:rPr>
        <w:t>configuración de la posesión</w:t>
      </w:r>
      <w:r w:rsidR="00466E42" w:rsidRPr="008A643A">
        <w:rPr>
          <w:rFonts w:ascii="Bookman Old Style" w:hAnsi="Bookman Old Style" w:cs="Arial"/>
          <w:sz w:val="28"/>
          <w:szCs w:val="28"/>
          <w:highlight w:val="yellow"/>
        </w:rPr>
        <w:t xml:space="preserve">, </w:t>
      </w:r>
      <w:r w:rsidRPr="008A643A">
        <w:rPr>
          <w:rFonts w:ascii="Bookman Old Style" w:hAnsi="Bookman Old Style" w:cs="Arial"/>
          <w:sz w:val="28"/>
          <w:szCs w:val="28"/>
          <w:highlight w:val="yellow"/>
        </w:rPr>
        <w:t>que</w:t>
      </w:r>
      <w:r w:rsidR="00466E42" w:rsidRPr="008A643A">
        <w:rPr>
          <w:rFonts w:ascii="Bookman Old Style" w:hAnsi="Bookman Old Style" w:cs="Arial"/>
          <w:sz w:val="28"/>
          <w:szCs w:val="28"/>
          <w:highlight w:val="yellow"/>
        </w:rPr>
        <w:t>, si bien podrá acreditarse</w:t>
      </w:r>
      <w:r w:rsidR="001974E7" w:rsidRPr="008A643A">
        <w:rPr>
          <w:rFonts w:ascii="Bookman Old Style" w:hAnsi="Bookman Old Style" w:cs="Arial"/>
          <w:sz w:val="28"/>
          <w:szCs w:val="28"/>
          <w:highlight w:val="yellow"/>
        </w:rPr>
        <w:t xml:space="preserve"> libremente, lo cierto es que los distintos medios demostrativos no </w:t>
      </w:r>
      <w:r w:rsidRPr="008A643A">
        <w:rPr>
          <w:rFonts w:ascii="Bookman Old Style" w:hAnsi="Bookman Old Style" w:cs="Arial"/>
          <w:sz w:val="28"/>
          <w:szCs w:val="28"/>
          <w:highlight w:val="yellow"/>
        </w:rPr>
        <w:t>pueden</w:t>
      </w:r>
      <w:r w:rsidR="001974E7" w:rsidRPr="008A643A">
        <w:rPr>
          <w:rFonts w:ascii="Bookman Old Style" w:hAnsi="Bookman Old Style" w:cs="Arial"/>
          <w:sz w:val="28"/>
          <w:szCs w:val="28"/>
          <w:highlight w:val="yellow"/>
        </w:rPr>
        <w:t xml:space="preserve"> desvirtuar </w:t>
      </w:r>
      <w:r w:rsidR="003552B5" w:rsidRPr="008A643A">
        <w:rPr>
          <w:rFonts w:ascii="Bookman Old Style" w:hAnsi="Bookman Old Style" w:cs="Arial"/>
          <w:sz w:val="28"/>
          <w:szCs w:val="28"/>
          <w:highlight w:val="yellow"/>
        </w:rPr>
        <w:t xml:space="preserve">la manifestación del detentador en que </w:t>
      </w:r>
      <w:r w:rsidRPr="008A643A">
        <w:rPr>
          <w:rFonts w:ascii="Bookman Old Style" w:hAnsi="Bookman Old Style" w:cs="Arial"/>
          <w:sz w:val="28"/>
          <w:szCs w:val="28"/>
          <w:highlight w:val="yellow"/>
        </w:rPr>
        <w:t xml:space="preserve">reniega </w:t>
      </w:r>
      <w:r w:rsidR="003552B5" w:rsidRPr="008A643A">
        <w:rPr>
          <w:rFonts w:ascii="Bookman Old Style" w:hAnsi="Bookman Old Style" w:cs="Arial"/>
          <w:sz w:val="28"/>
          <w:szCs w:val="28"/>
          <w:highlight w:val="yellow"/>
        </w:rPr>
        <w:t xml:space="preserve">de su existencia, salvo </w:t>
      </w:r>
      <w:r w:rsidR="001974E7" w:rsidRPr="008A643A">
        <w:rPr>
          <w:rFonts w:ascii="Bookman Old Style" w:hAnsi="Bookman Old Style" w:cs="Arial"/>
          <w:sz w:val="28"/>
          <w:szCs w:val="28"/>
          <w:highlight w:val="yellow"/>
        </w:rPr>
        <w:t xml:space="preserve">casos de fraude. </w:t>
      </w:r>
    </w:p>
    <w:p w:rsidR="003552B5" w:rsidRPr="008A643A" w:rsidRDefault="003552B5" w:rsidP="007C3EC9">
      <w:pPr>
        <w:spacing w:line="360" w:lineRule="auto"/>
        <w:ind w:firstLine="709"/>
        <w:jc w:val="both"/>
        <w:rPr>
          <w:rFonts w:ascii="Bookman Old Style" w:hAnsi="Bookman Old Style" w:cs="Arial"/>
          <w:sz w:val="28"/>
          <w:szCs w:val="28"/>
          <w:highlight w:val="yellow"/>
        </w:rPr>
      </w:pPr>
    </w:p>
    <w:p w:rsidR="002B62B1" w:rsidRDefault="003552B5" w:rsidP="0072598D">
      <w:pPr>
        <w:spacing w:line="360" w:lineRule="auto"/>
        <w:ind w:firstLine="709"/>
        <w:jc w:val="both"/>
        <w:rPr>
          <w:rFonts w:ascii="Bookman Old Style" w:hAnsi="Bookman Old Style" w:cs="Arial"/>
          <w:sz w:val="28"/>
          <w:szCs w:val="28"/>
        </w:rPr>
      </w:pPr>
      <w:r w:rsidRPr="008A643A">
        <w:rPr>
          <w:rFonts w:ascii="Bookman Old Style" w:hAnsi="Bookman Old Style" w:cs="Arial"/>
          <w:sz w:val="28"/>
          <w:szCs w:val="28"/>
          <w:highlight w:val="yellow"/>
        </w:rPr>
        <w:t>Y es que el</w:t>
      </w:r>
      <w:r w:rsidR="0034765C" w:rsidRPr="008A643A">
        <w:rPr>
          <w:rFonts w:ascii="Bookman Old Style" w:hAnsi="Bookman Old Style" w:cs="Arial"/>
          <w:sz w:val="28"/>
          <w:szCs w:val="28"/>
          <w:highlight w:val="yellow"/>
        </w:rPr>
        <w:t xml:space="preserve"> </w:t>
      </w:r>
      <w:r w:rsidR="0034765C" w:rsidRPr="008A643A">
        <w:rPr>
          <w:rFonts w:ascii="Bookman Old Style" w:hAnsi="Bookman Old Style" w:cs="Arial"/>
          <w:i/>
          <w:sz w:val="28"/>
          <w:szCs w:val="28"/>
          <w:highlight w:val="yellow"/>
        </w:rPr>
        <w:t>animus</w:t>
      </w:r>
      <w:r w:rsidR="0034765C" w:rsidRPr="008A643A">
        <w:rPr>
          <w:rFonts w:ascii="Bookman Old Style" w:hAnsi="Bookman Old Style" w:cs="Arial"/>
          <w:sz w:val="28"/>
          <w:szCs w:val="28"/>
          <w:highlight w:val="yellow"/>
        </w:rPr>
        <w:t xml:space="preserve">, </w:t>
      </w:r>
      <w:r w:rsidR="00166AE5" w:rsidRPr="008A643A">
        <w:rPr>
          <w:rFonts w:ascii="Bookman Old Style" w:hAnsi="Bookman Old Style" w:cs="Arial"/>
          <w:sz w:val="28"/>
          <w:szCs w:val="28"/>
          <w:highlight w:val="yellow"/>
        </w:rPr>
        <w:t xml:space="preserve">consistente en la intención de comportarse como propietario de la cosa, </w:t>
      </w:r>
      <w:r w:rsidRPr="008A643A">
        <w:rPr>
          <w:rFonts w:ascii="Bookman Old Style" w:hAnsi="Bookman Old Style" w:cs="Arial"/>
          <w:sz w:val="28"/>
          <w:szCs w:val="28"/>
          <w:highlight w:val="yellow"/>
        </w:rPr>
        <w:t xml:space="preserve">está vinculado inescindiblemente con la intencionalidad del ocupante, quien al rehusarla, </w:t>
      </w:r>
      <w:r w:rsidR="0072598D" w:rsidRPr="008A643A">
        <w:rPr>
          <w:rFonts w:ascii="Bookman Old Style" w:hAnsi="Bookman Old Style" w:cs="Arial"/>
          <w:sz w:val="28"/>
          <w:szCs w:val="28"/>
          <w:highlight w:val="yellow"/>
        </w:rPr>
        <w:t>expresa o tácita</w:t>
      </w:r>
      <w:r w:rsidR="001974E7" w:rsidRPr="008A643A">
        <w:rPr>
          <w:rFonts w:ascii="Bookman Old Style" w:hAnsi="Bookman Old Style" w:cs="Arial"/>
          <w:sz w:val="28"/>
          <w:szCs w:val="28"/>
          <w:highlight w:val="yellow"/>
        </w:rPr>
        <w:t>mente</w:t>
      </w:r>
      <w:r w:rsidR="0072598D" w:rsidRPr="008A643A">
        <w:rPr>
          <w:rFonts w:ascii="Bookman Old Style" w:hAnsi="Bookman Old Style" w:cs="Arial"/>
          <w:sz w:val="28"/>
          <w:szCs w:val="28"/>
          <w:highlight w:val="yellow"/>
        </w:rPr>
        <w:t>, deja al descubierto que carece de la condición de poseedor y frustra la pretensión adquisitiva. A</w:t>
      </w:r>
      <w:r w:rsidR="001168DC" w:rsidRPr="008A643A">
        <w:rPr>
          <w:rFonts w:ascii="Bookman Old Style" w:hAnsi="Bookman Old Style" w:cs="Arial"/>
          <w:sz w:val="28"/>
          <w:szCs w:val="28"/>
          <w:highlight w:val="yellow"/>
        </w:rPr>
        <w:t xml:space="preserve">bdicación </w:t>
      </w:r>
      <w:r w:rsidR="0072598D" w:rsidRPr="008A643A">
        <w:rPr>
          <w:rFonts w:ascii="Bookman Old Style" w:hAnsi="Bookman Old Style" w:cs="Arial"/>
          <w:sz w:val="28"/>
          <w:szCs w:val="28"/>
          <w:highlight w:val="yellow"/>
        </w:rPr>
        <w:t xml:space="preserve">que no puede </w:t>
      </w:r>
      <w:r w:rsidR="001168DC" w:rsidRPr="008A643A">
        <w:rPr>
          <w:rFonts w:ascii="Bookman Old Style" w:hAnsi="Bookman Old Style" w:cs="Arial"/>
          <w:sz w:val="28"/>
          <w:szCs w:val="28"/>
          <w:highlight w:val="yellow"/>
        </w:rPr>
        <w:t xml:space="preserve">ser </w:t>
      </w:r>
      <w:r w:rsidR="0072598D" w:rsidRPr="008A643A">
        <w:rPr>
          <w:rFonts w:ascii="Bookman Old Style" w:hAnsi="Bookman Old Style" w:cs="Arial"/>
          <w:sz w:val="28"/>
          <w:szCs w:val="28"/>
          <w:highlight w:val="yellow"/>
        </w:rPr>
        <w:t>desmentida</w:t>
      </w:r>
      <w:r w:rsidR="008343DA" w:rsidRPr="008A643A">
        <w:rPr>
          <w:rFonts w:ascii="Bookman Old Style" w:hAnsi="Bookman Old Style" w:cs="Arial"/>
          <w:sz w:val="28"/>
          <w:szCs w:val="28"/>
          <w:highlight w:val="yellow"/>
        </w:rPr>
        <w:t xml:space="preserve"> </w:t>
      </w:r>
      <w:r w:rsidR="0072598D" w:rsidRPr="008A643A">
        <w:rPr>
          <w:rFonts w:ascii="Bookman Old Style" w:hAnsi="Bookman Old Style" w:cs="Arial"/>
          <w:sz w:val="28"/>
          <w:szCs w:val="28"/>
          <w:highlight w:val="yellow"/>
        </w:rPr>
        <w:t xml:space="preserve">por la declaración </w:t>
      </w:r>
      <w:r w:rsidR="001168DC" w:rsidRPr="008A643A">
        <w:rPr>
          <w:rFonts w:ascii="Bookman Old Style" w:hAnsi="Bookman Old Style" w:cs="Arial"/>
          <w:sz w:val="28"/>
          <w:szCs w:val="28"/>
          <w:highlight w:val="yellow"/>
        </w:rPr>
        <w:t xml:space="preserve">de testigos, quienes </w:t>
      </w:r>
      <w:r w:rsidR="006C7A17" w:rsidRPr="008A643A">
        <w:rPr>
          <w:rFonts w:ascii="Bookman Old Style" w:hAnsi="Bookman Old Style" w:cs="Arial"/>
          <w:sz w:val="28"/>
          <w:szCs w:val="28"/>
          <w:highlight w:val="yellow"/>
        </w:rPr>
        <w:t xml:space="preserve">sólo </w:t>
      </w:r>
      <w:r w:rsidR="001974E7" w:rsidRPr="008A643A">
        <w:rPr>
          <w:rFonts w:ascii="Bookman Old Style" w:hAnsi="Bookman Old Style" w:cs="Arial"/>
          <w:sz w:val="28"/>
          <w:szCs w:val="28"/>
          <w:highlight w:val="yellow"/>
        </w:rPr>
        <w:t xml:space="preserve">dan </w:t>
      </w:r>
      <w:r w:rsidR="00FA04BA" w:rsidRPr="008A643A">
        <w:rPr>
          <w:rFonts w:ascii="Bookman Old Style" w:hAnsi="Bookman Old Style" w:cs="Arial"/>
          <w:sz w:val="28"/>
          <w:szCs w:val="28"/>
          <w:highlight w:val="yellow"/>
        </w:rPr>
        <w:t xml:space="preserve">cuenta de </w:t>
      </w:r>
      <w:r w:rsidRPr="008A643A">
        <w:rPr>
          <w:rFonts w:ascii="Bookman Old Style" w:hAnsi="Bookman Old Style" w:cs="Arial"/>
          <w:sz w:val="28"/>
          <w:szCs w:val="28"/>
          <w:highlight w:val="yellow"/>
        </w:rPr>
        <w:t>los actos exteriores de explotación</w:t>
      </w:r>
      <w:r w:rsidR="0072598D" w:rsidRPr="008A643A">
        <w:rPr>
          <w:rFonts w:ascii="Bookman Old Style" w:hAnsi="Bookman Old Style" w:cs="Arial"/>
          <w:sz w:val="28"/>
          <w:szCs w:val="28"/>
          <w:highlight w:val="yellow"/>
        </w:rPr>
        <w:t xml:space="preserve"> del detentador, </w:t>
      </w:r>
      <w:r w:rsidR="008343DA" w:rsidRPr="008A643A">
        <w:rPr>
          <w:rFonts w:ascii="Bookman Old Style" w:hAnsi="Bookman Old Style" w:cs="Arial"/>
          <w:sz w:val="28"/>
          <w:szCs w:val="28"/>
          <w:highlight w:val="yellow"/>
        </w:rPr>
        <w:t>más no de la volición que llevó a su realización.</w:t>
      </w:r>
      <w:r w:rsidR="008343DA">
        <w:rPr>
          <w:rFonts w:ascii="Bookman Old Style" w:hAnsi="Bookman Old Style" w:cs="Arial"/>
          <w:sz w:val="28"/>
          <w:szCs w:val="28"/>
        </w:rPr>
        <w:t xml:space="preserve"> </w:t>
      </w:r>
    </w:p>
    <w:p w:rsidR="002B62B1" w:rsidRDefault="002B62B1" w:rsidP="00F92654">
      <w:pPr>
        <w:spacing w:line="360" w:lineRule="auto"/>
        <w:jc w:val="both"/>
        <w:rPr>
          <w:rFonts w:ascii="Bookman Old Style" w:hAnsi="Bookman Old Style" w:cs="Arial"/>
          <w:sz w:val="28"/>
          <w:szCs w:val="28"/>
        </w:rPr>
      </w:pPr>
    </w:p>
    <w:p w:rsidR="002B62B1" w:rsidRDefault="001168DC" w:rsidP="007C3EC9">
      <w:pPr>
        <w:spacing w:line="360" w:lineRule="auto"/>
        <w:ind w:firstLine="709"/>
        <w:jc w:val="both"/>
        <w:rPr>
          <w:rFonts w:ascii="Bookman Old Style" w:hAnsi="Bookman Old Style" w:cs="Arial"/>
          <w:sz w:val="28"/>
          <w:szCs w:val="28"/>
        </w:rPr>
      </w:pPr>
      <w:r>
        <w:rPr>
          <w:rFonts w:ascii="Bookman Old Style" w:hAnsi="Bookman Old Style" w:cs="Arial"/>
          <w:sz w:val="28"/>
          <w:szCs w:val="28"/>
        </w:rPr>
        <w:t>La Sala</w:t>
      </w:r>
      <w:r w:rsidR="008343DA">
        <w:rPr>
          <w:rFonts w:ascii="Bookman Old Style" w:hAnsi="Bookman Old Style" w:cs="Arial"/>
          <w:sz w:val="28"/>
          <w:szCs w:val="28"/>
        </w:rPr>
        <w:t xml:space="preserve">, refiriéndose al </w:t>
      </w:r>
      <w:r w:rsidR="008343DA">
        <w:rPr>
          <w:rFonts w:ascii="Bookman Old Style" w:hAnsi="Bookman Old Style" w:cs="Arial"/>
          <w:i/>
          <w:sz w:val="28"/>
          <w:szCs w:val="28"/>
        </w:rPr>
        <w:t>animus</w:t>
      </w:r>
      <w:r w:rsidR="008343DA">
        <w:rPr>
          <w:rFonts w:ascii="Bookman Old Style" w:hAnsi="Bookman Old Style" w:cs="Arial"/>
          <w:sz w:val="28"/>
          <w:szCs w:val="28"/>
        </w:rPr>
        <w:t xml:space="preserve">, precisó que </w:t>
      </w:r>
      <w:r w:rsidR="009207E4" w:rsidRPr="009207E4">
        <w:rPr>
          <w:rFonts w:ascii="Bookman Old Style" w:hAnsi="Bookman Old Style" w:cs="Arial"/>
          <w:sz w:val="28"/>
          <w:szCs w:val="28"/>
        </w:rPr>
        <w:t>«</w:t>
      </w:r>
      <w:r w:rsidR="009207E4" w:rsidRPr="009207E4">
        <w:rPr>
          <w:rFonts w:ascii="Bookman Old Style" w:hAnsi="Bookman Old Style" w:cs="Arial"/>
          <w:i/>
          <w:sz w:val="28"/>
          <w:szCs w:val="28"/>
        </w:rPr>
        <w:t>no se puede obtener por testigos, porque apodíctico es</w:t>
      </w:r>
      <w:r w:rsidR="00166AE5">
        <w:rPr>
          <w:rFonts w:ascii="Bookman Old Style" w:hAnsi="Bookman Old Style" w:cs="Arial"/>
          <w:i/>
          <w:sz w:val="28"/>
          <w:szCs w:val="28"/>
        </w:rPr>
        <w:t xml:space="preserve"> </w:t>
      </w:r>
      <w:r w:rsidR="00166AE5" w:rsidRPr="00166AE5">
        <w:rPr>
          <w:rFonts w:ascii="Bookman Old Style" w:hAnsi="Bookman Old Style" w:cs="Arial"/>
          <w:sz w:val="28"/>
          <w:szCs w:val="28"/>
        </w:rPr>
        <w:t>[que]</w:t>
      </w:r>
      <w:r w:rsidR="009207E4" w:rsidRPr="009207E4">
        <w:rPr>
          <w:rFonts w:ascii="Bookman Old Style" w:hAnsi="Bookman Old Style" w:cs="Arial"/>
          <w:i/>
          <w:sz w:val="28"/>
          <w:szCs w:val="28"/>
        </w:rPr>
        <w:t xml:space="preserve"> nadie puede hacer que alguien posea sin quererlo, pues como tiene explicado esta Corporación…</w:t>
      </w:r>
      <w:r w:rsidR="00166AE5">
        <w:rPr>
          <w:rFonts w:ascii="Bookman Old Style" w:hAnsi="Bookman Old Style" w:cs="Arial"/>
          <w:i/>
          <w:sz w:val="28"/>
          <w:szCs w:val="28"/>
        </w:rPr>
        <w:t xml:space="preserve"> </w:t>
      </w:r>
      <w:r w:rsidR="009207E4" w:rsidRPr="009207E4">
        <w:rPr>
          <w:rFonts w:ascii="Bookman Old Style" w:hAnsi="Bookman Old Style" w:cs="Arial"/>
          <w:i/>
          <w:sz w:val="28"/>
          <w:szCs w:val="28"/>
        </w:rPr>
        <w:t>‘es en el sujeto que dice poseer en donde debe hallarse la voluntariedad de la posesión, la cual es imposible adquirir por medio de un tercero, cuya sola voluntad resulta así, por razones evidentes, ineficaz para tal fin’</w:t>
      </w:r>
      <w:r w:rsidR="00FA04BA">
        <w:rPr>
          <w:rFonts w:ascii="Bookman Old Style" w:hAnsi="Bookman Old Style" w:cs="Arial"/>
          <w:i/>
          <w:sz w:val="28"/>
          <w:szCs w:val="28"/>
        </w:rPr>
        <w:t xml:space="preserve"> </w:t>
      </w:r>
      <w:r w:rsidR="009207E4" w:rsidRPr="009207E4">
        <w:rPr>
          <w:rFonts w:ascii="Bookman Old Style" w:hAnsi="Bookman Old Style" w:cs="Arial"/>
          <w:i/>
          <w:sz w:val="28"/>
          <w:szCs w:val="28"/>
        </w:rPr>
        <w:t>CSJ. Civil. Sentencia 093 de 18 de noviembre de 1999</w:t>
      </w:r>
      <w:r w:rsidR="009207E4">
        <w:rPr>
          <w:rFonts w:ascii="Bookman Old Style" w:hAnsi="Bookman Old Style" w:cs="Arial"/>
          <w:sz w:val="28"/>
          <w:szCs w:val="28"/>
        </w:rPr>
        <w:t>»</w:t>
      </w:r>
      <w:r w:rsidR="009207E4" w:rsidRPr="009207E4">
        <w:rPr>
          <w:rFonts w:ascii="Bookman Old Style" w:hAnsi="Bookman Old Style" w:cs="Arial"/>
          <w:i/>
          <w:sz w:val="28"/>
          <w:szCs w:val="28"/>
        </w:rPr>
        <w:t xml:space="preserve"> </w:t>
      </w:r>
      <w:r w:rsidR="009207E4" w:rsidRPr="009207E4">
        <w:rPr>
          <w:rFonts w:ascii="Bookman Old Style" w:hAnsi="Bookman Old Style" w:cs="Arial"/>
          <w:sz w:val="28"/>
          <w:szCs w:val="28"/>
        </w:rPr>
        <w:lastRenderedPageBreak/>
        <w:t>(SC17221,</w:t>
      </w:r>
      <w:r w:rsidR="009207E4">
        <w:rPr>
          <w:rFonts w:ascii="Bookman Old Style" w:hAnsi="Bookman Old Style" w:cs="Arial"/>
          <w:sz w:val="28"/>
          <w:szCs w:val="28"/>
        </w:rPr>
        <w:t xml:space="preserve"> 18 dic. 2014, rad. n.° 2004-00070-01</w:t>
      </w:r>
      <w:r w:rsidR="0034765C">
        <w:rPr>
          <w:rFonts w:ascii="Bookman Old Style" w:hAnsi="Bookman Old Style" w:cs="Arial"/>
          <w:sz w:val="28"/>
          <w:szCs w:val="28"/>
        </w:rPr>
        <w:t xml:space="preserve">. En el mismo sentido </w:t>
      </w:r>
      <w:r w:rsidR="0034765C" w:rsidRPr="0034765C">
        <w:rPr>
          <w:rFonts w:ascii="Bookman Old Style" w:hAnsi="Bookman Old Style" w:cs="Arial"/>
          <w:sz w:val="28"/>
          <w:szCs w:val="28"/>
        </w:rPr>
        <w:t xml:space="preserve">SC, 5 nov. 2003, </w:t>
      </w:r>
      <w:proofErr w:type="spellStart"/>
      <w:r w:rsidR="0034765C" w:rsidRPr="0034765C">
        <w:rPr>
          <w:rFonts w:ascii="Bookman Old Style" w:hAnsi="Bookman Old Style" w:cs="Arial"/>
          <w:sz w:val="28"/>
          <w:szCs w:val="28"/>
        </w:rPr>
        <w:t>exp</w:t>
      </w:r>
      <w:proofErr w:type="spellEnd"/>
      <w:r w:rsidR="0034765C" w:rsidRPr="0034765C">
        <w:rPr>
          <w:rFonts w:ascii="Bookman Old Style" w:hAnsi="Bookman Old Style" w:cs="Arial"/>
          <w:sz w:val="28"/>
          <w:szCs w:val="28"/>
        </w:rPr>
        <w:t xml:space="preserve">. </w:t>
      </w:r>
      <w:proofErr w:type="gramStart"/>
      <w:r w:rsidR="0034765C" w:rsidRPr="0034765C">
        <w:rPr>
          <w:rFonts w:ascii="Bookman Old Style" w:hAnsi="Bookman Old Style" w:cs="Arial"/>
          <w:sz w:val="28"/>
          <w:szCs w:val="28"/>
        </w:rPr>
        <w:t>n</w:t>
      </w:r>
      <w:proofErr w:type="gramEnd"/>
      <w:r w:rsidR="0034765C" w:rsidRPr="0034765C">
        <w:rPr>
          <w:rFonts w:ascii="Bookman Old Style" w:hAnsi="Bookman Old Style" w:cs="Arial"/>
          <w:sz w:val="28"/>
          <w:szCs w:val="28"/>
        </w:rPr>
        <w:t>.° 7052</w:t>
      </w:r>
      <w:r w:rsidR="009207E4">
        <w:rPr>
          <w:rFonts w:ascii="Bookman Old Style" w:hAnsi="Bookman Old Style" w:cs="Arial"/>
          <w:sz w:val="28"/>
          <w:szCs w:val="28"/>
        </w:rPr>
        <w:t xml:space="preserve">). </w:t>
      </w:r>
    </w:p>
    <w:p w:rsidR="008343DA" w:rsidRDefault="008343DA" w:rsidP="007B44E1">
      <w:pPr>
        <w:spacing w:line="360" w:lineRule="auto"/>
        <w:ind w:firstLine="709"/>
        <w:jc w:val="both"/>
        <w:rPr>
          <w:rFonts w:ascii="Bookman Old Style" w:hAnsi="Bookman Old Style" w:cs="Arial"/>
          <w:sz w:val="28"/>
          <w:szCs w:val="28"/>
        </w:rPr>
      </w:pPr>
    </w:p>
    <w:p w:rsidR="00111700" w:rsidRDefault="009207E4" w:rsidP="00111700">
      <w:pPr>
        <w:spacing w:line="360" w:lineRule="auto"/>
        <w:ind w:firstLine="709"/>
        <w:jc w:val="both"/>
        <w:rPr>
          <w:rFonts w:ascii="Bookman Old Style" w:hAnsi="Bookman Old Style" w:cs="Arial"/>
          <w:sz w:val="28"/>
          <w:szCs w:val="28"/>
        </w:rPr>
      </w:pPr>
      <w:r w:rsidRPr="001974E7">
        <w:rPr>
          <w:rFonts w:ascii="Bookman Old Style" w:hAnsi="Bookman Old Style" w:cs="Arial"/>
          <w:sz w:val="28"/>
          <w:szCs w:val="28"/>
        </w:rPr>
        <w:t xml:space="preserve">En el </w:t>
      </w:r>
      <w:r w:rsidR="001974E7" w:rsidRPr="001974E7">
        <w:rPr>
          <w:rFonts w:ascii="Bookman Old Style" w:hAnsi="Bookman Old Style" w:cs="Arial"/>
          <w:sz w:val="28"/>
          <w:szCs w:val="28"/>
        </w:rPr>
        <w:t xml:space="preserve">caso en estudio, </w:t>
      </w:r>
      <w:r w:rsidR="008343DA">
        <w:rPr>
          <w:rFonts w:ascii="Bookman Old Style" w:hAnsi="Bookman Old Style" w:cs="Arial"/>
          <w:sz w:val="28"/>
          <w:szCs w:val="28"/>
        </w:rPr>
        <w:t xml:space="preserve">como en el </w:t>
      </w:r>
      <w:r>
        <w:rPr>
          <w:rFonts w:ascii="Bookman Old Style" w:hAnsi="Bookman Old Style" w:cs="Arial"/>
          <w:sz w:val="28"/>
          <w:szCs w:val="28"/>
        </w:rPr>
        <w:t xml:space="preserve">interrogatorio absuelto por el demandante </w:t>
      </w:r>
      <w:r w:rsidR="008343DA">
        <w:rPr>
          <w:rFonts w:ascii="Bookman Old Style" w:hAnsi="Bookman Old Style" w:cs="Arial"/>
          <w:sz w:val="28"/>
          <w:szCs w:val="28"/>
        </w:rPr>
        <w:t xml:space="preserve">se desnudó </w:t>
      </w:r>
      <w:r w:rsidR="00FA04BA">
        <w:rPr>
          <w:rFonts w:ascii="Bookman Old Style" w:hAnsi="Bookman Old Style" w:cs="Arial"/>
          <w:sz w:val="28"/>
          <w:szCs w:val="28"/>
        </w:rPr>
        <w:t xml:space="preserve">su </w:t>
      </w:r>
      <w:r w:rsidR="00CC7C83">
        <w:rPr>
          <w:rFonts w:ascii="Bookman Old Style" w:hAnsi="Bookman Old Style" w:cs="Arial"/>
          <w:sz w:val="28"/>
          <w:szCs w:val="28"/>
        </w:rPr>
        <w:t xml:space="preserve">falta de </w:t>
      </w:r>
      <w:r w:rsidR="008343DA">
        <w:rPr>
          <w:rFonts w:ascii="Bookman Old Style" w:hAnsi="Bookman Old Style" w:cs="Arial"/>
          <w:sz w:val="28"/>
          <w:szCs w:val="28"/>
        </w:rPr>
        <w:t xml:space="preserve">convicción </w:t>
      </w:r>
      <w:r w:rsidR="00CC7C83">
        <w:rPr>
          <w:rFonts w:ascii="Bookman Old Style" w:hAnsi="Bookman Old Style" w:cs="Arial"/>
          <w:sz w:val="28"/>
          <w:szCs w:val="28"/>
        </w:rPr>
        <w:t xml:space="preserve">sobre </w:t>
      </w:r>
      <w:r w:rsidR="008343DA">
        <w:rPr>
          <w:rFonts w:ascii="Bookman Old Style" w:hAnsi="Bookman Old Style" w:cs="Arial"/>
          <w:sz w:val="28"/>
          <w:szCs w:val="28"/>
        </w:rPr>
        <w:t xml:space="preserve">la </w:t>
      </w:r>
      <w:r w:rsidR="00CC7C83">
        <w:rPr>
          <w:rFonts w:ascii="Bookman Old Style" w:hAnsi="Bookman Old Style" w:cs="Arial"/>
          <w:sz w:val="28"/>
          <w:szCs w:val="28"/>
        </w:rPr>
        <w:t xml:space="preserve">condición de poseedor, </w:t>
      </w:r>
      <w:r w:rsidR="008343DA">
        <w:rPr>
          <w:rFonts w:ascii="Bookman Old Style" w:hAnsi="Bookman Old Style" w:cs="Arial"/>
          <w:sz w:val="28"/>
          <w:szCs w:val="28"/>
        </w:rPr>
        <w:t xml:space="preserve">amén del reconocimiento que hizo de </w:t>
      </w:r>
      <w:r w:rsidR="00111700">
        <w:rPr>
          <w:rFonts w:ascii="Bookman Old Style" w:hAnsi="Bookman Old Style" w:cs="Arial"/>
          <w:sz w:val="28"/>
          <w:szCs w:val="28"/>
        </w:rPr>
        <w:t xml:space="preserve">los derechos de la propietaria y la dubitación sobre </w:t>
      </w:r>
      <w:r w:rsidR="00FE3F90">
        <w:rPr>
          <w:rFonts w:ascii="Bookman Old Style" w:hAnsi="Bookman Old Style" w:cs="Arial"/>
          <w:sz w:val="28"/>
          <w:szCs w:val="28"/>
        </w:rPr>
        <w:t xml:space="preserve">el término en que poseyó, </w:t>
      </w:r>
      <w:r w:rsidR="00111700">
        <w:rPr>
          <w:rFonts w:ascii="Bookman Old Style" w:hAnsi="Bookman Old Style" w:cs="Arial"/>
          <w:sz w:val="28"/>
          <w:szCs w:val="28"/>
        </w:rPr>
        <w:t xml:space="preserve">la declaración de los testigos </w:t>
      </w:r>
      <w:r w:rsidR="005F55C1">
        <w:rPr>
          <w:rFonts w:ascii="Bookman Old Style" w:hAnsi="Bookman Old Style" w:cs="Arial"/>
          <w:sz w:val="28"/>
          <w:szCs w:val="28"/>
        </w:rPr>
        <w:t xml:space="preserve">resultaba fútil para la </w:t>
      </w:r>
      <w:r w:rsidR="00B012D8">
        <w:rPr>
          <w:rFonts w:ascii="Bookman Old Style" w:hAnsi="Bookman Old Style" w:cs="Arial"/>
          <w:sz w:val="28"/>
          <w:szCs w:val="28"/>
        </w:rPr>
        <w:t>definición</w:t>
      </w:r>
      <w:r w:rsidR="005F55C1">
        <w:rPr>
          <w:rFonts w:ascii="Bookman Old Style" w:hAnsi="Bookman Old Style" w:cs="Arial"/>
          <w:sz w:val="28"/>
          <w:szCs w:val="28"/>
        </w:rPr>
        <w:t xml:space="preserve"> de este aspecto subjetivo.</w:t>
      </w:r>
    </w:p>
    <w:p w:rsidR="005F55C1" w:rsidRDefault="005F55C1" w:rsidP="00111700">
      <w:pPr>
        <w:spacing w:line="360" w:lineRule="auto"/>
        <w:ind w:firstLine="709"/>
        <w:jc w:val="both"/>
        <w:rPr>
          <w:rFonts w:ascii="Bookman Old Style" w:hAnsi="Bookman Old Style" w:cs="Arial"/>
          <w:sz w:val="28"/>
          <w:szCs w:val="28"/>
        </w:rPr>
      </w:pPr>
    </w:p>
    <w:p w:rsidR="00FE3F90" w:rsidRDefault="005F55C1" w:rsidP="001974E7">
      <w:pPr>
        <w:spacing w:line="360" w:lineRule="auto"/>
        <w:ind w:firstLine="709"/>
        <w:jc w:val="both"/>
        <w:rPr>
          <w:rFonts w:ascii="Bookman Old Style" w:hAnsi="Bookman Old Style" w:cs="Arial"/>
          <w:sz w:val="28"/>
          <w:szCs w:val="28"/>
        </w:rPr>
      </w:pPr>
      <w:r w:rsidRPr="005F55C1">
        <w:rPr>
          <w:rFonts w:ascii="Bookman Old Style" w:hAnsi="Bookman Old Style" w:cs="Arial"/>
          <w:sz w:val="28"/>
          <w:szCs w:val="28"/>
        </w:rPr>
        <w:t xml:space="preserve">Total que </w:t>
      </w:r>
      <w:r w:rsidR="00FE3F90">
        <w:rPr>
          <w:rFonts w:ascii="Bookman Old Style" w:hAnsi="Bookman Old Style" w:cs="Arial"/>
          <w:sz w:val="28"/>
          <w:szCs w:val="28"/>
        </w:rPr>
        <w:t xml:space="preserve">las </w:t>
      </w:r>
      <w:r w:rsidRPr="005F55C1">
        <w:rPr>
          <w:rFonts w:ascii="Bookman Old Style" w:hAnsi="Bookman Old Style" w:cs="Arial"/>
          <w:sz w:val="28"/>
          <w:szCs w:val="28"/>
        </w:rPr>
        <w:t>discrepancias</w:t>
      </w:r>
      <w:r w:rsidR="00FE3F90">
        <w:rPr>
          <w:rFonts w:ascii="Bookman Old Style" w:hAnsi="Bookman Old Style" w:cs="Arial"/>
          <w:sz w:val="28"/>
          <w:szCs w:val="28"/>
        </w:rPr>
        <w:t xml:space="preserve"> entre las </w:t>
      </w:r>
      <w:r w:rsidR="001974E7">
        <w:rPr>
          <w:rFonts w:ascii="Bookman Old Style" w:hAnsi="Bookman Old Style" w:cs="Arial"/>
          <w:sz w:val="28"/>
          <w:szCs w:val="28"/>
        </w:rPr>
        <w:t xml:space="preserve">aseveraciones </w:t>
      </w:r>
      <w:r w:rsidR="00FE3F90">
        <w:rPr>
          <w:rFonts w:ascii="Bookman Old Style" w:hAnsi="Bookman Old Style" w:cs="Arial"/>
          <w:sz w:val="28"/>
          <w:szCs w:val="28"/>
        </w:rPr>
        <w:t>del deponente sólo</w:t>
      </w:r>
      <w:r w:rsidR="001974E7">
        <w:rPr>
          <w:rFonts w:ascii="Bookman Old Style" w:hAnsi="Bookman Old Style" w:cs="Arial"/>
          <w:sz w:val="28"/>
          <w:szCs w:val="28"/>
        </w:rPr>
        <w:t xml:space="preserve"> puede</w:t>
      </w:r>
      <w:r w:rsidR="009D7358">
        <w:rPr>
          <w:rFonts w:ascii="Bookman Old Style" w:hAnsi="Bookman Old Style" w:cs="Arial"/>
          <w:sz w:val="28"/>
          <w:szCs w:val="28"/>
        </w:rPr>
        <w:t>n</w:t>
      </w:r>
      <w:r w:rsidR="001974E7">
        <w:rPr>
          <w:rFonts w:ascii="Bookman Old Style" w:hAnsi="Bookman Old Style" w:cs="Arial"/>
          <w:sz w:val="28"/>
          <w:szCs w:val="28"/>
        </w:rPr>
        <w:t xml:space="preserve"> explicarse </w:t>
      </w:r>
      <w:r w:rsidR="00FE3F90">
        <w:rPr>
          <w:rFonts w:ascii="Bookman Old Style" w:hAnsi="Bookman Old Style" w:cs="Arial"/>
          <w:sz w:val="28"/>
          <w:szCs w:val="28"/>
        </w:rPr>
        <w:t>porque internamente carecía de la convicción de haber abandonado su calidad de mero tenedor y la fecha en que ocurrió, por lo que mal podría un testigo dar certeza</w:t>
      </w:r>
      <w:r w:rsidR="00AD3325">
        <w:rPr>
          <w:rFonts w:ascii="Bookman Old Style" w:hAnsi="Bookman Old Style" w:cs="Arial"/>
          <w:sz w:val="28"/>
          <w:szCs w:val="28"/>
        </w:rPr>
        <w:t xml:space="preserve"> sobre este aspecto</w:t>
      </w:r>
      <w:r w:rsidR="00FE3F90">
        <w:rPr>
          <w:rFonts w:ascii="Bookman Old Style" w:hAnsi="Bookman Old Style" w:cs="Arial"/>
          <w:sz w:val="28"/>
          <w:szCs w:val="28"/>
        </w:rPr>
        <w:t xml:space="preserve">. </w:t>
      </w:r>
    </w:p>
    <w:p w:rsidR="005A6DFA" w:rsidRDefault="005A6DFA" w:rsidP="007B44E1">
      <w:pPr>
        <w:spacing w:line="360" w:lineRule="auto"/>
        <w:ind w:firstLine="709"/>
        <w:jc w:val="both"/>
        <w:rPr>
          <w:rFonts w:ascii="Bookman Old Style" w:hAnsi="Bookman Old Style" w:cs="Arial"/>
          <w:sz w:val="28"/>
          <w:szCs w:val="28"/>
        </w:rPr>
      </w:pPr>
    </w:p>
    <w:p w:rsidR="00E75B41" w:rsidRDefault="0012590F" w:rsidP="0012590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Por tanto, se repudia </w:t>
      </w:r>
      <w:r w:rsidR="009F7563">
        <w:rPr>
          <w:rFonts w:ascii="Bookman Old Style" w:hAnsi="Bookman Old Style" w:cs="Arial"/>
          <w:sz w:val="28"/>
          <w:szCs w:val="28"/>
        </w:rPr>
        <w:t xml:space="preserve">la </w:t>
      </w:r>
      <w:r w:rsidR="00AD3325">
        <w:rPr>
          <w:rFonts w:ascii="Bookman Old Style" w:hAnsi="Bookman Old Style" w:cs="Arial"/>
          <w:sz w:val="28"/>
          <w:szCs w:val="28"/>
        </w:rPr>
        <w:t xml:space="preserve">presencia </w:t>
      </w:r>
      <w:r w:rsidR="009F7563">
        <w:rPr>
          <w:rFonts w:ascii="Bookman Old Style" w:hAnsi="Bookman Old Style" w:cs="Arial"/>
          <w:sz w:val="28"/>
          <w:szCs w:val="28"/>
        </w:rPr>
        <w:t xml:space="preserve">de un error en la </w:t>
      </w:r>
      <w:r>
        <w:rPr>
          <w:rFonts w:ascii="Bookman Old Style" w:hAnsi="Bookman Old Style" w:cs="Arial"/>
          <w:sz w:val="28"/>
          <w:szCs w:val="28"/>
        </w:rPr>
        <w:t xml:space="preserve">valoración conjunta de las </w:t>
      </w:r>
      <w:r w:rsidR="009F7563">
        <w:rPr>
          <w:rFonts w:ascii="Bookman Old Style" w:hAnsi="Bookman Old Style" w:cs="Arial"/>
          <w:sz w:val="28"/>
          <w:szCs w:val="28"/>
        </w:rPr>
        <w:t>pruebas, pues</w:t>
      </w:r>
      <w:r w:rsidR="00FE3F90">
        <w:rPr>
          <w:rFonts w:ascii="Bookman Old Style" w:hAnsi="Bookman Old Style" w:cs="Arial"/>
          <w:sz w:val="28"/>
          <w:szCs w:val="28"/>
        </w:rPr>
        <w:t xml:space="preserve">, reitérese, una vez demostrado que el </w:t>
      </w:r>
      <w:r w:rsidR="009F7563">
        <w:rPr>
          <w:rFonts w:ascii="Bookman Old Style" w:hAnsi="Bookman Old Style" w:cs="Arial"/>
          <w:sz w:val="28"/>
          <w:szCs w:val="28"/>
        </w:rPr>
        <w:t xml:space="preserve">promotor desdijo sobre su </w:t>
      </w:r>
      <w:r w:rsidR="00FE3F90">
        <w:rPr>
          <w:rFonts w:ascii="Bookman Old Style" w:hAnsi="Bookman Old Style" w:cs="Arial"/>
          <w:sz w:val="28"/>
          <w:szCs w:val="28"/>
        </w:rPr>
        <w:t>animus posesorio</w:t>
      </w:r>
      <w:r w:rsidR="009F7563">
        <w:rPr>
          <w:rFonts w:ascii="Bookman Old Style" w:hAnsi="Bookman Old Style" w:cs="Arial"/>
          <w:sz w:val="28"/>
          <w:szCs w:val="28"/>
        </w:rPr>
        <w:t xml:space="preserve">, los testimonios no </w:t>
      </w:r>
      <w:r w:rsidR="005A6DFA">
        <w:rPr>
          <w:rFonts w:ascii="Bookman Old Style" w:hAnsi="Bookman Old Style" w:cs="Arial"/>
          <w:sz w:val="28"/>
          <w:szCs w:val="28"/>
        </w:rPr>
        <w:t xml:space="preserve">aportaban elementos de convicción </w:t>
      </w:r>
      <w:r w:rsidR="00FE3F90">
        <w:rPr>
          <w:rFonts w:ascii="Bookman Old Style" w:hAnsi="Bookman Old Style" w:cs="Arial"/>
          <w:sz w:val="28"/>
          <w:szCs w:val="28"/>
        </w:rPr>
        <w:t>adicionales</w:t>
      </w:r>
      <w:r w:rsidR="001974E7">
        <w:rPr>
          <w:rFonts w:ascii="Bookman Old Style" w:hAnsi="Bookman Old Style" w:cs="Arial"/>
          <w:sz w:val="28"/>
          <w:szCs w:val="28"/>
        </w:rPr>
        <w:t xml:space="preserve"> al respecto</w:t>
      </w:r>
      <w:r w:rsidR="00FE3F90">
        <w:rPr>
          <w:rFonts w:ascii="Bookman Old Style" w:hAnsi="Bookman Old Style" w:cs="Arial"/>
          <w:sz w:val="28"/>
          <w:szCs w:val="28"/>
        </w:rPr>
        <w:t xml:space="preserve">. </w:t>
      </w:r>
    </w:p>
    <w:p w:rsidR="00DF6DDF" w:rsidRDefault="00DF6DDF" w:rsidP="00221986">
      <w:pPr>
        <w:spacing w:line="360" w:lineRule="auto"/>
        <w:ind w:firstLine="709"/>
        <w:jc w:val="both"/>
        <w:rPr>
          <w:rFonts w:ascii="Bookman Old Style" w:hAnsi="Bookman Old Style" w:cs="Arial"/>
          <w:sz w:val="28"/>
          <w:szCs w:val="28"/>
        </w:rPr>
      </w:pPr>
    </w:p>
    <w:p w:rsidR="00DB3DF6" w:rsidRDefault="009F7563" w:rsidP="00F92654">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3.3. </w:t>
      </w:r>
      <w:r w:rsidR="00DB3DF6">
        <w:rPr>
          <w:rFonts w:ascii="Bookman Old Style" w:hAnsi="Bookman Old Style" w:cs="Arial"/>
          <w:sz w:val="28"/>
          <w:szCs w:val="28"/>
        </w:rPr>
        <w:t xml:space="preserve">En punto </w:t>
      </w:r>
      <w:r w:rsidR="00AD3325">
        <w:rPr>
          <w:rFonts w:ascii="Bookman Old Style" w:hAnsi="Bookman Old Style" w:cs="Arial"/>
          <w:sz w:val="28"/>
          <w:szCs w:val="28"/>
        </w:rPr>
        <w:t xml:space="preserve">a las declaraciones de Enoc Mercado Quintero y Luis Enrique Maestre Acosta, </w:t>
      </w:r>
      <w:r w:rsidR="00DB3DF6">
        <w:rPr>
          <w:rFonts w:ascii="Bookman Old Style" w:hAnsi="Bookman Old Style" w:cs="Arial"/>
          <w:sz w:val="28"/>
          <w:szCs w:val="28"/>
        </w:rPr>
        <w:t xml:space="preserve">el </w:t>
      </w:r>
      <w:proofErr w:type="spellStart"/>
      <w:r w:rsidR="00DB3DF6">
        <w:rPr>
          <w:rFonts w:ascii="Bookman Old Style" w:hAnsi="Bookman Old Style" w:cs="Arial"/>
          <w:sz w:val="28"/>
          <w:szCs w:val="28"/>
        </w:rPr>
        <w:t>casacionista</w:t>
      </w:r>
      <w:proofErr w:type="spellEnd"/>
      <w:r w:rsidR="00DB3DF6">
        <w:rPr>
          <w:rFonts w:ascii="Bookman Old Style" w:hAnsi="Bookman Old Style" w:cs="Arial"/>
          <w:sz w:val="28"/>
          <w:szCs w:val="28"/>
        </w:rPr>
        <w:t xml:space="preserve"> </w:t>
      </w:r>
      <w:r>
        <w:rPr>
          <w:rFonts w:ascii="Bookman Old Style" w:hAnsi="Bookman Old Style" w:cs="Arial"/>
          <w:sz w:val="28"/>
          <w:szCs w:val="28"/>
        </w:rPr>
        <w:t xml:space="preserve">criticó </w:t>
      </w:r>
      <w:r w:rsidR="00DB3DF6">
        <w:rPr>
          <w:rFonts w:ascii="Bookman Old Style" w:hAnsi="Bookman Old Style" w:cs="Arial"/>
          <w:sz w:val="28"/>
          <w:szCs w:val="28"/>
        </w:rPr>
        <w:t xml:space="preserve">que se desestimaran </w:t>
      </w:r>
      <w:r w:rsidR="005A6DFA">
        <w:rPr>
          <w:rFonts w:ascii="Bookman Old Style" w:hAnsi="Bookman Old Style" w:cs="Arial"/>
          <w:sz w:val="28"/>
          <w:szCs w:val="28"/>
        </w:rPr>
        <w:t xml:space="preserve">por no dar cuenta de la forma en que comenzó la ocupación, lo que condujo </w:t>
      </w:r>
      <w:r w:rsidR="001974E7">
        <w:rPr>
          <w:rFonts w:ascii="Bookman Old Style" w:hAnsi="Bookman Old Style" w:cs="Arial"/>
          <w:sz w:val="28"/>
          <w:szCs w:val="28"/>
        </w:rPr>
        <w:t xml:space="preserve">a considerarlo </w:t>
      </w:r>
      <w:r w:rsidR="005A6DFA">
        <w:rPr>
          <w:rFonts w:ascii="Bookman Old Style" w:hAnsi="Bookman Old Style" w:cs="Arial"/>
          <w:sz w:val="28"/>
          <w:szCs w:val="28"/>
        </w:rPr>
        <w:t xml:space="preserve">como mero tenedor y pretermitir </w:t>
      </w:r>
      <w:r w:rsidR="001974E7">
        <w:rPr>
          <w:rFonts w:ascii="Bookman Old Style" w:hAnsi="Bookman Old Style" w:cs="Arial"/>
          <w:sz w:val="28"/>
          <w:szCs w:val="28"/>
        </w:rPr>
        <w:t xml:space="preserve">su posesión por más de 20 años. </w:t>
      </w:r>
    </w:p>
    <w:p w:rsidR="00AD3325" w:rsidRDefault="00AD3325" w:rsidP="00B71FFB">
      <w:pPr>
        <w:spacing w:line="360" w:lineRule="auto"/>
        <w:ind w:firstLine="709"/>
        <w:jc w:val="both"/>
        <w:rPr>
          <w:rFonts w:ascii="Bookman Old Style" w:hAnsi="Bookman Old Style" w:cs="Arial"/>
          <w:sz w:val="28"/>
          <w:szCs w:val="28"/>
        </w:rPr>
      </w:pPr>
      <w:r>
        <w:rPr>
          <w:rFonts w:ascii="Bookman Old Style" w:hAnsi="Bookman Old Style" w:cs="Arial"/>
          <w:sz w:val="28"/>
          <w:szCs w:val="28"/>
        </w:rPr>
        <w:lastRenderedPageBreak/>
        <w:t xml:space="preserve">Esta crítica, advierte la Sala, </w:t>
      </w:r>
      <w:r w:rsidR="005A6DFA">
        <w:rPr>
          <w:rFonts w:ascii="Bookman Old Style" w:hAnsi="Bookman Old Style" w:cs="Arial"/>
          <w:sz w:val="28"/>
          <w:szCs w:val="28"/>
        </w:rPr>
        <w:t xml:space="preserve">deviene </w:t>
      </w:r>
      <w:r w:rsidR="00B71FFB">
        <w:rPr>
          <w:rFonts w:ascii="Bookman Old Style" w:hAnsi="Bookman Old Style" w:cs="Arial"/>
          <w:sz w:val="28"/>
          <w:szCs w:val="28"/>
        </w:rPr>
        <w:t>impróspera</w:t>
      </w:r>
      <w:r w:rsidR="005A6DFA">
        <w:rPr>
          <w:rFonts w:ascii="Bookman Old Style" w:hAnsi="Bookman Old Style" w:cs="Arial"/>
          <w:sz w:val="28"/>
          <w:szCs w:val="28"/>
        </w:rPr>
        <w:t xml:space="preserve">, puesto que el </w:t>
      </w:r>
      <w:r w:rsidR="005A6DFA">
        <w:rPr>
          <w:rFonts w:ascii="Bookman Old Style" w:hAnsi="Bookman Old Style" w:cs="Arial"/>
          <w:i/>
          <w:sz w:val="28"/>
          <w:szCs w:val="28"/>
        </w:rPr>
        <w:t xml:space="preserve">ad </w:t>
      </w:r>
      <w:proofErr w:type="spellStart"/>
      <w:r w:rsidR="005A6DFA">
        <w:rPr>
          <w:rFonts w:ascii="Bookman Old Style" w:hAnsi="Bookman Old Style" w:cs="Arial"/>
          <w:i/>
          <w:sz w:val="28"/>
          <w:szCs w:val="28"/>
        </w:rPr>
        <w:t>quem</w:t>
      </w:r>
      <w:proofErr w:type="spellEnd"/>
      <w:r w:rsidR="005A6DFA">
        <w:rPr>
          <w:rFonts w:ascii="Bookman Old Style" w:hAnsi="Bookman Old Style" w:cs="Arial"/>
          <w:i/>
          <w:sz w:val="28"/>
          <w:szCs w:val="28"/>
        </w:rPr>
        <w:t xml:space="preserve"> </w:t>
      </w:r>
      <w:r w:rsidR="005A6DFA">
        <w:rPr>
          <w:rFonts w:ascii="Bookman Old Style" w:hAnsi="Bookman Old Style" w:cs="Arial"/>
          <w:sz w:val="28"/>
          <w:szCs w:val="28"/>
        </w:rPr>
        <w:t xml:space="preserve">no descalificó </w:t>
      </w:r>
      <w:r>
        <w:rPr>
          <w:rFonts w:ascii="Bookman Old Style" w:hAnsi="Bookman Old Style" w:cs="Arial"/>
          <w:sz w:val="28"/>
          <w:szCs w:val="28"/>
        </w:rPr>
        <w:t xml:space="preserve">las atestaciones, ni les restó </w:t>
      </w:r>
      <w:r w:rsidR="005A6DFA">
        <w:rPr>
          <w:rFonts w:ascii="Bookman Old Style" w:hAnsi="Bookman Old Style" w:cs="Arial"/>
          <w:sz w:val="28"/>
          <w:szCs w:val="28"/>
        </w:rPr>
        <w:t xml:space="preserve">mérito </w:t>
      </w:r>
      <w:r w:rsidR="001974E7">
        <w:rPr>
          <w:rFonts w:ascii="Bookman Old Style" w:hAnsi="Bookman Old Style" w:cs="Arial"/>
          <w:sz w:val="28"/>
          <w:szCs w:val="28"/>
        </w:rPr>
        <w:t xml:space="preserve">persuasivo </w:t>
      </w:r>
      <w:r>
        <w:rPr>
          <w:rFonts w:ascii="Bookman Old Style" w:hAnsi="Bookman Old Style" w:cs="Arial"/>
          <w:sz w:val="28"/>
          <w:szCs w:val="28"/>
        </w:rPr>
        <w:t xml:space="preserve">por la razón expresada en el cargo. </w:t>
      </w:r>
    </w:p>
    <w:p w:rsidR="00AD3325" w:rsidRDefault="00AD3325" w:rsidP="005A6DFA">
      <w:pPr>
        <w:spacing w:line="360" w:lineRule="auto"/>
        <w:ind w:firstLine="709"/>
        <w:jc w:val="both"/>
        <w:rPr>
          <w:rFonts w:ascii="Bookman Old Style" w:hAnsi="Bookman Old Style" w:cs="Arial"/>
          <w:sz w:val="28"/>
          <w:szCs w:val="28"/>
        </w:rPr>
      </w:pPr>
    </w:p>
    <w:p w:rsidR="005A6DFA" w:rsidRDefault="00AD3325" w:rsidP="00AD3325">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Por el contrario, en el fallo de segundo grado se dijo que </w:t>
      </w:r>
      <w:r w:rsidR="005A6DFA">
        <w:rPr>
          <w:rFonts w:ascii="Bookman Old Style" w:hAnsi="Bookman Old Style" w:cs="Arial"/>
          <w:sz w:val="28"/>
          <w:szCs w:val="28"/>
        </w:rPr>
        <w:t>«</w:t>
      </w:r>
      <w:r w:rsidR="005A6DFA" w:rsidRPr="00141E0C">
        <w:rPr>
          <w:rFonts w:ascii="Bookman Old Style" w:hAnsi="Bookman Old Style" w:cs="Arial"/>
          <w:i/>
          <w:sz w:val="28"/>
          <w:szCs w:val="28"/>
        </w:rPr>
        <w:t>si bien los testigos manifiestan que el demandante ha ejercido la posesión con ánimo de señor y dueño, también manifestaron desconocer la forma en que entró a ocupar el inmueble el demandante; luego, emerge del interrogatorio de parte absuelto por el demandante, que este reconoció haber entrado por autorización de su propietaria para cuidar el inmueble, es decir, en calidad de mero tenedor</w:t>
      </w:r>
      <w:r w:rsidR="00141E0C">
        <w:rPr>
          <w:rFonts w:ascii="Bookman Old Style" w:hAnsi="Bookman Old Style" w:cs="Arial"/>
          <w:sz w:val="28"/>
          <w:szCs w:val="28"/>
        </w:rPr>
        <w:t>» (folio 44 del cuaderno Tribunal)</w:t>
      </w:r>
      <w:r w:rsidR="005A6DFA" w:rsidRPr="00141E0C">
        <w:rPr>
          <w:rFonts w:ascii="Bookman Old Style" w:hAnsi="Bookman Old Style" w:cs="Arial"/>
          <w:i/>
          <w:sz w:val="28"/>
          <w:szCs w:val="28"/>
        </w:rPr>
        <w:t>.</w:t>
      </w:r>
    </w:p>
    <w:p w:rsidR="005A6DFA" w:rsidRDefault="005A6DFA" w:rsidP="005A6DFA">
      <w:pPr>
        <w:spacing w:line="360" w:lineRule="auto"/>
        <w:ind w:firstLine="709"/>
        <w:jc w:val="both"/>
        <w:rPr>
          <w:rFonts w:ascii="Bookman Old Style" w:hAnsi="Bookman Old Style" w:cs="Arial"/>
          <w:sz w:val="28"/>
          <w:szCs w:val="28"/>
        </w:rPr>
      </w:pPr>
    </w:p>
    <w:p w:rsidR="005A6DFA" w:rsidRDefault="00141E0C" w:rsidP="005A6DFA">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Trasluce que el juzgador valoró los </w:t>
      </w:r>
      <w:r w:rsidR="00AD3325">
        <w:rPr>
          <w:rFonts w:ascii="Bookman Old Style" w:hAnsi="Bookman Old Style" w:cs="Arial"/>
          <w:sz w:val="28"/>
          <w:szCs w:val="28"/>
        </w:rPr>
        <w:t>declaraciones y encontró en ellas</w:t>
      </w:r>
      <w:r>
        <w:rPr>
          <w:rFonts w:ascii="Bookman Old Style" w:hAnsi="Bookman Old Style" w:cs="Arial"/>
          <w:sz w:val="28"/>
          <w:szCs w:val="28"/>
        </w:rPr>
        <w:t xml:space="preserve"> la prueba de la detentación física del predio</w:t>
      </w:r>
      <w:r w:rsidR="00AD3325">
        <w:rPr>
          <w:rFonts w:ascii="Bookman Old Style" w:hAnsi="Bookman Old Style" w:cs="Arial"/>
          <w:sz w:val="28"/>
          <w:szCs w:val="28"/>
        </w:rPr>
        <w:t xml:space="preserve">; empero, ante la falta de precisión sobre </w:t>
      </w:r>
      <w:r>
        <w:rPr>
          <w:rFonts w:ascii="Bookman Old Style" w:hAnsi="Bookman Old Style" w:cs="Arial"/>
          <w:sz w:val="28"/>
          <w:szCs w:val="28"/>
        </w:rPr>
        <w:t xml:space="preserve">la causa que </w:t>
      </w:r>
      <w:r w:rsidR="00AD3325">
        <w:rPr>
          <w:rFonts w:ascii="Bookman Old Style" w:hAnsi="Bookman Old Style" w:cs="Arial"/>
          <w:sz w:val="28"/>
          <w:szCs w:val="28"/>
        </w:rPr>
        <w:t xml:space="preserve">condujo a la </w:t>
      </w:r>
      <w:r>
        <w:rPr>
          <w:rFonts w:ascii="Bookman Old Style" w:hAnsi="Bookman Old Style" w:cs="Arial"/>
          <w:sz w:val="28"/>
          <w:szCs w:val="28"/>
        </w:rPr>
        <w:t>aprehensión</w:t>
      </w:r>
      <w:r w:rsidR="00AD3325">
        <w:rPr>
          <w:rFonts w:ascii="Bookman Old Style" w:hAnsi="Bookman Old Style" w:cs="Arial"/>
          <w:sz w:val="28"/>
          <w:szCs w:val="28"/>
        </w:rPr>
        <w:t xml:space="preserve"> material</w:t>
      </w:r>
      <w:r>
        <w:rPr>
          <w:rFonts w:ascii="Bookman Old Style" w:hAnsi="Bookman Old Style" w:cs="Arial"/>
          <w:sz w:val="28"/>
          <w:szCs w:val="28"/>
        </w:rPr>
        <w:t xml:space="preserve">, </w:t>
      </w:r>
      <w:r w:rsidR="00AD3325">
        <w:rPr>
          <w:rFonts w:ascii="Bookman Old Style" w:hAnsi="Bookman Old Style" w:cs="Arial"/>
          <w:sz w:val="28"/>
          <w:szCs w:val="28"/>
        </w:rPr>
        <w:t xml:space="preserve">acudió al interrogatorio de parte para </w:t>
      </w:r>
      <w:r w:rsidR="00B012D8">
        <w:rPr>
          <w:rFonts w:ascii="Bookman Old Style" w:hAnsi="Bookman Old Style" w:cs="Arial"/>
          <w:sz w:val="28"/>
          <w:szCs w:val="28"/>
        </w:rPr>
        <w:t xml:space="preserve">resaltar que principió </w:t>
      </w:r>
      <w:r w:rsidR="00AD3325">
        <w:rPr>
          <w:rFonts w:ascii="Bookman Old Style" w:hAnsi="Bookman Old Style" w:cs="Arial"/>
          <w:sz w:val="28"/>
          <w:szCs w:val="28"/>
        </w:rPr>
        <w:t xml:space="preserve">como una mera tenencia, sin que el promotor lograra demostrar el </w:t>
      </w:r>
      <w:r w:rsidR="00BE6637">
        <w:rPr>
          <w:rFonts w:ascii="Bookman Old Style" w:hAnsi="Bookman Old Style" w:cs="Arial"/>
          <w:sz w:val="28"/>
          <w:szCs w:val="28"/>
        </w:rPr>
        <w:t xml:space="preserve">momento exacto en que abandonó </w:t>
      </w:r>
      <w:r w:rsidR="00AD3325">
        <w:rPr>
          <w:rFonts w:ascii="Bookman Old Style" w:hAnsi="Bookman Old Style" w:cs="Arial"/>
          <w:sz w:val="28"/>
          <w:szCs w:val="28"/>
        </w:rPr>
        <w:t xml:space="preserve">este estatus </w:t>
      </w:r>
      <w:r w:rsidR="00BE6637">
        <w:rPr>
          <w:rFonts w:ascii="Bookman Old Style" w:hAnsi="Bookman Old Style" w:cs="Arial"/>
          <w:sz w:val="28"/>
          <w:szCs w:val="28"/>
        </w:rPr>
        <w:t xml:space="preserve">y </w:t>
      </w:r>
      <w:r w:rsidR="00AD3325">
        <w:rPr>
          <w:rFonts w:ascii="Bookman Old Style" w:hAnsi="Bookman Old Style" w:cs="Arial"/>
          <w:sz w:val="28"/>
          <w:szCs w:val="28"/>
        </w:rPr>
        <w:t xml:space="preserve">mutó al de señor y dueño. </w:t>
      </w:r>
    </w:p>
    <w:p w:rsidR="00141E0C" w:rsidRDefault="00141E0C" w:rsidP="005A6DFA">
      <w:pPr>
        <w:spacing w:line="360" w:lineRule="auto"/>
        <w:ind w:firstLine="709"/>
        <w:jc w:val="both"/>
        <w:rPr>
          <w:rFonts w:ascii="Bookman Old Style" w:hAnsi="Bookman Old Style" w:cs="Arial"/>
          <w:sz w:val="28"/>
          <w:szCs w:val="28"/>
        </w:rPr>
      </w:pPr>
    </w:p>
    <w:p w:rsidR="00B71FFB" w:rsidRDefault="00141E0C" w:rsidP="00F92654">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Refulge la incorrección del censor, </w:t>
      </w:r>
      <w:r w:rsidR="00AD3325">
        <w:rPr>
          <w:rFonts w:ascii="Bookman Old Style" w:hAnsi="Bookman Old Style" w:cs="Arial"/>
          <w:sz w:val="28"/>
          <w:szCs w:val="28"/>
        </w:rPr>
        <w:t xml:space="preserve">porque </w:t>
      </w:r>
      <w:r w:rsidR="00B71FFB">
        <w:rPr>
          <w:rFonts w:ascii="Bookman Old Style" w:hAnsi="Bookman Old Style" w:cs="Arial"/>
          <w:sz w:val="28"/>
          <w:szCs w:val="28"/>
        </w:rPr>
        <w:t xml:space="preserve">el </w:t>
      </w:r>
      <w:r w:rsidR="00B71FFB">
        <w:rPr>
          <w:rFonts w:ascii="Bookman Old Style" w:hAnsi="Bookman Old Style" w:cs="Arial"/>
          <w:i/>
          <w:sz w:val="28"/>
          <w:szCs w:val="28"/>
        </w:rPr>
        <w:t xml:space="preserve">ad </w:t>
      </w:r>
      <w:proofErr w:type="spellStart"/>
      <w:r w:rsidR="00B71FFB">
        <w:rPr>
          <w:rFonts w:ascii="Bookman Old Style" w:hAnsi="Bookman Old Style" w:cs="Arial"/>
          <w:i/>
          <w:sz w:val="28"/>
          <w:szCs w:val="28"/>
        </w:rPr>
        <w:t>quem</w:t>
      </w:r>
      <w:proofErr w:type="spellEnd"/>
      <w:r w:rsidR="00B71FFB">
        <w:rPr>
          <w:rFonts w:ascii="Bookman Old Style" w:hAnsi="Bookman Old Style" w:cs="Arial"/>
          <w:i/>
          <w:sz w:val="28"/>
          <w:szCs w:val="28"/>
        </w:rPr>
        <w:t xml:space="preserve"> </w:t>
      </w:r>
      <w:r w:rsidR="001974E7">
        <w:rPr>
          <w:rFonts w:ascii="Bookman Old Style" w:hAnsi="Bookman Old Style" w:cs="Arial"/>
          <w:sz w:val="28"/>
          <w:szCs w:val="28"/>
        </w:rPr>
        <w:t xml:space="preserve">valoró </w:t>
      </w:r>
      <w:r w:rsidR="00B71FFB">
        <w:rPr>
          <w:rFonts w:ascii="Bookman Old Style" w:hAnsi="Bookman Old Style" w:cs="Arial"/>
          <w:sz w:val="28"/>
          <w:szCs w:val="28"/>
        </w:rPr>
        <w:t>estos instrumentos persuasivos y con base en ell</w:t>
      </w:r>
      <w:r w:rsidR="001974E7">
        <w:rPr>
          <w:rFonts w:ascii="Bookman Old Style" w:hAnsi="Bookman Old Style" w:cs="Arial"/>
          <w:sz w:val="28"/>
          <w:szCs w:val="28"/>
        </w:rPr>
        <w:t>o</w:t>
      </w:r>
      <w:r w:rsidR="00B71FFB">
        <w:rPr>
          <w:rFonts w:ascii="Bookman Old Style" w:hAnsi="Bookman Old Style" w:cs="Arial"/>
          <w:sz w:val="28"/>
          <w:szCs w:val="28"/>
        </w:rPr>
        <w:t xml:space="preserve">s soportó su decisión, dentro </w:t>
      </w:r>
      <w:r>
        <w:rPr>
          <w:rFonts w:ascii="Bookman Old Style" w:hAnsi="Bookman Old Style" w:cs="Arial"/>
          <w:sz w:val="28"/>
          <w:szCs w:val="28"/>
        </w:rPr>
        <w:t xml:space="preserve">del contexto </w:t>
      </w:r>
      <w:r w:rsidR="00AD3325">
        <w:rPr>
          <w:rFonts w:ascii="Bookman Old Style" w:hAnsi="Bookman Old Style" w:cs="Arial"/>
          <w:sz w:val="28"/>
          <w:szCs w:val="28"/>
        </w:rPr>
        <w:t xml:space="preserve">de </w:t>
      </w:r>
      <w:r>
        <w:rPr>
          <w:rFonts w:ascii="Bookman Old Style" w:hAnsi="Bookman Old Style" w:cs="Arial"/>
          <w:sz w:val="28"/>
          <w:szCs w:val="28"/>
        </w:rPr>
        <w:t xml:space="preserve">la primacía </w:t>
      </w:r>
      <w:r w:rsidR="00B012D8">
        <w:rPr>
          <w:rFonts w:ascii="Bookman Old Style" w:hAnsi="Bookman Old Style" w:cs="Arial"/>
          <w:sz w:val="28"/>
          <w:szCs w:val="28"/>
        </w:rPr>
        <w:t xml:space="preserve">de la manifestación del demandante para establecer si se configuraba el </w:t>
      </w:r>
      <w:r>
        <w:rPr>
          <w:rFonts w:ascii="Bookman Old Style" w:hAnsi="Bookman Old Style" w:cs="Arial"/>
          <w:sz w:val="28"/>
          <w:szCs w:val="28"/>
        </w:rPr>
        <w:t xml:space="preserve">elemento psicológico de la posesión. </w:t>
      </w:r>
    </w:p>
    <w:p w:rsidR="00DB3DF6" w:rsidRDefault="00DB3DF6" w:rsidP="00221986">
      <w:pPr>
        <w:spacing w:line="360" w:lineRule="auto"/>
        <w:ind w:firstLine="709"/>
        <w:jc w:val="both"/>
        <w:rPr>
          <w:rFonts w:ascii="Bookman Old Style" w:hAnsi="Bookman Old Style" w:cs="Arial"/>
          <w:sz w:val="28"/>
          <w:szCs w:val="28"/>
        </w:rPr>
      </w:pPr>
      <w:r>
        <w:rPr>
          <w:rFonts w:ascii="Bookman Old Style" w:hAnsi="Bookman Old Style" w:cs="Arial"/>
          <w:sz w:val="28"/>
          <w:szCs w:val="28"/>
        </w:rPr>
        <w:lastRenderedPageBreak/>
        <w:t>3.4. Por último, en el cargo se cuestionó</w:t>
      </w:r>
      <w:r w:rsidR="00B71FFB">
        <w:rPr>
          <w:rFonts w:ascii="Bookman Old Style" w:hAnsi="Bookman Old Style" w:cs="Arial"/>
          <w:sz w:val="28"/>
          <w:szCs w:val="28"/>
        </w:rPr>
        <w:t xml:space="preserve"> que en la sentencia se afirmara que</w:t>
      </w:r>
      <w:r w:rsidR="00EB12AD">
        <w:rPr>
          <w:rFonts w:ascii="Bookman Old Style" w:hAnsi="Bookman Old Style" w:cs="Arial"/>
          <w:sz w:val="28"/>
          <w:szCs w:val="28"/>
        </w:rPr>
        <w:t xml:space="preserve"> la posesión se extendió por </w:t>
      </w:r>
      <w:r w:rsidR="00B71FFB">
        <w:rPr>
          <w:rFonts w:ascii="Bookman Old Style" w:hAnsi="Bookman Old Style" w:cs="Arial"/>
          <w:sz w:val="28"/>
          <w:szCs w:val="28"/>
        </w:rPr>
        <w:t xml:space="preserve">11 años, cuando previamente se había reconocido que inició el </w:t>
      </w:r>
      <w:r>
        <w:rPr>
          <w:rFonts w:ascii="Bookman Old Style" w:hAnsi="Bookman Old Style" w:cs="Arial"/>
          <w:sz w:val="28"/>
          <w:szCs w:val="28"/>
        </w:rPr>
        <w:t>3 de febrero de 1979</w:t>
      </w:r>
      <w:r w:rsidR="00EB12AD">
        <w:rPr>
          <w:rFonts w:ascii="Bookman Old Style" w:hAnsi="Bookman Old Style" w:cs="Arial"/>
          <w:sz w:val="28"/>
          <w:szCs w:val="28"/>
        </w:rPr>
        <w:t xml:space="preserve">, al analizar las </w:t>
      </w:r>
      <w:r w:rsidR="00B71FFB">
        <w:rPr>
          <w:rFonts w:ascii="Bookman Old Style" w:hAnsi="Bookman Old Style" w:cs="Arial"/>
          <w:sz w:val="28"/>
          <w:szCs w:val="28"/>
        </w:rPr>
        <w:t>pruebas recaudadas en el proceso</w:t>
      </w:r>
      <w:r w:rsidR="00C071A7">
        <w:rPr>
          <w:rFonts w:ascii="Bookman Old Style" w:hAnsi="Bookman Old Style" w:cs="Arial"/>
          <w:sz w:val="28"/>
          <w:szCs w:val="28"/>
        </w:rPr>
        <w:t>.</w:t>
      </w:r>
    </w:p>
    <w:p w:rsidR="00BE6637" w:rsidRDefault="00BE6637" w:rsidP="00221986">
      <w:pPr>
        <w:spacing w:line="360" w:lineRule="auto"/>
        <w:ind w:firstLine="709"/>
        <w:jc w:val="both"/>
        <w:rPr>
          <w:rFonts w:ascii="Bookman Old Style" w:hAnsi="Bookman Old Style" w:cs="Arial"/>
          <w:sz w:val="28"/>
          <w:szCs w:val="28"/>
        </w:rPr>
      </w:pPr>
    </w:p>
    <w:p w:rsidR="00BE6637" w:rsidRPr="00B71FFB" w:rsidRDefault="00B71FFB" w:rsidP="00221986">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Sobre el particular, es menester transcribir </w:t>
      </w:r>
      <w:r>
        <w:rPr>
          <w:rFonts w:ascii="Bookman Old Style" w:hAnsi="Bookman Old Style" w:cs="Arial"/>
          <w:i/>
          <w:sz w:val="28"/>
          <w:szCs w:val="28"/>
        </w:rPr>
        <w:t xml:space="preserve">in extenso </w:t>
      </w:r>
      <w:r>
        <w:rPr>
          <w:rFonts w:ascii="Bookman Old Style" w:hAnsi="Bookman Old Style" w:cs="Arial"/>
          <w:sz w:val="28"/>
          <w:szCs w:val="28"/>
        </w:rPr>
        <w:t>las consideraciones del Tribunal, con el fin de mostrar</w:t>
      </w:r>
      <w:r w:rsidR="00B012D8">
        <w:rPr>
          <w:rFonts w:ascii="Bookman Old Style" w:hAnsi="Bookman Old Style" w:cs="Arial"/>
          <w:sz w:val="28"/>
          <w:szCs w:val="28"/>
        </w:rPr>
        <w:t xml:space="preserve"> el desacierto en el </w:t>
      </w:r>
      <w:r>
        <w:rPr>
          <w:rFonts w:ascii="Bookman Old Style" w:hAnsi="Bookman Old Style" w:cs="Arial"/>
          <w:sz w:val="28"/>
          <w:szCs w:val="28"/>
        </w:rPr>
        <w:t xml:space="preserve">argumento del promotor: </w:t>
      </w:r>
    </w:p>
    <w:p w:rsidR="00C071A7" w:rsidRDefault="00C071A7" w:rsidP="00221986">
      <w:pPr>
        <w:spacing w:line="360" w:lineRule="auto"/>
        <w:ind w:firstLine="709"/>
        <w:jc w:val="both"/>
        <w:rPr>
          <w:rFonts w:ascii="Bookman Old Style" w:hAnsi="Bookman Old Style" w:cs="Arial"/>
          <w:sz w:val="28"/>
          <w:szCs w:val="28"/>
        </w:rPr>
      </w:pPr>
    </w:p>
    <w:p w:rsidR="00C071A7" w:rsidRDefault="00C071A7" w:rsidP="009D7358">
      <w:pPr>
        <w:pStyle w:val="Textoindependiente"/>
        <w:tabs>
          <w:tab w:val="left" w:pos="1985"/>
        </w:tabs>
        <w:spacing w:after="0" w:line="288" w:lineRule="auto"/>
        <w:ind w:left="709"/>
        <w:jc w:val="both"/>
        <w:rPr>
          <w:rFonts w:ascii="Bookman Old Style" w:hAnsi="Bookman Old Style" w:cs="Arial"/>
          <w:i/>
          <w:sz w:val="25"/>
          <w:szCs w:val="25"/>
        </w:rPr>
      </w:pPr>
      <w:r>
        <w:rPr>
          <w:rFonts w:ascii="Bookman Old Style" w:hAnsi="Bookman Old Style" w:cs="Arial"/>
          <w:i/>
          <w:sz w:val="25"/>
          <w:szCs w:val="25"/>
        </w:rPr>
        <w:t>De la anterior relación del material probatorio se observa que en efecto el demandante ha ocupado el inmueble desde el 3 de febrero de 1979 y que ha realizado mejoras y adecuaciones al inmueble, lo ha explotado económicamente mediante arrendamiento tal como lo acreditan los testimonios, la inspección judicial y el dictamen pericial.</w:t>
      </w:r>
    </w:p>
    <w:p w:rsidR="00C071A7" w:rsidRDefault="00C071A7" w:rsidP="009D7358">
      <w:pPr>
        <w:pStyle w:val="Textoindependiente"/>
        <w:tabs>
          <w:tab w:val="left" w:pos="1985"/>
        </w:tabs>
        <w:spacing w:after="0" w:line="288" w:lineRule="auto"/>
        <w:ind w:left="709"/>
        <w:jc w:val="both"/>
        <w:rPr>
          <w:rFonts w:ascii="Bookman Old Style" w:hAnsi="Bookman Old Style" w:cs="Arial"/>
          <w:i/>
          <w:sz w:val="25"/>
          <w:szCs w:val="25"/>
        </w:rPr>
      </w:pPr>
    </w:p>
    <w:p w:rsidR="006F3849" w:rsidRDefault="00C071A7" w:rsidP="009D7358">
      <w:pPr>
        <w:pStyle w:val="Textoindependiente"/>
        <w:tabs>
          <w:tab w:val="left" w:pos="1985"/>
        </w:tabs>
        <w:spacing w:after="0" w:line="288" w:lineRule="auto"/>
        <w:ind w:left="709"/>
        <w:jc w:val="both"/>
        <w:rPr>
          <w:rFonts w:ascii="Bookman Old Style" w:hAnsi="Bookman Old Style" w:cs="Arial"/>
          <w:i/>
          <w:sz w:val="25"/>
          <w:szCs w:val="25"/>
        </w:rPr>
      </w:pPr>
      <w:r>
        <w:rPr>
          <w:rFonts w:ascii="Bookman Old Style" w:hAnsi="Bookman Old Style" w:cs="Arial"/>
          <w:i/>
          <w:sz w:val="25"/>
          <w:szCs w:val="25"/>
        </w:rPr>
        <w:t>Ahora bien… emerge del interrogatorio de parte absuelto por el demandante, que este reconoció haber entrado por autorización de su propietaria para cuidar el inmueble, es decir, en calidad de mero tenedor</w:t>
      </w:r>
      <w:r w:rsidR="006F3849">
        <w:rPr>
          <w:rFonts w:ascii="Bookman Old Style" w:hAnsi="Bookman Old Style" w:cs="Arial"/>
          <w:i/>
          <w:sz w:val="25"/>
          <w:szCs w:val="25"/>
        </w:rPr>
        <w:t>.</w:t>
      </w:r>
    </w:p>
    <w:p w:rsidR="009D7358" w:rsidRDefault="009D7358" w:rsidP="009D7358">
      <w:pPr>
        <w:pStyle w:val="Textoindependiente"/>
        <w:tabs>
          <w:tab w:val="left" w:pos="1985"/>
        </w:tabs>
        <w:spacing w:after="0" w:line="288" w:lineRule="auto"/>
        <w:ind w:left="709"/>
        <w:jc w:val="both"/>
        <w:rPr>
          <w:rFonts w:ascii="Bookman Old Style" w:hAnsi="Bookman Old Style" w:cs="Arial"/>
          <w:i/>
          <w:sz w:val="25"/>
          <w:szCs w:val="25"/>
        </w:rPr>
      </w:pPr>
    </w:p>
    <w:p w:rsidR="006F3849" w:rsidRDefault="006F3849" w:rsidP="009D7358">
      <w:pPr>
        <w:pStyle w:val="Textoindependiente"/>
        <w:tabs>
          <w:tab w:val="left" w:pos="1985"/>
        </w:tabs>
        <w:spacing w:after="0" w:line="288" w:lineRule="auto"/>
        <w:ind w:left="709"/>
        <w:jc w:val="both"/>
        <w:rPr>
          <w:rFonts w:ascii="Bookman Old Style" w:hAnsi="Bookman Old Style" w:cs="Arial"/>
          <w:i/>
          <w:sz w:val="25"/>
          <w:szCs w:val="25"/>
        </w:rPr>
      </w:pPr>
      <w:r>
        <w:rPr>
          <w:rFonts w:ascii="Bookman Old Style" w:hAnsi="Bookman Old Style" w:cs="Arial"/>
          <w:i/>
          <w:sz w:val="25"/>
          <w:szCs w:val="25"/>
        </w:rPr>
        <w:t xml:space="preserve">Así las cosas, si el demandante entró en calidad de mero tenedor del inmueble y ahora se reputa poseedor, debe demostrar con las pruebas allegadas, el momento en el cual </w:t>
      </w:r>
      <w:proofErr w:type="spellStart"/>
      <w:r>
        <w:rPr>
          <w:rFonts w:ascii="Bookman Old Style" w:hAnsi="Bookman Old Style" w:cs="Arial"/>
          <w:i/>
          <w:sz w:val="25"/>
          <w:szCs w:val="25"/>
        </w:rPr>
        <w:t>intervirtió</w:t>
      </w:r>
      <w:proofErr w:type="spellEnd"/>
      <w:r>
        <w:rPr>
          <w:rFonts w:ascii="Bookman Old Style" w:hAnsi="Bookman Old Style" w:cs="Arial"/>
          <w:i/>
          <w:sz w:val="25"/>
          <w:szCs w:val="25"/>
        </w:rPr>
        <w:t xml:space="preserve"> su título.</w:t>
      </w:r>
    </w:p>
    <w:p w:rsidR="006F3849" w:rsidRDefault="006F3849" w:rsidP="009D7358">
      <w:pPr>
        <w:pStyle w:val="Textoindependiente"/>
        <w:tabs>
          <w:tab w:val="left" w:pos="1985"/>
        </w:tabs>
        <w:spacing w:after="0" w:line="288" w:lineRule="auto"/>
        <w:ind w:left="709"/>
        <w:jc w:val="both"/>
        <w:rPr>
          <w:rFonts w:ascii="Bookman Old Style" w:hAnsi="Bookman Old Style" w:cs="Arial"/>
          <w:i/>
          <w:sz w:val="25"/>
          <w:szCs w:val="25"/>
        </w:rPr>
      </w:pPr>
    </w:p>
    <w:p w:rsidR="00C071A7" w:rsidRPr="00F92654" w:rsidRDefault="006F3849" w:rsidP="009D7358">
      <w:pPr>
        <w:pStyle w:val="Textoindependiente"/>
        <w:tabs>
          <w:tab w:val="left" w:pos="1985"/>
        </w:tabs>
        <w:spacing w:after="0" w:line="288" w:lineRule="auto"/>
        <w:ind w:left="709"/>
        <w:jc w:val="both"/>
        <w:rPr>
          <w:rFonts w:ascii="Bookman Old Style" w:hAnsi="Bookman Old Style" w:cs="Arial"/>
          <w:i/>
          <w:sz w:val="25"/>
          <w:szCs w:val="25"/>
        </w:rPr>
      </w:pPr>
      <w:r>
        <w:rPr>
          <w:rFonts w:ascii="Bookman Old Style" w:hAnsi="Bookman Old Style" w:cs="Arial"/>
          <w:i/>
          <w:sz w:val="25"/>
          <w:szCs w:val="25"/>
        </w:rPr>
        <w:t>En el presente caso… el de</w:t>
      </w:r>
      <w:r w:rsidR="00B71FFB">
        <w:rPr>
          <w:rFonts w:ascii="Bookman Old Style" w:hAnsi="Bookman Old Style" w:cs="Arial"/>
          <w:i/>
          <w:sz w:val="25"/>
          <w:szCs w:val="25"/>
        </w:rPr>
        <w:t>mandante en su declaración entra</w:t>
      </w:r>
      <w:r>
        <w:rPr>
          <w:rFonts w:ascii="Bookman Old Style" w:hAnsi="Bookman Old Style" w:cs="Arial"/>
          <w:i/>
          <w:sz w:val="25"/>
          <w:szCs w:val="25"/>
        </w:rPr>
        <w:t xml:space="preserve"> en una serie de contradicciones, ya que por un lado afirma que ha sido poseedor del inmueble durante 32 años y por otro lado manifiesta que ha cuidado el inmueble a nombre de la propietaria desde 1979 hasta la fecha; que empezó a desconocer como propietaria a María Esther Córdoba después de 20 años de estar en el inmueble, y seguidamente aduce que después de dos años de estar en el inmueble se consideró poseedor… </w:t>
      </w:r>
      <w:r>
        <w:rPr>
          <w:rFonts w:ascii="Bookman Old Style" w:hAnsi="Bookman Old Style" w:cs="Arial"/>
          <w:sz w:val="25"/>
          <w:szCs w:val="25"/>
        </w:rPr>
        <w:t>(</w:t>
      </w:r>
      <w:proofErr w:type="gramStart"/>
      <w:r>
        <w:rPr>
          <w:rFonts w:ascii="Bookman Old Style" w:hAnsi="Bookman Old Style" w:cs="Arial"/>
          <w:sz w:val="25"/>
          <w:szCs w:val="25"/>
        </w:rPr>
        <w:t>folios</w:t>
      </w:r>
      <w:proofErr w:type="gramEnd"/>
      <w:r>
        <w:rPr>
          <w:rFonts w:ascii="Bookman Old Style" w:hAnsi="Bookman Old Style" w:cs="Arial"/>
          <w:sz w:val="25"/>
          <w:szCs w:val="25"/>
        </w:rPr>
        <w:t xml:space="preserve"> 44 y 45 del cuaderno Tribunal).</w:t>
      </w:r>
      <w:r w:rsidR="00825DD8">
        <w:rPr>
          <w:rFonts w:ascii="Bookman Old Style" w:hAnsi="Bookman Old Style" w:cs="Arial"/>
          <w:sz w:val="25"/>
          <w:szCs w:val="25"/>
        </w:rPr>
        <w:t xml:space="preserve"> </w:t>
      </w:r>
    </w:p>
    <w:p w:rsidR="00EB12AD" w:rsidRDefault="00EB12AD" w:rsidP="00B71FFB">
      <w:pPr>
        <w:pStyle w:val="Textoindependiente"/>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lastRenderedPageBreak/>
        <w:t xml:space="preserve">La </w:t>
      </w:r>
      <w:r w:rsidR="00B71FFB">
        <w:rPr>
          <w:rFonts w:ascii="Bookman Old Style" w:hAnsi="Bookman Old Style" w:cs="Arial"/>
          <w:sz w:val="28"/>
          <w:szCs w:val="28"/>
        </w:rPr>
        <w:t>resolución de segundo grado</w:t>
      </w:r>
      <w:r>
        <w:rPr>
          <w:rFonts w:ascii="Bookman Old Style" w:hAnsi="Bookman Old Style" w:cs="Arial"/>
          <w:sz w:val="28"/>
          <w:szCs w:val="28"/>
        </w:rPr>
        <w:t xml:space="preserve"> nunca </w:t>
      </w:r>
      <w:r w:rsidR="00B71FFB">
        <w:rPr>
          <w:rFonts w:ascii="Bookman Old Style" w:hAnsi="Bookman Old Style" w:cs="Arial"/>
          <w:sz w:val="28"/>
          <w:szCs w:val="28"/>
        </w:rPr>
        <w:t xml:space="preserve">reconoció la posesión del demandante, o su extensión por </w:t>
      </w:r>
      <w:r w:rsidR="006F3849">
        <w:rPr>
          <w:rFonts w:ascii="Bookman Old Style" w:hAnsi="Bookman Old Style" w:cs="Arial"/>
          <w:sz w:val="28"/>
          <w:szCs w:val="28"/>
        </w:rPr>
        <w:t xml:space="preserve">11 o 31 años, </w:t>
      </w:r>
      <w:r w:rsidR="00B71FFB">
        <w:rPr>
          <w:rFonts w:ascii="Bookman Old Style" w:hAnsi="Bookman Old Style" w:cs="Arial"/>
          <w:sz w:val="28"/>
          <w:szCs w:val="28"/>
        </w:rPr>
        <w:t xml:space="preserve">como lo </w:t>
      </w:r>
      <w:r w:rsidR="001974E7">
        <w:rPr>
          <w:rFonts w:ascii="Bookman Old Style" w:hAnsi="Bookman Old Style" w:cs="Arial"/>
          <w:sz w:val="28"/>
          <w:szCs w:val="28"/>
        </w:rPr>
        <w:t xml:space="preserve">afirmó inadecuadamente </w:t>
      </w:r>
      <w:r>
        <w:rPr>
          <w:rFonts w:ascii="Bookman Old Style" w:hAnsi="Bookman Old Style" w:cs="Arial"/>
          <w:sz w:val="28"/>
          <w:szCs w:val="28"/>
        </w:rPr>
        <w:t xml:space="preserve">el demandante, simplemente asintió en una «ocupación», esto es, un vínculo de hecho entre la cosa y el señor Maestre </w:t>
      </w:r>
      <w:proofErr w:type="spellStart"/>
      <w:r>
        <w:rPr>
          <w:rFonts w:ascii="Bookman Old Style" w:hAnsi="Bookman Old Style" w:cs="Arial"/>
          <w:sz w:val="28"/>
          <w:szCs w:val="28"/>
        </w:rPr>
        <w:t>Siado</w:t>
      </w:r>
      <w:proofErr w:type="spellEnd"/>
      <w:r>
        <w:rPr>
          <w:rFonts w:ascii="Bookman Old Style" w:hAnsi="Bookman Old Style" w:cs="Arial"/>
          <w:sz w:val="28"/>
          <w:szCs w:val="28"/>
        </w:rPr>
        <w:t>, sin calificarla jurídicamente</w:t>
      </w:r>
      <w:r w:rsidR="001974E7">
        <w:rPr>
          <w:rFonts w:ascii="Bookman Old Style" w:hAnsi="Bookman Old Style" w:cs="Arial"/>
          <w:sz w:val="28"/>
          <w:szCs w:val="28"/>
        </w:rPr>
        <w:t xml:space="preserve">, ante </w:t>
      </w:r>
      <w:r>
        <w:rPr>
          <w:rFonts w:ascii="Bookman Old Style" w:hAnsi="Bookman Old Style" w:cs="Arial"/>
          <w:sz w:val="28"/>
          <w:szCs w:val="28"/>
        </w:rPr>
        <w:t xml:space="preserve">la ausencia de claridad en la intención que lo acompañó. </w:t>
      </w:r>
    </w:p>
    <w:p w:rsidR="0073253C" w:rsidRDefault="0073253C" w:rsidP="00AB470A">
      <w:pPr>
        <w:pStyle w:val="Textoindependiente"/>
        <w:spacing w:after="0" w:line="360" w:lineRule="auto"/>
        <w:ind w:firstLine="709"/>
        <w:jc w:val="both"/>
        <w:rPr>
          <w:rFonts w:ascii="Bookman Old Style" w:hAnsi="Bookman Old Style" w:cs="Arial"/>
          <w:sz w:val="28"/>
          <w:szCs w:val="28"/>
        </w:rPr>
      </w:pPr>
    </w:p>
    <w:p w:rsidR="00EB12AD" w:rsidRDefault="0073253C" w:rsidP="00AB470A">
      <w:pPr>
        <w:pStyle w:val="Textoindependiente"/>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Entender que la expresión «ocupación» </w:t>
      </w:r>
      <w:r w:rsidR="00EB12AD">
        <w:rPr>
          <w:rFonts w:ascii="Bookman Old Style" w:hAnsi="Bookman Old Style" w:cs="Arial"/>
          <w:sz w:val="28"/>
          <w:szCs w:val="28"/>
        </w:rPr>
        <w:t xml:space="preserve">es equivalente a </w:t>
      </w:r>
      <w:r>
        <w:rPr>
          <w:rFonts w:ascii="Bookman Old Style" w:hAnsi="Bookman Old Style" w:cs="Arial"/>
          <w:sz w:val="28"/>
          <w:szCs w:val="28"/>
        </w:rPr>
        <w:t xml:space="preserve">«posesión», </w:t>
      </w:r>
      <w:r w:rsidR="00EB12AD">
        <w:rPr>
          <w:rFonts w:ascii="Bookman Old Style" w:hAnsi="Bookman Old Style" w:cs="Arial"/>
          <w:sz w:val="28"/>
          <w:szCs w:val="28"/>
        </w:rPr>
        <w:t xml:space="preserve">refleja un análisis </w:t>
      </w:r>
      <w:r>
        <w:rPr>
          <w:rFonts w:ascii="Bookman Old Style" w:hAnsi="Bookman Old Style" w:cs="Arial"/>
          <w:sz w:val="28"/>
          <w:szCs w:val="28"/>
        </w:rPr>
        <w:t xml:space="preserve">descontextualizado de un único párrafo de la sentencia, </w:t>
      </w:r>
      <w:r w:rsidR="00EB12AD">
        <w:rPr>
          <w:rFonts w:ascii="Bookman Old Style" w:hAnsi="Bookman Old Style" w:cs="Arial"/>
          <w:sz w:val="28"/>
          <w:szCs w:val="28"/>
        </w:rPr>
        <w:t>pues en lo</w:t>
      </w:r>
      <w:r w:rsidR="001974E7">
        <w:rPr>
          <w:rFonts w:ascii="Bookman Old Style" w:hAnsi="Bookman Old Style" w:cs="Arial"/>
          <w:sz w:val="28"/>
          <w:szCs w:val="28"/>
        </w:rPr>
        <w:t xml:space="preserve">s siguientes </w:t>
      </w:r>
      <w:r w:rsidR="00EB12AD">
        <w:rPr>
          <w:rFonts w:ascii="Bookman Old Style" w:hAnsi="Bookman Old Style" w:cs="Arial"/>
          <w:sz w:val="28"/>
          <w:szCs w:val="28"/>
        </w:rPr>
        <w:t>el juzgador descartó la existencia de esta última situación, ante la vaguedad e indeterminación de las</w:t>
      </w:r>
      <w:r w:rsidR="001974E7">
        <w:rPr>
          <w:rFonts w:ascii="Bookman Old Style" w:hAnsi="Bookman Old Style" w:cs="Arial"/>
          <w:sz w:val="28"/>
          <w:szCs w:val="28"/>
        </w:rPr>
        <w:t xml:space="preserve"> manifestaciones del interesado, con el corolario de que era un mero tenedor (folio 46 del cuaderno Tribunal). </w:t>
      </w:r>
      <w:r w:rsidR="00EB12AD">
        <w:rPr>
          <w:rFonts w:ascii="Bookman Old Style" w:hAnsi="Bookman Old Style" w:cs="Arial"/>
          <w:sz w:val="28"/>
          <w:szCs w:val="28"/>
        </w:rPr>
        <w:t xml:space="preserve"> </w:t>
      </w:r>
    </w:p>
    <w:p w:rsidR="00C071A7" w:rsidRDefault="00C071A7" w:rsidP="00F92654">
      <w:pPr>
        <w:pStyle w:val="Textoindependiente"/>
        <w:spacing w:after="0" w:line="360" w:lineRule="auto"/>
        <w:jc w:val="both"/>
        <w:rPr>
          <w:rFonts w:ascii="Bookman Old Style" w:hAnsi="Bookman Old Style" w:cs="Arial"/>
          <w:sz w:val="28"/>
          <w:szCs w:val="28"/>
        </w:rPr>
      </w:pPr>
    </w:p>
    <w:p w:rsidR="00EB12AD" w:rsidRDefault="00EB12AD" w:rsidP="00AB470A">
      <w:pPr>
        <w:pStyle w:val="Textoindependiente"/>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t>Deséchese</w:t>
      </w:r>
      <w:r w:rsidR="00825DD8">
        <w:rPr>
          <w:rFonts w:ascii="Bookman Old Style" w:hAnsi="Bookman Old Style" w:cs="Arial"/>
          <w:sz w:val="28"/>
          <w:szCs w:val="28"/>
        </w:rPr>
        <w:t xml:space="preserve">, entonces, </w:t>
      </w:r>
      <w:r>
        <w:rPr>
          <w:rFonts w:ascii="Bookman Old Style" w:hAnsi="Bookman Old Style" w:cs="Arial"/>
          <w:sz w:val="28"/>
          <w:szCs w:val="28"/>
        </w:rPr>
        <w:t>la existencia de una contradicción en la providencia cuestionada</w:t>
      </w:r>
      <w:r w:rsidR="00825DD8">
        <w:rPr>
          <w:rFonts w:ascii="Bookman Old Style" w:hAnsi="Bookman Old Style" w:cs="Arial"/>
          <w:sz w:val="28"/>
          <w:szCs w:val="28"/>
        </w:rPr>
        <w:t>.</w:t>
      </w:r>
    </w:p>
    <w:p w:rsidR="001974E7" w:rsidRDefault="001974E7" w:rsidP="00AB470A">
      <w:pPr>
        <w:pStyle w:val="Textoindependiente"/>
        <w:spacing w:after="0" w:line="360" w:lineRule="auto"/>
        <w:ind w:firstLine="709"/>
        <w:jc w:val="both"/>
        <w:rPr>
          <w:rFonts w:ascii="Bookman Old Style" w:hAnsi="Bookman Old Style" w:cs="Arial"/>
          <w:sz w:val="28"/>
          <w:szCs w:val="28"/>
        </w:rPr>
      </w:pPr>
    </w:p>
    <w:p w:rsidR="008F6292" w:rsidRDefault="0073253C" w:rsidP="00AB470A">
      <w:pPr>
        <w:pStyle w:val="Textoindependiente"/>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4. </w:t>
      </w:r>
      <w:r w:rsidR="00825DD8">
        <w:rPr>
          <w:rFonts w:ascii="Bookman Old Style" w:hAnsi="Bookman Old Style" w:cs="Arial"/>
          <w:sz w:val="28"/>
          <w:szCs w:val="28"/>
        </w:rPr>
        <w:t>Así las cosas, e</w:t>
      </w:r>
      <w:r>
        <w:rPr>
          <w:rFonts w:ascii="Bookman Old Style" w:hAnsi="Bookman Old Style" w:cs="Arial"/>
          <w:sz w:val="28"/>
          <w:szCs w:val="28"/>
        </w:rPr>
        <w:t>l impugnante</w:t>
      </w:r>
      <w:r w:rsidR="00825DD8">
        <w:rPr>
          <w:rFonts w:ascii="Bookman Old Style" w:hAnsi="Bookman Old Style" w:cs="Arial"/>
          <w:sz w:val="28"/>
          <w:szCs w:val="28"/>
        </w:rPr>
        <w:t xml:space="preserve"> </w:t>
      </w:r>
      <w:r w:rsidR="00E06433">
        <w:rPr>
          <w:rFonts w:ascii="Bookman Old Style" w:hAnsi="Bookman Old Style" w:cs="Arial"/>
          <w:sz w:val="28"/>
          <w:szCs w:val="28"/>
        </w:rPr>
        <w:t xml:space="preserve">no </w:t>
      </w:r>
      <w:r>
        <w:rPr>
          <w:rFonts w:ascii="Bookman Old Style" w:hAnsi="Bookman Old Style" w:cs="Arial"/>
          <w:sz w:val="28"/>
          <w:szCs w:val="28"/>
        </w:rPr>
        <w:t xml:space="preserve">logró </w:t>
      </w:r>
      <w:r w:rsidR="00E06433">
        <w:rPr>
          <w:rFonts w:ascii="Bookman Old Style" w:hAnsi="Bookman Old Style" w:cs="Arial"/>
          <w:sz w:val="28"/>
          <w:szCs w:val="28"/>
        </w:rPr>
        <w:t xml:space="preserve">demostrar </w:t>
      </w:r>
      <w:r>
        <w:rPr>
          <w:rFonts w:ascii="Bookman Old Style" w:hAnsi="Bookman Old Style" w:cs="Arial"/>
          <w:sz w:val="28"/>
          <w:szCs w:val="28"/>
        </w:rPr>
        <w:t xml:space="preserve">los </w:t>
      </w:r>
      <w:r w:rsidR="00E06433">
        <w:rPr>
          <w:rFonts w:ascii="Bookman Old Style" w:hAnsi="Bookman Old Style" w:cs="Arial"/>
          <w:sz w:val="28"/>
          <w:szCs w:val="28"/>
        </w:rPr>
        <w:t>error</w:t>
      </w:r>
      <w:r>
        <w:rPr>
          <w:rFonts w:ascii="Bookman Old Style" w:hAnsi="Bookman Old Style" w:cs="Arial"/>
          <w:sz w:val="28"/>
          <w:szCs w:val="28"/>
        </w:rPr>
        <w:t>es</w:t>
      </w:r>
      <w:r w:rsidR="00E06433">
        <w:rPr>
          <w:rFonts w:ascii="Bookman Old Style" w:hAnsi="Bookman Old Style" w:cs="Arial"/>
          <w:sz w:val="28"/>
          <w:szCs w:val="28"/>
        </w:rPr>
        <w:t xml:space="preserve"> achacado</w:t>
      </w:r>
      <w:r>
        <w:rPr>
          <w:rFonts w:ascii="Bookman Old Style" w:hAnsi="Bookman Old Style" w:cs="Arial"/>
          <w:sz w:val="28"/>
          <w:szCs w:val="28"/>
        </w:rPr>
        <w:t>s</w:t>
      </w:r>
      <w:r w:rsidR="00E06433">
        <w:rPr>
          <w:rFonts w:ascii="Bookman Old Style" w:hAnsi="Bookman Old Style" w:cs="Arial"/>
          <w:sz w:val="28"/>
          <w:szCs w:val="28"/>
        </w:rPr>
        <w:t xml:space="preserve"> al Tribunal, por lo que</w:t>
      </w:r>
      <w:r w:rsidR="00865B6B">
        <w:rPr>
          <w:rFonts w:ascii="Bookman Old Style" w:hAnsi="Bookman Old Style" w:cs="Arial"/>
          <w:sz w:val="28"/>
          <w:szCs w:val="28"/>
        </w:rPr>
        <w:t xml:space="preserve"> se clausura la prosperidad del </w:t>
      </w:r>
      <w:r w:rsidR="00E06433">
        <w:rPr>
          <w:rFonts w:ascii="Bookman Old Style" w:hAnsi="Bookman Old Style" w:cs="Arial"/>
          <w:sz w:val="28"/>
          <w:szCs w:val="28"/>
        </w:rPr>
        <w:t>embate</w:t>
      </w:r>
      <w:r w:rsidR="006E5ED3">
        <w:rPr>
          <w:rFonts w:ascii="Bookman Old Style" w:hAnsi="Bookman Old Style" w:cs="Arial"/>
          <w:sz w:val="28"/>
          <w:szCs w:val="28"/>
        </w:rPr>
        <w:t xml:space="preserve">. </w:t>
      </w:r>
    </w:p>
    <w:p w:rsidR="008F6292" w:rsidRDefault="008F6292" w:rsidP="00AB470A">
      <w:pPr>
        <w:pStyle w:val="Textoindependiente"/>
        <w:spacing w:after="0" w:line="360" w:lineRule="auto"/>
        <w:ind w:firstLine="709"/>
        <w:jc w:val="both"/>
        <w:rPr>
          <w:rFonts w:ascii="Bookman Old Style" w:hAnsi="Bookman Old Style" w:cs="Arial"/>
          <w:sz w:val="28"/>
          <w:szCs w:val="28"/>
        </w:rPr>
      </w:pPr>
    </w:p>
    <w:p w:rsidR="00FF1DC3" w:rsidRDefault="00EB12AD" w:rsidP="00D04857">
      <w:pPr>
        <w:spacing w:line="360" w:lineRule="auto"/>
        <w:ind w:firstLine="708"/>
        <w:jc w:val="both"/>
        <w:rPr>
          <w:rFonts w:ascii="Bookman Old Style" w:hAnsi="Bookman Old Style"/>
          <w:sz w:val="28"/>
          <w:szCs w:val="28"/>
        </w:rPr>
      </w:pPr>
      <w:r>
        <w:rPr>
          <w:rFonts w:ascii="Bookman Old Style" w:hAnsi="Bookman Old Style"/>
          <w:sz w:val="28"/>
          <w:szCs w:val="28"/>
        </w:rPr>
        <w:t>5</w:t>
      </w:r>
      <w:r w:rsidR="00FF1DC3">
        <w:rPr>
          <w:rFonts w:ascii="Bookman Old Style" w:hAnsi="Bookman Old Style"/>
          <w:sz w:val="28"/>
          <w:szCs w:val="28"/>
        </w:rPr>
        <w:t xml:space="preserve">. </w:t>
      </w:r>
      <w:r w:rsidR="005D2508">
        <w:rPr>
          <w:rFonts w:ascii="Bookman Old Style" w:hAnsi="Bookman Old Style"/>
          <w:sz w:val="28"/>
          <w:szCs w:val="28"/>
        </w:rPr>
        <w:t xml:space="preserve">Desestimado </w:t>
      </w:r>
      <w:r w:rsidR="0073253C">
        <w:rPr>
          <w:rFonts w:ascii="Bookman Old Style" w:hAnsi="Bookman Old Style"/>
          <w:sz w:val="28"/>
          <w:szCs w:val="28"/>
        </w:rPr>
        <w:t xml:space="preserve">el único cargo </w:t>
      </w:r>
      <w:r>
        <w:rPr>
          <w:rFonts w:ascii="Bookman Old Style" w:hAnsi="Bookman Old Style"/>
          <w:sz w:val="28"/>
          <w:szCs w:val="28"/>
        </w:rPr>
        <w:t xml:space="preserve">en estudio </w:t>
      </w:r>
      <w:r w:rsidR="005D2508">
        <w:rPr>
          <w:rFonts w:ascii="Bookman Old Style" w:hAnsi="Bookman Old Style"/>
          <w:sz w:val="28"/>
          <w:szCs w:val="28"/>
        </w:rPr>
        <w:t xml:space="preserve">se frustra la impugnación </w:t>
      </w:r>
      <w:r w:rsidR="005D2508" w:rsidRPr="006C4F9B">
        <w:rPr>
          <w:rFonts w:ascii="Bookman Old Style" w:hAnsi="Bookman Old Style"/>
          <w:sz w:val="28"/>
          <w:szCs w:val="28"/>
        </w:rPr>
        <w:t>extraordinaria</w:t>
      </w:r>
      <w:r w:rsidR="00CD541F">
        <w:rPr>
          <w:rFonts w:ascii="Bookman Old Style" w:hAnsi="Bookman Old Style"/>
          <w:sz w:val="28"/>
          <w:szCs w:val="28"/>
        </w:rPr>
        <w:t xml:space="preserve">, </w:t>
      </w:r>
      <w:r>
        <w:rPr>
          <w:rFonts w:ascii="Bookman Old Style" w:hAnsi="Bookman Old Style"/>
          <w:sz w:val="28"/>
          <w:szCs w:val="28"/>
        </w:rPr>
        <w:t xml:space="preserve">razón por la que </w:t>
      </w:r>
      <w:r w:rsidR="00CD541F" w:rsidRPr="00CD541F">
        <w:rPr>
          <w:rFonts w:ascii="Bookman Old Style" w:hAnsi="Bookman Old Style"/>
          <w:sz w:val="28"/>
          <w:szCs w:val="28"/>
        </w:rPr>
        <w:t xml:space="preserve">deberán imponerse costas a su proponente, según lo previsto en el inciso final del artículo 375 del Código de Procedimiento Civil, así como agencias en derecho de conformidad con el precepto 392 ibídem, modificado por el artículo 19 de la Ley </w:t>
      </w:r>
      <w:r w:rsidR="00CD541F" w:rsidRPr="00CD541F">
        <w:rPr>
          <w:rFonts w:ascii="Bookman Old Style" w:hAnsi="Bookman Old Style"/>
          <w:sz w:val="28"/>
          <w:szCs w:val="28"/>
        </w:rPr>
        <w:lastRenderedPageBreak/>
        <w:t xml:space="preserve">1395 de 2010, para lo cual se tendrá en cuenta que </w:t>
      </w:r>
      <w:r w:rsidR="00825DD8">
        <w:rPr>
          <w:rFonts w:ascii="Bookman Old Style" w:hAnsi="Bookman Old Style"/>
          <w:sz w:val="28"/>
          <w:szCs w:val="28"/>
        </w:rPr>
        <w:t>la réplica fue extemporánea (folio 60 del cuaderno Corte).</w:t>
      </w:r>
    </w:p>
    <w:p w:rsidR="006E5ED3" w:rsidRDefault="006E5ED3" w:rsidP="006B5104">
      <w:pPr>
        <w:spacing w:line="360" w:lineRule="auto"/>
        <w:jc w:val="center"/>
        <w:rPr>
          <w:rFonts w:ascii="Bookman Old Style" w:hAnsi="Bookman Old Style"/>
          <w:b/>
          <w:iCs/>
          <w:sz w:val="28"/>
          <w:szCs w:val="28"/>
        </w:rPr>
      </w:pPr>
    </w:p>
    <w:p w:rsidR="00FF1DC3" w:rsidRPr="006C4F9B" w:rsidRDefault="00FF1DC3" w:rsidP="006B5104">
      <w:pPr>
        <w:spacing w:line="360" w:lineRule="auto"/>
        <w:jc w:val="center"/>
        <w:rPr>
          <w:rFonts w:ascii="Bookman Old Style" w:hAnsi="Bookman Old Style"/>
          <w:b/>
          <w:iCs/>
          <w:sz w:val="28"/>
          <w:szCs w:val="28"/>
        </w:rPr>
      </w:pPr>
      <w:r w:rsidRPr="006C4F9B">
        <w:rPr>
          <w:rFonts w:ascii="Bookman Old Style" w:hAnsi="Bookman Old Style"/>
          <w:b/>
          <w:iCs/>
          <w:sz w:val="28"/>
          <w:szCs w:val="28"/>
        </w:rPr>
        <w:t>DECISIÓN</w:t>
      </w:r>
    </w:p>
    <w:p w:rsidR="006E5ED3" w:rsidRDefault="006E5ED3" w:rsidP="005D2508">
      <w:pPr>
        <w:pStyle w:val="Sangradetextonormal"/>
        <w:spacing w:after="0" w:line="360" w:lineRule="auto"/>
        <w:ind w:left="0" w:firstLine="709"/>
        <w:jc w:val="both"/>
        <w:rPr>
          <w:rFonts w:ascii="Bookman Old Style" w:hAnsi="Bookman Old Style"/>
          <w:iCs/>
          <w:sz w:val="28"/>
          <w:szCs w:val="28"/>
        </w:rPr>
      </w:pPr>
    </w:p>
    <w:p w:rsidR="00672FFE" w:rsidRDefault="00FF1DC3" w:rsidP="005D2508">
      <w:pPr>
        <w:pStyle w:val="Sangradetextonormal"/>
        <w:spacing w:after="0" w:line="360" w:lineRule="auto"/>
        <w:ind w:left="0" w:firstLine="709"/>
        <w:jc w:val="both"/>
        <w:rPr>
          <w:rFonts w:ascii="Bookman Old Style" w:hAnsi="Bookman Old Style"/>
          <w:iCs/>
          <w:sz w:val="28"/>
          <w:szCs w:val="28"/>
        </w:rPr>
      </w:pPr>
      <w:r w:rsidRPr="005D2508">
        <w:rPr>
          <w:rFonts w:ascii="Bookman Old Style" w:hAnsi="Bookman Old Style"/>
          <w:iCs/>
          <w:sz w:val="28"/>
          <w:szCs w:val="28"/>
        </w:rPr>
        <w:t xml:space="preserve">En mérito de lo expuesto, la Corte Suprema de Justicia, Sala de Casación Civil, administrando justicia en nombre de la República y por autoridad de la ley, </w:t>
      </w:r>
      <w:r w:rsidR="00C256BA" w:rsidRPr="005D2508">
        <w:rPr>
          <w:rFonts w:ascii="Bookman Old Style" w:hAnsi="Bookman Old Style"/>
          <w:b/>
          <w:iCs/>
          <w:sz w:val="28"/>
          <w:szCs w:val="28"/>
        </w:rPr>
        <w:t>no casa</w:t>
      </w:r>
      <w:r w:rsidRPr="005D2508">
        <w:rPr>
          <w:rFonts w:ascii="Bookman Old Style" w:hAnsi="Bookman Old Style"/>
          <w:iCs/>
          <w:sz w:val="28"/>
          <w:szCs w:val="28"/>
        </w:rPr>
        <w:t xml:space="preserve"> la sentencia proferida </w:t>
      </w:r>
      <w:r w:rsidR="00945EAB" w:rsidRPr="005D2508">
        <w:rPr>
          <w:rFonts w:ascii="Bookman Old Style" w:hAnsi="Bookman Old Style"/>
          <w:iCs/>
          <w:sz w:val="28"/>
          <w:szCs w:val="28"/>
        </w:rPr>
        <w:t xml:space="preserve">el </w:t>
      </w:r>
      <w:r w:rsidR="0073253C">
        <w:rPr>
          <w:rFonts w:ascii="Bookman Old Style" w:hAnsi="Bookman Old Style"/>
          <w:iCs/>
          <w:sz w:val="28"/>
          <w:szCs w:val="28"/>
        </w:rPr>
        <w:t>5</w:t>
      </w:r>
      <w:r w:rsidR="00672FFE">
        <w:rPr>
          <w:rFonts w:ascii="Bookman Old Style" w:hAnsi="Bookman Old Style"/>
          <w:iCs/>
          <w:sz w:val="28"/>
          <w:szCs w:val="28"/>
        </w:rPr>
        <w:t xml:space="preserve"> </w:t>
      </w:r>
      <w:r w:rsidR="005D2508" w:rsidRPr="005D2508">
        <w:rPr>
          <w:rFonts w:ascii="Bookman Old Style" w:hAnsi="Bookman Old Style"/>
          <w:iCs/>
          <w:sz w:val="28"/>
          <w:szCs w:val="28"/>
        </w:rPr>
        <w:t xml:space="preserve">de </w:t>
      </w:r>
      <w:r w:rsidR="0073253C">
        <w:rPr>
          <w:rFonts w:ascii="Bookman Old Style" w:hAnsi="Bookman Old Style"/>
          <w:iCs/>
          <w:sz w:val="28"/>
          <w:szCs w:val="28"/>
        </w:rPr>
        <w:t xml:space="preserve">diciembre </w:t>
      </w:r>
      <w:r w:rsidR="005D2508" w:rsidRPr="005D2508">
        <w:rPr>
          <w:rFonts w:ascii="Bookman Old Style" w:hAnsi="Bookman Old Style"/>
          <w:iCs/>
          <w:sz w:val="28"/>
          <w:szCs w:val="28"/>
        </w:rPr>
        <w:t>de 201</w:t>
      </w:r>
      <w:r w:rsidR="00672FFE">
        <w:rPr>
          <w:rFonts w:ascii="Bookman Old Style" w:hAnsi="Bookman Old Style"/>
          <w:iCs/>
          <w:sz w:val="28"/>
          <w:szCs w:val="28"/>
        </w:rPr>
        <w:t>2</w:t>
      </w:r>
      <w:r w:rsidR="00D04857" w:rsidRPr="005D2508">
        <w:rPr>
          <w:rFonts w:ascii="Bookman Old Style" w:hAnsi="Bookman Old Style"/>
          <w:iCs/>
          <w:sz w:val="28"/>
          <w:szCs w:val="28"/>
        </w:rPr>
        <w:t xml:space="preserve"> por el </w:t>
      </w:r>
      <w:r w:rsidR="005D2508" w:rsidRPr="005D2508">
        <w:rPr>
          <w:rFonts w:ascii="Bookman Old Style" w:hAnsi="Bookman Old Style"/>
          <w:iCs/>
          <w:sz w:val="28"/>
          <w:szCs w:val="28"/>
        </w:rPr>
        <w:t xml:space="preserve">Tribunal Superior del Distrito Judicial de </w:t>
      </w:r>
      <w:r w:rsidR="0073253C">
        <w:rPr>
          <w:rFonts w:ascii="Bookman Old Style" w:hAnsi="Bookman Old Style"/>
          <w:iCs/>
          <w:sz w:val="28"/>
          <w:szCs w:val="28"/>
        </w:rPr>
        <w:t>Valledupar</w:t>
      </w:r>
      <w:r w:rsidR="005D2508" w:rsidRPr="005D2508">
        <w:rPr>
          <w:rFonts w:ascii="Bookman Old Style" w:hAnsi="Bookman Old Style"/>
          <w:iCs/>
          <w:sz w:val="28"/>
          <w:szCs w:val="28"/>
        </w:rPr>
        <w:t>, Sala Civil</w:t>
      </w:r>
      <w:r w:rsidR="0073253C">
        <w:rPr>
          <w:rFonts w:ascii="Bookman Old Style" w:hAnsi="Bookman Old Style"/>
          <w:iCs/>
          <w:sz w:val="28"/>
          <w:szCs w:val="28"/>
        </w:rPr>
        <w:t>-Familia</w:t>
      </w:r>
      <w:r w:rsidR="00D04857" w:rsidRPr="005D2508">
        <w:rPr>
          <w:rFonts w:ascii="Bookman Old Style" w:hAnsi="Bookman Old Style"/>
          <w:iCs/>
          <w:sz w:val="28"/>
          <w:szCs w:val="28"/>
        </w:rPr>
        <w:t>, dentro del proceso ordinario que promovió</w:t>
      </w:r>
      <w:r w:rsidR="00672FFE">
        <w:rPr>
          <w:rFonts w:ascii="Bookman Old Style" w:hAnsi="Bookman Old Style"/>
          <w:iCs/>
          <w:sz w:val="28"/>
          <w:szCs w:val="28"/>
        </w:rPr>
        <w:t xml:space="preserve"> </w:t>
      </w:r>
      <w:proofErr w:type="spellStart"/>
      <w:r w:rsidR="0073253C" w:rsidRPr="0073253C">
        <w:rPr>
          <w:rFonts w:ascii="Bookman Old Style" w:hAnsi="Bookman Old Style"/>
          <w:iCs/>
          <w:sz w:val="28"/>
          <w:szCs w:val="28"/>
        </w:rPr>
        <w:t>Bonny</w:t>
      </w:r>
      <w:proofErr w:type="spellEnd"/>
      <w:r w:rsidR="0073253C" w:rsidRPr="0073253C">
        <w:rPr>
          <w:rFonts w:ascii="Bookman Old Style" w:hAnsi="Bookman Old Style"/>
          <w:iCs/>
          <w:sz w:val="28"/>
          <w:szCs w:val="28"/>
        </w:rPr>
        <w:t xml:space="preserve"> Silvestre Maestre </w:t>
      </w:r>
      <w:proofErr w:type="spellStart"/>
      <w:r w:rsidR="0073253C" w:rsidRPr="0073253C">
        <w:rPr>
          <w:rFonts w:ascii="Bookman Old Style" w:hAnsi="Bookman Old Style"/>
          <w:iCs/>
          <w:sz w:val="28"/>
          <w:szCs w:val="28"/>
        </w:rPr>
        <w:t>Siado</w:t>
      </w:r>
      <w:proofErr w:type="spellEnd"/>
      <w:r w:rsidR="0073253C">
        <w:rPr>
          <w:rFonts w:ascii="Bookman Old Style" w:hAnsi="Bookman Old Style"/>
          <w:iCs/>
          <w:sz w:val="28"/>
          <w:szCs w:val="28"/>
        </w:rPr>
        <w:t xml:space="preserve"> contra </w:t>
      </w:r>
      <w:r w:rsidR="0073253C" w:rsidRPr="0073253C">
        <w:rPr>
          <w:rFonts w:ascii="Bookman Old Style" w:hAnsi="Bookman Old Style"/>
          <w:iCs/>
          <w:sz w:val="28"/>
          <w:szCs w:val="28"/>
        </w:rPr>
        <w:t>Colmena BCSC y persona</w:t>
      </w:r>
      <w:r w:rsidR="009D7358">
        <w:rPr>
          <w:rFonts w:ascii="Bookman Old Style" w:hAnsi="Bookman Old Style"/>
          <w:iCs/>
          <w:sz w:val="28"/>
          <w:szCs w:val="28"/>
        </w:rPr>
        <w:t>s</w:t>
      </w:r>
      <w:r w:rsidR="0073253C" w:rsidRPr="0073253C">
        <w:rPr>
          <w:rFonts w:ascii="Bookman Old Style" w:hAnsi="Bookman Old Style"/>
          <w:iCs/>
          <w:sz w:val="28"/>
          <w:szCs w:val="28"/>
        </w:rPr>
        <w:t xml:space="preserve"> indeterminadas, al que se vincularon Jaime Enrique, Luis Rodolfo, Lucina Esther Rivera Ávila y Plutarco </w:t>
      </w:r>
      <w:r w:rsidR="00A44922" w:rsidRPr="0073253C">
        <w:rPr>
          <w:rFonts w:ascii="Bookman Old Style" w:hAnsi="Bookman Old Style"/>
          <w:iCs/>
          <w:sz w:val="28"/>
          <w:szCs w:val="28"/>
        </w:rPr>
        <w:t>Santamaría</w:t>
      </w:r>
      <w:r w:rsidR="0073253C" w:rsidRPr="0073253C">
        <w:rPr>
          <w:rFonts w:ascii="Bookman Old Style" w:hAnsi="Bookman Old Style"/>
          <w:iCs/>
          <w:sz w:val="28"/>
          <w:szCs w:val="28"/>
        </w:rPr>
        <w:t xml:space="preserve"> Guarín</w:t>
      </w:r>
      <w:r w:rsidR="0073253C">
        <w:rPr>
          <w:rFonts w:ascii="Bookman Old Style" w:hAnsi="Bookman Old Style"/>
          <w:iCs/>
          <w:sz w:val="28"/>
          <w:szCs w:val="28"/>
        </w:rPr>
        <w:t>.</w:t>
      </w:r>
    </w:p>
    <w:p w:rsidR="00672FFE" w:rsidRDefault="00672FFE" w:rsidP="005D2508">
      <w:pPr>
        <w:pStyle w:val="Sangradetextonormal"/>
        <w:spacing w:after="0" w:line="360" w:lineRule="auto"/>
        <w:ind w:left="0" w:firstLine="709"/>
        <w:jc w:val="both"/>
        <w:rPr>
          <w:rFonts w:ascii="Bookman Old Style" w:hAnsi="Bookman Old Style"/>
          <w:iCs/>
          <w:sz w:val="28"/>
          <w:szCs w:val="28"/>
        </w:rPr>
      </w:pPr>
    </w:p>
    <w:p w:rsidR="005E460F" w:rsidRDefault="00CD541F" w:rsidP="005E460F">
      <w:pPr>
        <w:pStyle w:val="Sangradetextonormal"/>
        <w:spacing w:after="0" w:line="360" w:lineRule="auto"/>
        <w:ind w:left="0" w:firstLine="709"/>
        <w:jc w:val="both"/>
        <w:rPr>
          <w:rFonts w:ascii="Bookman Old Style" w:hAnsi="Bookman Old Style"/>
          <w:iCs/>
          <w:sz w:val="28"/>
          <w:szCs w:val="28"/>
        </w:rPr>
      </w:pPr>
      <w:r w:rsidRPr="00CD541F">
        <w:rPr>
          <w:rFonts w:ascii="Bookman Old Style" w:hAnsi="Bookman Old Style"/>
          <w:iCs/>
          <w:sz w:val="28"/>
          <w:szCs w:val="28"/>
        </w:rPr>
        <w:t>Se condena en costas a</w:t>
      </w:r>
      <w:r w:rsidR="0073253C">
        <w:rPr>
          <w:rFonts w:ascii="Bookman Old Style" w:hAnsi="Bookman Old Style"/>
          <w:iCs/>
          <w:sz w:val="28"/>
          <w:szCs w:val="28"/>
        </w:rPr>
        <w:t xml:space="preserve">l recurrente </w:t>
      </w:r>
      <w:r w:rsidRPr="00CD541F">
        <w:rPr>
          <w:rFonts w:ascii="Bookman Old Style" w:hAnsi="Bookman Old Style"/>
          <w:iCs/>
          <w:sz w:val="28"/>
          <w:szCs w:val="28"/>
        </w:rPr>
        <w:t xml:space="preserve">en casación. Por secretaría inclúyase en la liquidación la suma de </w:t>
      </w:r>
      <w:r w:rsidR="00825DD8">
        <w:rPr>
          <w:rFonts w:ascii="Bookman Old Style" w:hAnsi="Bookman Old Style"/>
          <w:iCs/>
          <w:sz w:val="28"/>
          <w:szCs w:val="28"/>
        </w:rPr>
        <w:t>tres millones de pesos (</w:t>
      </w:r>
      <w:r w:rsidRPr="00CD541F">
        <w:rPr>
          <w:rFonts w:ascii="Bookman Old Style" w:hAnsi="Bookman Old Style"/>
          <w:iCs/>
          <w:sz w:val="28"/>
          <w:szCs w:val="28"/>
        </w:rPr>
        <w:t>$</w:t>
      </w:r>
      <w:r w:rsidR="00825DD8">
        <w:rPr>
          <w:rFonts w:ascii="Bookman Old Style" w:hAnsi="Bookman Old Style"/>
          <w:iCs/>
          <w:sz w:val="28"/>
          <w:szCs w:val="28"/>
        </w:rPr>
        <w:t>3</w:t>
      </w:r>
      <w:r w:rsidRPr="00CD541F">
        <w:rPr>
          <w:rFonts w:ascii="Bookman Old Style" w:hAnsi="Bookman Old Style"/>
          <w:iCs/>
          <w:sz w:val="28"/>
          <w:szCs w:val="28"/>
        </w:rPr>
        <w:t>.000.000</w:t>
      </w:r>
      <w:r w:rsidR="00825DD8">
        <w:rPr>
          <w:rFonts w:ascii="Bookman Old Style" w:hAnsi="Bookman Old Style"/>
          <w:iCs/>
          <w:sz w:val="28"/>
          <w:szCs w:val="28"/>
        </w:rPr>
        <w:t>)</w:t>
      </w:r>
      <w:r w:rsidRPr="00CD541F">
        <w:rPr>
          <w:rFonts w:ascii="Bookman Old Style" w:hAnsi="Bookman Old Style"/>
          <w:iCs/>
          <w:sz w:val="28"/>
          <w:szCs w:val="28"/>
        </w:rPr>
        <w:t>, por concepto de agencias en derecho.</w:t>
      </w:r>
    </w:p>
    <w:p w:rsidR="00CD541F" w:rsidRPr="006C4F9B" w:rsidRDefault="00CD541F" w:rsidP="005E460F">
      <w:pPr>
        <w:pStyle w:val="Sangradetextonormal"/>
        <w:spacing w:after="0" w:line="360" w:lineRule="auto"/>
        <w:ind w:left="0" w:firstLine="709"/>
        <w:jc w:val="both"/>
        <w:rPr>
          <w:rFonts w:ascii="Bookman Old Style" w:hAnsi="Bookman Old Style"/>
          <w:b/>
          <w:sz w:val="28"/>
          <w:szCs w:val="28"/>
          <w:lang w:val="es-MX"/>
        </w:rPr>
      </w:pPr>
    </w:p>
    <w:p w:rsidR="00FF1DC3" w:rsidRDefault="00672FFE" w:rsidP="006B5104">
      <w:pPr>
        <w:spacing w:line="360" w:lineRule="auto"/>
        <w:ind w:firstLine="708"/>
        <w:jc w:val="both"/>
        <w:rPr>
          <w:rFonts w:ascii="Bookman Old Style" w:hAnsi="Bookman Old Style"/>
          <w:sz w:val="28"/>
          <w:szCs w:val="28"/>
          <w:lang w:val="es-MX"/>
        </w:rPr>
      </w:pPr>
      <w:r>
        <w:rPr>
          <w:rFonts w:ascii="Bookman Old Style" w:hAnsi="Bookman Old Style"/>
          <w:sz w:val="28"/>
          <w:szCs w:val="28"/>
          <w:lang w:val="es-MX"/>
        </w:rPr>
        <w:t>En su oportunidad, d</w:t>
      </w:r>
      <w:r w:rsidR="00FF1DC3" w:rsidRPr="00B723CC">
        <w:rPr>
          <w:rFonts w:ascii="Bookman Old Style" w:hAnsi="Bookman Old Style"/>
          <w:sz w:val="28"/>
          <w:szCs w:val="28"/>
          <w:lang w:val="es-MX"/>
        </w:rPr>
        <w:t xml:space="preserve">evuélvase </w:t>
      </w:r>
      <w:r w:rsidR="00FF1DC3" w:rsidRPr="006C4F9B">
        <w:rPr>
          <w:rFonts w:ascii="Bookman Old Style" w:hAnsi="Bookman Old Style"/>
          <w:sz w:val="28"/>
          <w:szCs w:val="28"/>
          <w:lang w:val="es-MX"/>
        </w:rPr>
        <w:t>la actuación al Tribunal de origen.</w:t>
      </w:r>
    </w:p>
    <w:p w:rsidR="000921E0" w:rsidRPr="00672FFE" w:rsidRDefault="000921E0" w:rsidP="006B5104">
      <w:pPr>
        <w:spacing w:line="360" w:lineRule="auto"/>
        <w:jc w:val="center"/>
        <w:rPr>
          <w:rFonts w:ascii="Bookman Old Style" w:hAnsi="Bookman Old Style"/>
          <w:b/>
          <w:iCs/>
          <w:sz w:val="28"/>
          <w:szCs w:val="28"/>
          <w:lang w:val="es-MX"/>
        </w:rPr>
      </w:pPr>
    </w:p>
    <w:p w:rsidR="00A85A73" w:rsidRDefault="00E74CD0" w:rsidP="00184833">
      <w:pPr>
        <w:spacing w:line="360" w:lineRule="auto"/>
        <w:ind w:firstLine="708"/>
        <w:jc w:val="both"/>
        <w:rPr>
          <w:rFonts w:ascii="Bookman Old Style" w:hAnsi="Bookman Old Style"/>
          <w:sz w:val="28"/>
          <w:szCs w:val="28"/>
          <w:lang w:val="es-MX"/>
        </w:rPr>
      </w:pPr>
      <w:r w:rsidRPr="00E74CD0">
        <w:rPr>
          <w:rFonts w:ascii="Bookman Old Style" w:hAnsi="Bookman Old Style"/>
          <w:sz w:val="28"/>
          <w:szCs w:val="28"/>
          <w:lang w:val="es-MX"/>
        </w:rPr>
        <w:t>N</w:t>
      </w:r>
      <w:r w:rsidR="00184833" w:rsidRPr="00E74CD0">
        <w:rPr>
          <w:rFonts w:ascii="Bookman Old Style" w:hAnsi="Bookman Old Style"/>
          <w:sz w:val="28"/>
          <w:szCs w:val="28"/>
          <w:lang w:val="es-MX"/>
        </w:rPr>
        <w:t>otifíquese.</w:t>
      </w:r>
    </w:p>
    <w:p w:rsidR="00D01AB0" w:rsidRDefault="00D01AB0" w:rsidP="00184833">
      <w:pPr>
        <w:spacing w:line="360" w:lineRule="auto"/>
        <w:ind w:firstLine="708"/>
        <w:jc w:val="both"/>
        <w:rPr>
          <w:rFonts w:ascii="Bookman Old Style" w:hAnsi="Bookman Old Style"/>
          <w:sz w:val="28"/>
          <w:szCs w:val="28"/>
          <w:lang w:val="es-MX"/>
        </w:rPr>
      </w:pPr>
    </w:p>
    <w:p w:rsidR="00E60728" w:rsidRDefault="00E60728" w:rsidP="00184833">
      <w:pPr>
        <w:spacing w:line="360" w:lineRule="auto"/>
        <w:ind w:firstLine="708"/>
        <w:jc w:val="both"/>
        <w:rPr>
          <w:rFonts w:ascii="Bookman Old Style" w:hAnsi="Bookman Old Style"/>
          <w:sz w:val="28"/>
          <w:szCs w:val="28"/>
          <w:lang w:val="es-MX"/>
        </w:rPr>
      </w:pPr>
    </w:p>
    <w:p w:rsidR="00381B91" w:rsidRDefault="00381B91" w:rsidP="00D01AB0">
      <w:pPr>
        <w:tabs>
          <w:tab w:val="left" w:pos="1701"/>
        </w:tabs>
        <w:spacing w:line="360" w:lineRule="auto"/>
        <w:ind w:firstLine="709"/>
        <w:jc w:val="center"/>
        <w:rPr>
          <w:rFonts w:ascii="Bookman Old Style" w:hAnsi="Bookman Old Style"/>
          <w:b/>
          <w:sz w:val="28"/>
          <w:szCs w:val="28"/>
        </w:rPr>
      </w:pPr>
    </w:p>
    <w:p w:rsidR="00D01AB0" w:rsidRPr="00D01AB0" w:rsidRDefault="00D01AB0" w:rsidP="00D01AB0">
      <w:pPr>
        <w:tabs>
          <w:tab w:val="left" w:pos="1701"/>
        </w:tabs>
        <w:spacing w:line="360" w:lineRule="auto"/>
        <w:ind w:firstLine="709"/>
        <w:jc w:val="center"/>
        <w:rPr>
          <w:rFonts w:ascii="Bookman Old Style" w:hAnsi="Bookman Old Style"/>
          <w:b/>
          <w:sz w:val="28"/>
          <w:szCs w:val="28"/>
        </w:rPr>
      </w:pPr>
      <w:r>
        <w:rPr>
          <w:rFonts w:ascii="Bookman Old Style" w:hAnsi="Bookman Old Style"/>
          <w:b/>
          <w:sz w:val="28"/>
          <w:szCs w:val="28"/>
        </w:rPr>
        <w:t>AROLDO WILSON QUIROZ MONSALVO</w:t>
      </w:r>
    </w:p>
    <w:p w:rsidR="00612770" w:rsidRDefault="00612770" w:rsidP="006B5104">
      <w:pPr>
        <w:tabs>
          <w:tab w:val="left" w:pos="1701"/>
        </w:tabs>
        <w:spacing w:line="360" w:lineRule="auto"/>
        <w:ind w:firstLine="709"/>
        <w:jc w:val="center"/>
        <w:rPr>
          <w:rFonts w:ascii="Bookman Old Style" w:hAnsi="Bookman Old Style"/>
          <w:sz w:val="28"/>
          <w:szCs w:val="28"/>
        </w:rPr>
      </w:pPr>
      <w:r>
        <w:rPr>
          <w:rFonts w:ascii="Bookman Old Style" w:hAnsi="Bookman Old Style"/>
          <w:sz w:val="28"/>
          <w:szCs w:val="28"/>
        </w:rPr>
        <w:t>Presidente de la S</w:t>
      </w:r>
      <w:r w:rsidRPr="00612770">
        <w:rPr>
          <w:rFonts w:ascii="Bookman Old Style" w:hAnsi="Bookman Old Style"/>
          <w:sz w:val="28"/>
          <w:szCs w:val="28"/>
        </w:rPr>
        <w:t>ala</w:t>
      </w:r>
    </w:p>
    <w:p w:rsidR="00381B91" w:rsidRDefault="00381B91" w:rsidP="006B5104">
      <w:pPr>
        <w:tabs>
          <w:tab w:val="left" w:pos="1701"/>
        </w:tabs>
        <w:spacing w:line="360" w:lineRule="auto"/>
        <w:ind w:firstLine="709"/>
        <w:jc w:val="center"/>
        <w:rPr>
          <w:rFonts w:ascii="Bookman Old Style" w:hAnsi="Bookman Old Style"/>
          <w:b/>
          <w:sz w:val="28"/>
          <w:szCs w:val="28"/>
        </w:rPr>
      </w:pPr>
    </w:p>
    <w:p w:rsidR="00381B91" w:rsidRDefault="00381B91" w:rsidP="006B5104">
      <w:pPr>
        <w:tabs>
          <w:tab w:val="left" w:pos="1701"/>
        </w:tabs>
        <w:spacing w:line="360" w:lineRule="auto"/>
        <w:ind w:firstLine="709"/>
        <w:jc w:val="center"/>
        <w:rPr>
          <w:rFonts w:ascii="Bookman Old Style" w:hAnsi="Bookman Old Style"/>
          <w:b/>
          <w:sz w:val="28"/>
          <w:szCs w:val="28"/>
        </w:rPr>
      </w:pPr>
    </w:p>
    <w:p w:rsidR="0061359B" w:rsidRPr="00E60728" w:rsidRDefault="0061359B" w:rsidP="0061359B">
      <w:pPr>
        <w:tabs>
          <w:tab w:val="left" w:pos="1701"/>
        </w:tabs>
        <w:spacing w:line="360" w:lineRule="auto"/>
        <w:ind w:firstLine="709"/>
        <w:jc w:val="center"/>
        <w:rPr>
          <w:rFonts w:ascii="Bookman Old Style" w:hAnsi="Bookman Old Style"/>
          <w:sz w:val="28"/>
          <w:szCs w:val="28"/>
        </w:rPr>
      </w:pPr>
      <w:r>
        <w:rPr>
          <w:rFonts w:ascii="Bookman Old Style" w:hAnsi="Bookman Old Style"/>
          <w:sz w:val="28"/>
          <w:szCs w:val="28"/>
        </w:rPr>
        <w:t>Comisión de servicios</w:t>
      </w:r>
    </w:p>
    <w:p w:rsidR="0061359B" w:rsidRDefault="0061359B" w:rsidP="0061359B">
      <w:pPr>
        <w:tabs>
          <w:tab w:val="left" w:pos="1701"/>
        </w:tabs>
        <w:spacing w:line="360" w:lineRule="auto"/>
        <w:ind w:firstLine="709"/>
        <w:jc w:val="center"/>
        <w:rPr>
          <w:rFonts w:ascii="Bookman Old Style" w:hAnsi="Bookman Old Style"/>
          <w:b/>
          <w:sz w:val="28"/>
          <w:szCs w:val="28"/>
        </w:rPr>
      </w:pPr>
      <w:r w:rsidRPr="006C4F9B">
        <w:rPr>
          <w:rFonts w:ascii="Bookman Old Style" w:hAnsi="Bookman Old Style"/>
          <w:b/>
          <w:sz w:val="28"/>
          <w:szCs w:val="28"/>
        </w:rPr>
        <w:t>MARGARITA CABELLO BLANCO</w:t>
      </w:r>
    </w:p>
    <w:p w:rsidR="0061359B" w:rsidRDefault="0061359B" w:rsidP="006B5104">
      <w:pPr>
        <w:tabs>
          <w:tab w:val="left" w:pos="1701"/>
        </w:tabs>
        <w:spacing w:line="360" w:lineRule="auto"/>
        <w:ind w:firstLine="709"/>
        <w:jc w:val="center"/>
        <w:rPr>
          <w:rFonts w:ascii="Bookman Old Style" w:hAnsi="Bookman Old Style"/>
          <w:b/>
          <w:sz w:val="28"/>
          <w:szCs w:val="28"/>
        </w:rPr>
      </w:pPr>
    </w:p>
    <w:p w:rsidR="0061359B" w:rsidRDefault="0061359B" w:rsidP="006B5104">
      <w:pPr>
        <w:tabs>
          <w:tab w:val="left" w:pos="1701"/>
        </w:tabs>
        <w:spacing w:line="360" w:lineRule="auto"/>
        <w:ind w:firstLine="709"/>
        <w:jc w:val="center"/>
        <w:rPr>
          <w:rFonts w:ascii="Bookman Old Style" w:hAnsi="Bookman Old Style"/>
          <w:b/>
          <w:sz w:val="28"/>
          <w:szCs w:val="28"/>
        </w:rPr>
      </w:pPr>
    </w:p>
    <w:p w:rsidR="00E60728" w:rsidRPr="00E60728" w:rsidRDefault="00E60728" w:rsidP="006B5104">
      <w:pPr>
        <w:tabs>
          <w:tab w:val="left" w:pos="1701"/>
        </w:tabs>
        <w:spacing w:line="360" w:lineRule="auto"/>
        <w:ind w:firstLine="709"/>
        <w:jc w:val="center"/>
        <w:rPr>
          <w:rFonts w:ascii="Bookman Old Style" w:hAnsi="Bookman Old Style"/>
          <w:sz w:val="28"/>
          <w:szCs w:val="28"/>
        </w:rPr>
      </w:pPr>
      <w:r>
        <w:rPr>
          <w:rFonts w:ascii="Bookman Old Style" w:hAnsi="Bookman Old Style"/>
          <w:sz w:val="28"/>
          <w:szCs w:val="28"/>
        </w:rPr>
        <w:t>Comisión de servicios</w:t>
      </w:r>
    </w:p>
    <w:p w:rsidR="00034CED" w:rsidRDefault="0061359B" w:rsidP="006B5104">
      <w:pPr>
        <w:tabs>
          <w:tab w:val="left" w:pos="1701"/>
        </w:tabs>
        <w:spacing w:line="360" w:lineRule="auto"/>
        <w:ind w:firstLine="709"/>
        <w:jc w:val="center"/>
        <w:rPr>
          <w:rFonts w:ascii="Bookman Old Style" w:hAnsi="Bookman Old Style"/>
          <w:b/>
          <w:sz w:val="28"/>
          <w:szCs w:val="28"/>
        </w:rPr>
      </w:pPr>
      <w:r>
        <w:rPr>
          <w:rFonts w:ascii="Bookman Old Style" w:hAnsi="Bookman Old Style"/>
          <w:b/>
          <w:sz w:val="28"/>
          <w:szCs w:val="28"/>
        </w:rPr>
        <w:t>ÁLVARO FERNANDO GARCÍA RESTREPO</w:t>
      </w:r>
    </w:p>
    <w:p w:rsidR="00381B91" w:rsidRDefault="00381B91" w:rsidP="00D01AB0">
      <w:pPr>
        <w:tabs>
          <w:tab w:val="left" w:pos="1701"/>
        </w:tabs>
        <w:spacing w:line="360" w:lineRule="auto"/>
        <w:ind w:firstLine="709"/>
        <w:jc w:val="center"/>
        <w:rPr>
          <w:rFonts w:ascii="Bookman Old Style" w:hAnsi="Bookman Old Style"/>
          <w:b/>
          <w:sz w:val="28"/>
          <w:szCs w:val="28"/>
        </w:rPr>
      </w:pPr>
    </w:p>
    <w:p w:rsidR="00381B91" w:rsidRDefault="00381B91" w:rsidP="00D01AB0">
      <w:pPr>
        <w:tabs>
          <w:tab w:val="left" w:pos="1701"/>
        </w:tabs>
        <w:spacing w:line="360" w:lineRule="auto"/>
        <w:ind w:firstLine="709"/>
        <w:jc w:val="center"/>
        <w:rPr>
          <w:rFonts w:ascii="Bookman Old Style" w:hAnsi="Bookman Old Style"/>
          <w:b/>
          <w:sz w:val="28"/>
          <w:szCs w:val="28"/>
        </w:rPr>
      </w:pPr>
    </w:p>
    <w:p w:rsidR="00E60728" w:rsidRPr="00E60728" w:rsidRDefault="00E60728" w:rsidP="00D01AB0">
      <w:pPr>
        <w:tabs>
          <w:tab w:val="left" w:pos="1701"/>
        </w:tabs>
        <w:spacing w:line="360" w:lineRule="auto"/>
        <w:ind w:firstLine="709"/>
        <w:jc w:val="center"/>
        <w:rPr>
          <w:rFonts w:ascii="Bookman Old Style" w:hAnsi="Bookman Old Style"/>
          <w:sz w:val="28"/>
          <w:szCs w:val="28"/>
        </w:rPr>
      </w:pPr>
      <w:r>
        <w:rPr>
          <w:rFonts w:ascii="Bookman Old Style" w:hAnsi="Bookman Old Style"/>
          <w:sz w:val="28"/>
          <w:szCs w:val="28"/>
        </w:rPr>
        <w:t>Ausencia justificada</w:t>
      </w:r>
    </w:p>
    <w:p w:rsidR="00D01AB0" w:rsidRDefault="00D01AB0" w:rsidP="00D01AB0">
      <w:pPr>
        <w:tabs>
          <w:tab w:val="left" w:pos="1701"/>
        </w:tabs>
        <w:spacing w:line="360" w:lineRule="auto"/>
        <w:ind w:firstLine="709"/>
        <w:jc w:val="center"/>
        <w:rPr>
          <w:rFonts w:ascii="Bookman Old Style" w:hAnsi="Bookman Old Style"/>
          <w:b/>
          <w:sz w:val="28"/>
          <w:szCs w:val="28"/>
        </w:rPr>
      </w:pPr>
      <w:r>
        <w:rPr>
          <w:rFonts w:ascii="Bookman Old Style" w:hAnsi="Bookman Old Style"/>
          <w:b/>
          <w:sz w:val="28"/>
          <w:szCs w:val="28"/>
        </w:rPr>
        <w:t>LUIS ALONSO RICO PUERTA</w:t>
      </w:r>
    </w:p>
    <w:p w:rsidR="00381B91" w:rsidRDefault="00381B91" w:rsidP="006B5104">
      <w:pPr>
        <w:tabs>
          <w:tab w:val="left" w:pos="1701"/>
        </w:tabs>
        <w:spacing w:line="360" w:lineRule="auto"/>
        <w:ind w:firstLine="709"/>
        <w:jc w:val="center"/>
        <w:rPr>
          <w:rFonts w:ascii="Bookman Old Style" w:hAnsi="Bookman Old Style"/>
          <w:b/>
          <w:sz w:val="28"/>
          <w:szCs w:val="28"/>
        </w:rPr>
      </w:pPr>
    </w:p>
    <w:p w:rsidR="00E60728" w:rsidRDefault="00E60728" w:rsidP="006B5104">
      <w:pPr>
        <w:tabs>
          <w:tab w:val="left" w:pos="1701"/>
        </w:tabs>
        <w:spacing w:line="360" w:lineRule="auto"/>
        <w:ind w:firstLine="709"/>
        <w:jc w:val="center"/>
        <w:rPr>
          <w:rFonts w:ascii="Bookman Old Style" w:hAnsi="Bookman Old Style"/>
          <w:b/>
          <w:sz w:val="28"/>
          <w:szCs w:val="28"/>
        </w:rPr>
      </w:pPr>
    </w:p>
    <w:p w:rsidR="00381B91" w:rsidRDefault="00381B91" w:rsidP="006B5104">
      <w:pPr>
        <w:tabs>
          <w:tab w:val="left" w:pos="1701"/>
        </w:tabs>
        <w:spacing w:line="360" w:lineRule="auto"/>
        <w:ind w:firstLine="709"/>
        <w:jc w:val="center"/>
        <w:rPr>
          <w:rFonts w:ascii="Bookman Old Style" w:hAnsi="Bookman Old Style"/>
          <w:b/>
          <w:sz w:val="28"/>
          <w:szCs w:val="28"/>
        </w:rPr>
      </w:pPr>
    </w:p>
    <w:p w:rsidR="00034CED" w:rsidRDefault="00034CED" w:rsidP="006B5104">
      <w:pPr>
        <w:tabs>
          <w:tab w:val="left" w:pos="1701"/>
        </w:tabs>
        <w:spacing w:line="360" w:lineRule="auto"/>
        <w:ind w:firstLine="709"/>
        <w:jc w:val="center"/>
        <w:rPr>
          <w:rFonts w:ascii="Bookman Old Style" w:hAnsi="Bookman Old Style"/>
          <w:b/>
          <w:sz w:val="28"/>
          <w:szCs w:val="28"/>
        </w:rPr>
      </w:pPr>
      <w:r w:rsidRPr="006C4F9B">
        <w:rPr>
          <w:rFonts w:ascii="Bookman Old Style" w:hAnsi="Bookman Old Style"/>
          <w:b/>
          <w:sz w:val="28"/>
          <w:szCs w:val="28"/>
        </w:rPr>
        <w:t>ARIEL SALAZAR RAMÍREZ</w:t>
      </w:r>
    </w:p>
    <w:p w:rsidR="00381B91" w:rsidRDefault="00381B91" w:rsidP="006B5104">
      <w:pPr>
        <w:tabs>
          <w:tab w:val="left" w:pos="1701"/>
        </w:tabs>
        <w:spacing w:line="360" w:lineRule="auto"/>
        <w:ind w:firstLine="709"/>
        <w:jc w:val="center"/>
        <w:rPr>
          <w:rFonts w:ascii="Bookman Old Style" w:hAnsi="Bookman Old Style"/>
          <w:b/>
          <w:sz w:val="28"/>
          <w:szCs w:val="28"/>
        </w:rPr>
      </w:pPr>
    </w:p>
    <w:p w:rsidR="00381B91" w:rsidRDefault="00381B91" w:rsidP="006B5104">
      <w:pPr>
        <w:tabs>
          <w:tab w:val="left" w:pos="1701"/>
        </w:tabs>
        <w:spacing w:line="360" w:lineRule="auto"/>
        <w:ind w:firstLine="709"/>
        <w:jc w:val="center"/>
        <w:rPr>
          <w:rFonts w:ascii="Bookman Old Style" w:hAnsi="Bookman Old Style"/>
          <w:b/>
          <w:sz w:val="28"/>
          <w:szCs w:val="28"/>
        </w:rPr>
      </w:pPr>
    </w:p>
    <w:p w:rsidR="00E60728" w:rsidRDefault="00E60728" w:rsidP="006B5104">
      <w:pPr>
        <w:tabs>
          <w:tab w:val="left" w:pos="1701"/>
        </w:tabs>
        <w:spacing w:line="360" w:lineRule="auto"/>
        <w:ind w:firstLine="709"/>
        <w:jc w:val="center"/>
        <w:rPr>
          <w:rFonts w:ascii="Bookman Old Style" w:hAnsi="Bookman Old Style"/>
          <w:b/>
          <w:sz w:val="28"/>
          <w:szCs w:val="28"/>
        </w:rPr>
      </w:pPr>
    </w:p>
    <w:p w:rsidR="00710494" w:rsidRDefault="00710494" w:rsidP="006B5104">
      <w:pPr>
        <w:tabs>
          <w:tab w:val="left" w:pos="1701"/>
        </w:tabs>
        <w:spacing w:line="360" w:lineRule="auto"/>
        <w:ind w:firstLine="709"/>
        <w:jc w:val="center"/>
        <w:rPr>
          <w:rFonts w:ascii="Bookman Old Style" w:hAnsi="Bookman Old Style"/>
          <w:b/>
          <w:sz w:val="28"/>
          <w:szCs w:val="28"/>
        </w:rPr>
      </w:pPr>
      <w:r w:rsidRPr="00710494">
        <w:rPr>
          <w:rFonts w:ascii="Bookman Old Style" w:hAnsi="Bookman Old Style"/>
          <w:b/>
          <w:sz w:val="28"/>
          <w:szCs w:val="28"/>
        </w:rPr>
        <w:t>OCTAVIO AUGUSTO TEJEIRO DUQUE</w:t>
      </w:r>
    </w:p>
    <w:p w:rsidR="00381B91" w:rsidRDefault="00381B91" w:rsidP="006B5104">
      <w:pPr>
        <w:tabs>
          <w:tab w:val="left" w:pos="1701"/>
        </w:tabs>
        <w:spacing w:line="360" w:lineRule="auto"/>
        <w:ind w:firstLine="709"/>
        <w:jc w:val="center"/>
        <w:rPr>
          <w:rFonts w:ascii="Bookman Old Style" w:hAnsi="Bookman Old Style"/>
          <w:b/>
          <w:sz w:val="28"/>
          <w:szCs w:val="28"/>
        </w:rPr>
      </w:pPr>
    </w:p>
    <w:p w:rsidR="00E60728" w:rsidRDefault="00E60728" w:rsidP="006B5104">
      <w:pPr>
        <w:tabs>
          <w:tab w:val="left" w:pos="1701"/>
        </w:tabs>
        <w:spacing w:line="360" w:lineRule="auto"/>
        <w:ind w:firstLine="709"/>
        <w:jc w:val="center"/>
        <w:rPr>
          <w:rFonts w:ascii="Bookman Old Style" w:hAnsi="Bookman Old Style"/>
          <w:b/>
          <w:sz w:val="28"/>
          <w:szCs w:val="28"/>
        </w:rPr>
      </w:pPr>
    </w:p>
    <w:p w:rsidR="00381B91" w:rsidRDefault="00381B91" w:rsidP="006B5104">
      <w:pPr>
        <w:tabs>
          <w:tab w:val="left" w:pos="1701"/>
        </w:tabs>
        <w:spacing w:line="360" w:lineRule="auto"/>
        <w:ind w:firstLine="709"/>
        <w:jc w:val="center"/>
        <w:rPr>
          <w:rFonts w:ascii="Bookman Old Style" w:hAnsi="Bookman Old Style"/>
          <w:b/>
          <w:sz w:val="28"/>
          <w:szCs w:val="28"/>
        </w:rPr>
      </w:pPr>
    </w:p>
    <w:p w:rsidR="00E74CD0" w:rsidRDefault="00E74CD0" w:rsidP="006B5104">
      <w:pPr>
        <w:tabs>
          <w:tab w:val="left" w:pos="1701"/>
        </w:tabs>
        <w:spacing w:line="360" w:lineRule="auto"/>
        <w:ind w:firstLine="709"/>
        <w:jc w:val="center"/>
        <w:rPr>
          <w:rFonts w:ascii="Bookman Old Style" w:hAnsi="Bookman Old Style"/>
          <w:b/>
          <w:sz w:val="28"/>
          <w:szCs w:val="28"/>
        </w:rPr>
      </w:pPr>
      <w:r w:rsidRPr="00E74CD0">
        <w:rPr>
          <w:rFonts w:ascii="Bookman Old Style" w:hAnsi="Bookman Old Style"/>
          <w:b/>
          <w:sz w:val="28"/>
          <w:szCs w:val="28"/>
        </w:rPr>
        <w:t>LUIS ARMANDO TOLOSA VILLABONA</w:t>
      </w:r>
    </w:p>
    <w:sectPr w:rsidR="00E74CD0" w:rsidSect="00F92654">
      <w:headerReference w:type="default" r:id="rId8"/>
      <w:footerReference w:type="even" r:id="rId9"/>
      <w:footerReference w:type="default" r:id="rId10"/>
      <w:headerReference w:type="first" r:id="rId11"/>
      <w:pgSz w:w="12242" w:h="18722" w:code="14"/>
      <w:pgMar w:top="2211" w:right="1644" w:bottom="1644" w:left="2211" w:header="1134"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6E7" w:rsidRDefault="00DA16E7" w:rsidP="001B4C24">
      <w:r>
        <w:separator/>
      </w:r>
    </w:p>
  </w:endnote>
  <w:endnote w:type="continuationSeparator" w:id="0">
    <w:p w:rsidR="00DA16E7" w:rsidRDefault="00DA16E7" w:rsidP="001B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strangelo Edessa">
    <w:panose1 w:val="03080600000000000000"/>
    <w:charset w:val="00"/>
    <w:family w:val="script"/>
    <w:pitch w:val="variable"/>
    <w:sig w:usb0="80002043" w:usb1="00000000" w:usb2="0000008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B7" w:rsidRDefault="00FC65B7" w:rsidP="006D63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65B7" w:rsidRDefault="00FC65B7" w:rsidP="006D63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B7" w:rsidRPr="00B10D53" w:rsidRDefault="00FC65B7" w:rsidP="006D6330">
    <w:pPr>
      <w:pStyle w:val="Piedepgina"/>
      <w:framePr w:wrap="around" w:vAnchor="text" w:hAnchor="margin" w:xAlign="right" w:y="1"/>
      <w:rPr>
        <w:rStyle w:val="Nmerodepgina"/>
        <w:rFonts w:ascii="Bookman Old Style" w:hAnsi="Bookman Old Style"/>
        <w:sz w:val="20"/>
        <w:szCs w:val="20"/>
      </w:rPr>
    </w:pPr>
    <w:r w:rsidRPr="00B10D53">
      <w:rPr>
        <w:rStyle w:val="Nmerodepgina"/>
        <w:rFonts w:ascii="Bookman Old Style" w:hAnsi="Bookman Old Style"/>
        <w:sz w:val="20"/>
        <w:szCs w:val="20"/>
      </w:rPr>
      <w:fldChar w:fldCharType="begin"/>
    </w:r>
    <w:r w:rsidRPr="00B10D53">
      <w:rPr>
        <w:rStyle w:val="Nmerodepgina"/>
        <w:rFonts w:ascii="Bookman Old Style" w:hAnsi="Bookman Old Style"/>
        <w:sz w:val="20"/>
        <w:szCs w:val="20"/>
      </w:rPr>
      <w:instrText xml:space="preserve">PAGE  </w:instrText>
    </w:r>
    <w:r w:rsidRPr="00B10D53">
      <w:rPr>
        <w:rStyle w:val="Nmerodepgina"/>
        <w:rFonts w:ascii="Bookman Old Style" w:hAnsi="Bookman Old Style"/>
        <w:sz w:val="20"/>
        <w:szCs w:val="20"/>
      </w:rPr>
      <w:fldChar w:fldCharType="separate"/>
    </w:r>
    <w:r w:rsidR="008A643A">
      <w:rPr>
        <w:rStyle w:val="Nmerodepgina"/>
        <w:rFonts w:ascii="Bookman Old Style" w:hAnsi="Bookman Old Style"/>
        <w:noProof/>
        <w:sz w:val="20"/>
        <w:szCs w:val="20"/>
      </w:rPr>
      <w:t>23</w:t>
    </w:r>
    <w:r w:rsidRPr="00B10D53">
      <w:rPr>
        <w:rStyle w:val="Nmerodepgina"/>
        <w:rFonts w:ascii="Bookman Old Style" w:hAnsi="Bookman Old Style"/>
        <w:sz w:val="20"/>
        <w:szCs w:val="20"/>
      </w:rPr>
      <w:fldChar w:fldCharType="end"/>
    </w:r>
  </w:p>
  <w:p w:rsidR="00FC65B7" w:rsidRPr="00D6039A" w:rsidRDefault="00FC65B7" w:rsidP="006D6330">
    <w:pPr>
      <w:pStyle w:val="Piedepgina"/>
      <w:ind w:right="360"/>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6E7" w:rsidRDefault="00DA16E7" w:rsidP="001B4C24">
      <w:r>
        <w:separator/>
      </w:r>
    </w:p>
  </w:footnote>
  <w:footnote w:type="continuationSeparator" w:id="0">
    <w:p w:rsidR="00DA16E7" w:rsidRDefault="00DA16E7" w:rsidP="001B4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B7" w:rsidRDefault="00FC65B7" w:rsidP="006D6330">
    <w:pPr>
      <w:pStyle w:val="Encabezado"/>
      <w:jc w:val="right"/>
      <w:rPr>
        <w:rFonts w:ascii="Bookman Old Style" w:hAnsi="Bookman Old Style"/>
        <w:sz w:val="20"/>
        <w:szCs w:val="20"/>
        <w:lang w:val="es-MX"/>
      </w:rPr>
    </w:pPr>
  </w:p>
  <w:p w:rsidR="00FC65B7" w:rsidRDefault="00FC65B7" w:rsidP="006D6330">
    <w:pPr>
      <w:pStyle w:val="Encabezado"/>
      <w:jc w:val="right"/>
      <w:rPr>
        <w:rFonts w:ascii="Bookman Old Style" w:hAnsi="Bookman Old Style"/>
        <w:sz w:val="20"/>
        <w:szCs w:val="20"/>
        <w:lang w:val="es-MX"/>
      </w:rPr>
    </w:pPr>
    <w:r w:rsidRPr="00EE0C0D">
      <w:rPr>
        <w:rFonts w:ascii="Bookman Old Style" w:hAnsi="Bookman Old Style"/>
        <w:sz w:val="20"/>
        <w:szCs w:val="20"/>
        <w:lang w:val="es-MX"/>
      </w:rPr>
      <w:t>Radicación n</w:t>
    </w:r>
    <w:r>
      <w:rPr>
        <w:rFonts w:ascii="Bookman Old Style" w:hAnsi="Bookman Old Style"/>
        <w:sz w:val="20"/>
        <w:szCs w:val="20"/>
        <w:lang w:val="es-MX"/>
      </w:rPr>
      <w:t>.</w:t>
    </w:r>
    <w:r w:rsidRPr="00EE0C0D">
      <w:rPr>
        <w:rFonts w:ascii="Bookman Old Style" w:hAnsi="Bookman Old Style"/>
        <w:sz w:val="20"/>
        <w:szCs w:val="20"/>
        <w:lang w:val="es-MX"/>
      </w:rPr>
      <w:t xml:space="preserve">° </w:t>
    </w:r>
    <w:r w:rsidRPr="00C01289">
      <w:rPr>
        <w:rFonts w:ascii="Bookman Old Style" w:hAnsi="Bookman Old Style"/>
        <w:sz w:val="20"/>
        <w:szCs w:val="20"/>
        <w:lang w:val="es-MX"/>
      </w:rPr>
      <w:t>2</w:t>
    </w:r>
    <w:r w:rsidR="00B012D8">
      <w:rPr>
        <w:rFonts w:ascii="Bookman Old Style" w:hAnsi="Bookman Old Style"/>
        <w:sz w:val="20"/>
        <w:szCs w:val="20"/>
        <w:lang w:val="es-MX"/>
      </w:rPr>
      <w:t>0</w:t>
    </w:r>
    <w:r w:rsidRPr="00C01289">
      <w:rPr>
        <w:rFonts w:ascii="Bookman Old Style" w:hAnsi="Bookman Old Style"/>
        <w:sz w:val="20"/>
        <w:szCs w:val="20"/>
        <w:lang w:val="es-MX"/>
      </w:rPr>
      <w:t>001-31-03-005-2010-00114-01</w:t>
    </w:r>
  </w:p>
  <w:p w:rsidR="00FC65B7" w:rsidRDefault="00FC65B7" w:rsidP="006D6330">
    <w:pPr>
      <w:pStyle w:val="Encabezado"/>
      <w:jc w:val="right"/>
      <w:rPr>
        <w:rFonts w:ascii="Bookman Old Style" w:hAnsi="Bookman Old Style"/>
        <w:sz w:val="20"/>
        <w:szCs w:val="20"/>
        <w:lang w:val="es-MX"/>
      </w:rPr>
    </w:pPr>
  </w:p>
  <w:p w:rsidR="00FC65B7" w:rsidRDefault="00FC65B7" w:rsidP="006D6330">
    <w:pPr>
      <w:pStyle w:val="Encabezado"/>
      <w:jc w:val="right"/>
      <w:rPr>
        <w:rFonts w:ascii="Bookman Old Style" w:hAnsi="Bookman Old Style"/>
        <w:sz w:val="20"/>
        <w:szCs w:val="20"/>
        <w:lang w:val="es-MX"/>
      </w:rPr>
    </w:pPr>
  </w:p>
  <w:p w:rsidR="00FC65B7" w:rsidRDefault="00FC65B7" w:rsidP="006D6330">
    <w:pPr>
      <w:pStyle w:val="Encabezado"/>
      <w:jc w:val="right"/>
      <w:rPr>
        <w:rFonts w:ascii="Bookman Old Style" w:hAnsi="Bookman Old Style"/>
        <w:sz w:val="20"/>
        <w:szCs w:val="20"/>
        <w:lang w:val="es-MX"/>
      </w:rPr>
    </w:pPr>
  </w:p>
  <w:p w:rsidR="00FC65B7" w:rsidRPr="00EE0C0D" w:rsidRDefault="00FC65B7" w:rsidP="006D6330">
    <w:pPr>
      <w:pStyle w:val="Encabezado"/>
      <w:jc w:val="right"/>
      <w:rPr>
        <w:rFonts w:ascii="Bookman Old Style" w:hAnsi="Bookman Old Style"/>
        <w:sz w:val="20"/>
        <w:szCs w:val="20"/>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B7" w:rsidRPr="007F5BFD" w:rsidRDefault="00FC65B7" w:rsidP="007F5BFD">
    <w:pPr>
      <w:pStyle w:val="Encabezado"/>
      <w:jc w:val="center"/>
    </w:pPr>
    <w:r>
      <w:rPr>
        <w:rFonts w:ascii="Edwardian Script ITC" w:hAnsi="Edwardian Script ITC"/>
        <w:noProof/>
        <w:szCs w:val="28"/>
        <w:lang w:val="es-CO" w:eastAsia="es-CO"/>
      </w:rPr>
      <w:drawing>
        <wp:inline distT="0" distB="0" distL="0" distR="0" wp14:anchorId="730EA814" wp14:editId="14530E5D">
          <wp:extent cx="1282700" cy="1719580"/>
          <wp:effectExtent l="0" t="0" r="0" b="0"/>
          <wp:docPr id="1" name="Imagen 1" descr="LogosPersonalizado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Personalizados8"/>
                  <pic:cNvPicPr>
                    <a:picLocks noChangeAspect="1" noChangeArrowheads="1"/>
                  </pic:cNvPicPr>
                </pic:nvPicPr>
                <pic:blipFill>
                  <a:blip r:embed="rId1">
                    <a:extLst>
                      <a:ext uri="{28A0092B-C50C-407E-A947-70E740481C1C}">
                        <a14:useLocalDpi xmlns:a14="http://schemas.microsoft.com/office/drawing/2010/main" val="0"/>
                      </a:ext>
                    </a:extLst>
                  </a:blip>
                  <a:srcRect l="17262" t="4179" r="18535" b="9995"/>
                  <a:stretch>
                    <a:fillRect/>
                  </a:stretch>
                </pic:blipFill>
                <pic:spPr bwMode="auto">
                  <a:xfrm>
                    <a:off x="0" y="0"/>
                    <a:ext cx="1282700" cy="1719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676E16A"/>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276CB4F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E85B06"/>
    <w:multiLevelType w:val="hybridMultilevel"/>
    <w:tmpl w:val="7FFE93D2"/>
    <w:lvl w:ilvl="0" w:tplc="7E285EF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326A7F"/>
    <w:multiLevelType w:val="multilevel"/>
    <w:tmpl w:val="CCE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55066"/>
    <w:multiLevelType w:val="singleLevel"/>
    <w:tmpl w:val="2A56A698"/>
    <w:lvl w:ilvl="0">
      <w:start w:val="1"/>
      <w:numFmt w:val="decimal"/>
      <w:lvlText w:val="%1- "/>
      <w:legacy w:legacy="1" w:legacySpace="0" w:legacyIndent="283"/>
      <w:lvlJc w:val="left"/>
      <w:pPr>
        <w:ind w:left="3115" w:hanging="283"/>
      </w:pPr>
      <w:rPr>
        <w:rFonts w:ascii="Arial" w:hAnsi="Arial" w:hint="default"/>
        <w:b w:val="0"/>
        <w:i w:val="0"/>
        <w:sz w:val="28"/>
      </w:rPr>
    </w:lvl>
  </w:abstractNum>
  <w:abstractNum w:abstractNumId="5" w15:restartNumberingAfterBreak="0">
    <w:nsid w:val="1AE613C1"/>
    <w:multiLevelType w:val="hybridMultilevel"/>
    <w:tmpl w:val="258CB96C"/>
    <w:lvl w:ilvl="0" w:tplc="08307430">
      <w:start w:val="1"/>
      <w:numFmt w:val="bullet"/>
      <w:lvlText w:val=""/>
      <w:lvlJc w:val="left"/>
      <w:pPr>
        <w:tabs>
          <w:tab w:val="num" w:pos="720"/>
        </w:tabs>
        <w:ind w:left="720" w:hanging="360"/>
      </w:pPr>
      <w:rPr>
        <w:rFonts w:ascii="Wingdings 2" w:hAnsi="Wingdings 2" w:hint="default"/>
      </w:rPr>
    </w:lvl>
    <w:lvl w:ilvl="1" w:tplc="C0B8D762" w:tentative="1">
      <w:start w:val="1"/>
      <w:numFmt w:val="bullet"/>
      <w:lvlText w:val=""/>
      <w:lvlJc w:val="left"/>
      <w:pPr>
        <w:tabs>
          <w:tab w:val="num" w:pos="1440"/>
        </w:tabs>
        <w:ind w:left="1440" w:hanging="360"/>
      </w:pPr>
      <w:rPr>
        <w:rFonts w:ascii="Wingdings 2" w:hAnsi="Wingdings 2" w:hint="default"/>
      </w:rPr>
    </w:lvl>
    <w:lvl w:ilvl="2" w:tplc="43B0426C" w:tentative="1">
      <w:start w:val="1"/>
      <w:numFmt w:val="bullet"/>
      <w:lvlText w:val=""/>
      <w:lvlJc w:val="left"/>
      <w:pPr>
        <w:tabs>
          <w:tab w:val="num" w:pos="2160"/>
        </w:tabs>
        <w:ind w:left="2160" w:hanging="360"/>
      </w:pPr>
      <w:rPr>
        <w:rFonts w:ascii="Wingdings 2" w:hAnsi="Wingdings 2" w:hint="default"/>
      </w:rPr>
    </w:lvl>
    <w:lvl w:ilvl="3" w:tplc="8FF635BC" w:tentative="1">
      <w:start w:val="1"/>
      <w:numFmt w:val="bullet"/>
      <w:lvlText w:val=""/>
      <w:lvlJc w:val="left"/>
      <w:pPr>
        <w:tabs>
          <w:tab w:val="num" w:pos="2880"/>
        </w:tabs>
        <w:ind w:left="2880" w:hanging="360"/>
      </w:pPr>
      <w:rPr>
        <w:rFonts w:ascii="Wingdings 2" w:hAnsi="Wingdings 2" w:hint="default"/>
      </w:rPr>
    </w:lvl>
    <w:lvl w:ilvl="4" w:tplc="F6387D02" w:tentative="1">
      <w:start w:val="1"/>
      <w:numFmt w:val="bullet"/>
      <w:lvlText w:val=""/>
      <w:lvlJc w:val="left"/>
      <w:pPr>
        <w:tabs>
          <w:tab w:val="num" w:pos="3600"/>
        </w:tabs>
        <w:ind w:left="3600" w:hanging="360"/>
      </w:pPr>
      <w:rPr>
        <w:rFonts w:ascii="Wingdings 2" w:hAnsi="Wingdings 2" w:hint="default"/>
      </w:rPr>
    </w:lvl>
    <w:lvl w:ilvl="5" w:tplc="4A24BAC6" w:tentative="1">
      <w:start w:val="1"/>
      <w:numFmt w:val="bullet"/>
      <w:lvlText w:val=""/>
      <w:lvlJc w:val="left"/>
      <w:pPr>
        <w:tabs>
          <w:tab w:val="num" w:pos="4320"/>
        </w:tabs>
        <w:ind w:left="4320" w:hanging="360"/>
      </w:pPr>
      <w:rPr>
        <w:rFonts w:ascii="Wingdings 2" w:hAnsi="Wingdings 2" w:hint="default"/>
      </w:rPr>
    </w:lvl>
    <w:lvl w:ilvl="6" w:tplc="E800E81C" w:tentative="1">
      <w:start w:val="1"/>
      <w:numFmt w:val="bullet"/>
      <w:lvlText w:val=""/>
      <w:lvlJc w:val="left"/>
      <w:pPr>
        <w:tabs>
          <w:tab w:val="num" w:pos="5040"/>
        </w:tabs>
        <w:ind w:left="5040" w:hanging="360"/>
      </w:pPr>
      <w:rPr>
        <w:rFonts w:ascii="Wingdings 2" w:hAnsi="Wingdings 2" w:hint="default"/>
      </w:rPr>
    </w:lvl>
    <w:lvl w:ilvl="7" w:tplc="3AA4F61E" w:tentative="1">
      <w:start w:val="1"/>
      <w:numFmt w:val="bullet"/>
      <w:lvlText w:val=""/>
      <w:lvlJc w:val="left"/>
      <w:pPr>
        <w:tabs>
          <w:tab w:val="num" w:pos="5760"/>
        </w:tabs>
        <w:ind w:left="5760" w:hanging="360"/>
      </w:pPr>
      <w:rPr>
        <w:rFonts w:ascii="Wingdings 2" w:hAnsi="Wingdings 2" w:hint="default"/>
      </w:rPr>
    </w:lvl>
    <w:lvl w:ilvl="8" w:tplc="A5EE214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B4C56C8"/>
    <w:multiLevelType w:val="multilevel"/>
    <w:tmpl w:val="F6329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61871"/>
    <w:multiLevelType w:val="hybridMultilevel"/>
    <w:tmpl w:val="015EB75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4FE5F73"/>
    <w:multiLevelType w:val="hybridMultilevel"/>
    <w:tmpl w:val="9B522C18"/>
    <w:lvl w:ilvl="0" w:tplc="347E25C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8A87A55"/>
    <w:multiLevelType w:val="hybridMultilevel"/>
    <w:tmpl w:val="415CCC4C"/>
    <w:lvl w:ilvl="0" w:tplc="87846A1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9473261"/>
    <w:multiLevelType w:val="hybridMultilevel"/>
    <w:tmpl w:val="0C70A054"/>
    <w:lvl w:ilvl="0" w:tplc="35BE0D0E">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1" w15:restartNumberingAfterBreak="0">
    <w:nsid w:val="2A0D5FBD"/>
    <w:multiLevelType w:val="hybridMultilevel"/>
    <w:tmpl w:val="98A69EB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B1A2CDF"/>
    <w:multiLevelType w:val="hybridMultilevel"/>
    <w:tmpl w:val="A538FFE0"/>
    <w:lvl w:ilvl="0" w:tplc="C1C66478">
      <w:start w:val="1"/>
      <w:numFmt w:val="decimal"/>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13" w15:restartNumberingAfterBreak="0">
    <w:nsid w:val="2DFC61A0"/>
    <w:multiLevelType w:val="multilevel"/>
    <w:tmpl w:val="118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F11676"/>
    <w:multiLevelType w:val="hybridMultilevel"/>
    <w:tmpl w:val="B0B81DF8"/>
    <w:lvl w:ilvl="0" w:tplc="22CEA648">
      <w:start w:val="1"/>
      <w:numFmt w:val="bullet"/>
      <w:lvlText w:val=""/>
      <w:lvlJc w:val="left"/>
      <w:pPr>
        <w:tabs>
          <w:tab w:val="num" w:pos="720"/>
        </w:tabs>
        <w:ind w:left="720" w:hanging="360"/>
      </w:pPr>
      <w:rPr>
        <w:rFonts w:ascii="Wingdings 2" w:hAnsi="Wingdings 2" w:hint="default"/>
      </w:rPr>
    </w:lvl>
    <w:lvl w:ilvl="1" w:tplc="880CD2F0" w:tentative="1">
      <w:start w:val="1"/>
      <w:numFmt w:val="bullet"/>
      <w:lvlText w:val=""/>
      <w:lvlJc w:val="left"/>
      <w:pPr>
        <w:tabs>
          <w:tab w:val="num" w:pos="1440"/>
        </w:tabs>
        <w:ind w:left="1440" w:hanging="360"/>
      </w:pPr>
      <w:rPr>
        <w:rFonts w:ascii="Wingdings 2" w:hAnsi="Wingdings 2" w:hint="default"/>
      </w:rPr>
    </w:lvl>
    <w:lvl w:ilvl="2" w:tplc="F9B67322" w:tentative="1">
      <w:start w:val="1"/>
      <w:numFmt w:val="bullet"/>
      <w:lvlText w:val=""/>
      <w:lvlJc w:val="left"/>
      <w:pPr>
        <w:tabs>
          <w:tab w:val="num" w:pos="2160"/>
        </w:tabs>
        <w:ind w:left="2160" w:hanging="360"/>
      </w:pPr>
      <w:rPr>
        <w:rFonts w:ascii="Wingdings 2" w:hAnsi="Wingdings 2" w:hint="default"/>
      </w:rPr>
    </w:lvl>
    <w:lvl w:ilvl="3" w:tplc="7924F37A" w:tentative="1">
      <w:start w:val="1"/>
      <w:numFmt w:val="bullet"/>
      <w:lvlText w:val=""/>
      <w:lvlJc w:val="left"/>
      <w:pPr>
        <w:tabs>
          <w:tab w:val="num" w:pos="2880"/>
        </w:tabs>
        <w:ind w:left="2880" w:hanging="360"/>
      </w:pPr>
      <w:rPr>
        <w:rFonts w:ascii="Wingdings 2" w:hAnsi="Wingdings 2" w:hint="default"/>
      </w:rPr>
    </w:lvl>
    <w:lvl w:ilvl="4" w:tplc="463603D8" w:tentative="1">
      <w:start w:val="1"/>
      <w:numFmt w:val="bullet"/>
      <w:lvlText w:val=""/>
      <w:lvlJc w:val="left"/>
      <w:pPr>
        <w:tabs>
          <w:tab w:val="num" w:pos="3600"/>
        </w:tabs>
        <w:ind w:left="3600" w:hanging="360"/>
      </w:pPr>
      <w:rPr>
        <w:rFonts w:ascii="Wingdings 2" w:hAnsi="Wingdings 2" w:hint="default"/>
      </w:rPr>
    </w:lvl>
    <w:lvl w:ilvl="5" w:tplc="E1DE97D8" w:tentative="1">
      <w:start w:val="1"/>
      <w:numFmt w:val="bullet"/>
      <w:lvlText w:val=""/>
      <w:lvlJc w:val="left"/>
      <w:pPr>
        <w:tabs>
          <w:tab w:val="num" w:pos="4320"/>
        </w:tabs>
        <w:ind w:left="4320" w:hanging="360"/>
      </w:pPr>
      <w:rPr>
        <w:rFonts w:ascii="Wingdings 2" w:hAnsi="Wingdings 2" w:hint="default"/>
      </w:rPr>
    </w:lvl>
    <w:lvl w:ilvl="6" w:tplc="A21A34BA" w:tentative="1">
      <w:start w:val="1"/>
      <w:numFmt w:val="bullet"/>
      <w:lvlText w:val=""/>
      <w:lvlJc w:val="left"/>
      <w:pPr>
        <w:tabs>
          <w:tab w:val="num" w:pos="5040"/>
        </w:tabs>
        <w:ind w:left="5040" w:hanging="360"/>
      </w:pPr>
      <w:rPr>
        <w:rFonts w:ascii="Wingdings 2" w:hAnsi="Wingdings 2" w:hint="default"/>
      </w:rPr>
    </w:lvl>
    <w:lvl w:ilvl="7" w:tplc="2FAA1B04" w:tentative="1">
      <w:start w:val="1"/>
      <w:numFmt w:val="bullet"/>
      <w:lvlText w:val=""/>
      <w:lvlJc w:val="left"/>
      <w:pPr>
        <w:tabs>
          <w:tab w:val="num" w:pos="5760"/>
        </w:tabs>
        <w:ind w:left="5760" w:hanging="360"/>
      </w:pPr>
      <w:rPr>
        <w:rFonts w:ascii="Wingdings 2" w:hAnsi="Wingdings 2" w:hint="default"/>
      </w:rPr>
    </w:lvl>
    <w:lvl w:ilvl="8" w:tplc="B3BA99B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0BE2C0F"/>
    <w:multiLevelType w:val="multilevel"/>
    <w:tmpl w:val="D670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CA0D71"/>
    <w:multiLevelType w:val="hybridMultilevel"/>
    <w:tmpl w:val="640A6968"/>
    <w:lvl w:ilvl="0" w:tplc="50982798">
      <w:start w:val="1"/>
      <w:numFmt w:val="lowerLetter"/>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382A623B"/>
    <w:multiLevelType w:val="hybridMultilevel"/>
    <w:tmpl w:val="52D6541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8A30588"/>
    <w:multiLevelType w:val="singleLevel"/>
    <w:tmpl w:val="DF0C6244"/>
    <w:lvl w:ilvl="0">
      <w:start w:val="1"/>
      <w:numFmt w:val="decimal"/>
      <w:lvlText w:val="%1."/>
      <w:lvlJc w:val="left"/>
      <w:pPr>
        <w:tabs>
          <w:tab w:val="num" w:pos="390"/>
        </w:tabs>
        <w:ind w:left="390" w:hanging="390"/>
      </w:pPr>
      <w:rPr>
        <w:rFonts w:hint="default"/>
      </w:rPr>
    </w:lvl>
  </w:abstractNum>
  <w:abstractNum w:abstractNumId="19" w15:restartNumberingAfterBreak="0">
    <w:nsid w:val="3D110599"/>
    <w:multiLevelType w:val="hybridMultilevel"/>
    <w:tmpl w:val="7EB0A1EC"/>
    <w:lvl w:ilvl="0" w:tplc="77DA64CC">
      <w:start w:val="1"/>
      <w:numFmt w:val="decimal"/>
      <w:lvlText w:val="%1."/>
      <w:lvlJc w:val="left"/>
      <w:pPr>
        <w:tabs>
          <w:tab w:val="num" w:pos="1248"/>
        </w:tabs>
        <w:ind w:left="1248" w:hanging="54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3DDC67B4"/>
    <w:multiLevelType w:val="hybridMultilevel"/>
    <w:tmpl w:val="88B636EC"/>
    <w:lvl w:ilvl="0" w:tplc="9EF6B176">
      <w:start w:val="3"/>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EE1F23"/>
    <w:multiLevelType w:val="singleLevel"/>
    <w:tmpl w:val="0C56C3B6"/>
    <w:lvl w:ilvl="0">
      <w:start w:val="1"/>
      <w:numFmt w:val="upperLetter"/>
      <w:pStyle w:val="Ttulo6"/>
      <w:lvlText w:val="%1)"/>
      <w:lvlJc w:val="left"/>
      <w:pPr>
        <w:tabs>
          <w:tab w:val="num" w:pos="405"/>
        </w:tabs>
        <w:ind w:left="405" w:hanging="405"/>
      </w:pPr>
      <w:rPr>
        <w:rFonts w:hint="default"/>
      </w:rPr>
    </w:lvl>
  </w:abstractNum>
  <w:abstractNum w:abstractNumId="22" w15:restartNumberingAfterBreak="0">
    <w:nsid w:val="41F63562"/>
    <w:multiLevelType w:val="hybridMultilevel"/>
    <w:tmpl w:val="6CD22D64"/>
    <w:lvl w:ilvl="0" w:tplc="1EFE5B50">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3" w15:restartNumberingAfterBreak="0">
    <w:nsid w:val="44000930"/>
    <w:multiLevelType w:val="hybridMultilevel"/>
    <w:tmpl w:val="9AD2F526"/>
    <w:lvl w:ilvl="0" w:tplc="4088F564">
      <w:start w:val="1"/>
      <w:numFmt w:val="lowerRoman"/>
      <w:lvlText w:val="%1)"/>
      <w:lvlJc w:val="left"/>
      <w:pPr>
        <w:ind w:left="2130" w:hanging="72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24" w15:restartNumberingAfterBreak="0">
    <w:nsid w:val="48FC3D41"/>
    <w:multiLevelType w:val="hybridMultilevel"/>
    <w:tmpl w:val="ACC6AE4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9C835F9"/>
    <w:multiLevelType w:val="hybridMultilevel"/>
    <w:tmpl w:val="B8A4F4D0"/>
    <w:lvl w:ilvl="0" w:tplc="0980D616">
      <w:start w:val="5"/>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4AB96110"/>
    <w:multiLevelType w:val="multilevel"/>
    <w:tmpl w:val="DE64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56EE2"/>
    <w:multiLevelType w:val="hybridMultilevel"/>
    <w:tmpl w:val="B8701548"/>
    <w:lvl w:ilvl="0" w:tplc="0DBE9DD6">
      <w:start w:val="1"/>
      <w:numFmt w:val="decimal"/>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28" w15:restartNumberingAfterBreak="0">
    <w:nsid w:val="4D1C02B7"/>
    <w:multiLevelType w:val="hybridMultilevel"/>
    <w:tmpl w:val="E8E41C78"/>
    <w:lvl w:ilvl="0" w:tplc="83608104">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1D65216"/>
    <w:multiLevelType w:val="multilevel"/>
    <w:tmpl w:val="BACE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45490"/>
    <w:multiLevelType w:val="singleLevel"/>
    <w:tmpl w:val="D22A4A18"/>
    <w:lvl w:ilvl="0">
      <w:start w:val="1"/>
      <w:numFmt w:val="upperRoman"/>
      <w:lvlText w:val="%1. "/>
      <w:legacy w:legacy="1" w:legacySpace="0" w:legacyIndent="283"/>
      <w:lvlJc w:val="left"/>
      <w:pPr>
        <w:ind w:left="2407" w:hanging="283"/>
      </w:pPr>
      <w:rPr>
        <w:rFonts w:ascii="Times New Roman" w:hAnsi="Times New Roman" w:hint="default"/>
        <w:b/>
        <w:i w:val="0"/>
        <w:sz w:val="28"/>
        <w:u w:val="none"/>
      </w:rPr>
    </w:lvl>
  </w:abstractNum>
  <w:abstractNum w:abstractNumId="31" w15:restartNumberingAfterBreak="0">
    <w:nsid w:val="56EB4B27"/>
    <w:multiLevelType w:val="hybridMultilevel"/>
    <w:tmpl w:val="450EBC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7D4163B"/>
    <w:multiLevelType w:val="hybridMultilevel"/>
    <w:tmpl w:val="AA422A0C"/>
    <w:lvl w:ilvl="0" w:tplc="AE14E472">
      <w:start w:val="1"/>
      <w:numFmt w:val="decimal"/>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33" w15:restartNumberingAfterBreak="0">
    <w:nsid w:val="58E5125E"/>
    <w:multiLevelType w:val="hybridMultilevel"/>
    <w:tmpl w:val="A934C91E"/>
    <w:lvl w:ilvl="0" w:tplc="64F81460">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15:restartNumberingAfterBreak="0">
    <w:nsid w:val="5C625EEB"/>
    <w:multiLevelType w:val="hybridMultilevel"/>
    <w:tmpl w:val="D3281D56"/>
    <w:lvl w:ilvl="0" w:tplc="E7B24538">
      <w:start w:val="1"/>
      <w:numFmt w:val="lowerLetter"/>
      <w:lvlText w:val="%1.-)"/>
      <w:lvlJc w:val="left"/>
      <w:pPr>
        <w:ind w:left="1920" w:hanging="360"/>
      </w:pPr>
      <w:rPr>
        <w:rFonts w:hint="default"/>
        <w:i w:val="0"/>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35" w15:restartNumberingAfterBreak="0">
    <w:nsid w:val="5EB510D7"/>
    <w:multiLevelType w:val="hybridMultilevel"/>
    <w:tmpl w:val="75F0D67A"/>
    <w:lvl w:ilvl="0" w:tplc="FB14B5B6">
      <w:numFmt w:val="bullet"/>
      <w:lvlText w:val="-"/>
      <w:lvlJc w:val="left"/>
      <w:pPr>
        <w:ind w:left="435" w:hanging="360"/>
      </w:pPr>
      <w:rPr>
        <w:rFonts w:ascii="Bookman Old Style" w:eastAsia="Times New Roman" w:hAnsi="Bookman Old Style" w:cs="Times New Roman" w:hint="default"/>
      </w:rPr>
    </w:lvl>
    <w:lvl w:ilvl="1" w:tplc="240A0003" w:tentative="1">
      <w:start w:val="1"/>
      <w:numFmt w:val="bullet"/>
      <w:lvlText w:val="o"/>
      <w:lvlJc w:val="left"/>
      <w:pPr>
        <w:ind w:left="1155" w:hanging="360"/>
      </w:pPr>
      <w:rPr>
        <w:rFonts w:ascii="Courier New" w:hAnsi="Courier New" w:cs="Courier New" w:hint="default"/>
      </w:rPr>
    </w:lvl>
    <w:lvl w:ilvl="2" w:tplc="240A0005" w:tentative="1">
      <w:start w:val="1"/>
      <w:numFmt w:val="bullet"/>
      <w:lvlText w:val=""/>
      <w:lvlJc w:val="left"/>
      <w:pPr>
        <w:ind w:left="1875" w:hanging="360"/>
      </w:pPr>
      <w:rPr>
        <w:rFonts w:ascii="Wingdings" w:hAnsi="Wingdings" w:hint="default"/>
      </w:rPr>
    </w:lvl>
    <w:lvl w:ilvl="3" w:tplc="240A0001" w:tentative="1">
      <w:start w:val="1"/>
      <w:numFmt w:val="bullet"/>
      <w:lvlText w:val=""/>
      <w:lvlJc w:val="left"/>
      <w:pPr>
        <w:ind w:left="2595" w:hanging="360"/>
      </w:pPr>
      <w:rPr>
        <w:rFonts w:ascii="Symbol" w:hAnsi="Symbol" w:hint="default"/>
      </w:rPr>
    </w:lvl>
    <w:lvl w:ilvl="4" w:tplc="240A0003" w:tentative="1">
      <w:start w:val="1"/>
      <w:numFmt w:val="bullet"/>
      <w:lvlText w:val="o"/>
      <w:lvlJc w:val="left"/>
      <w:pPr>
        <w:ind w:left="3315" w:hanging="360"/>
      </w:pPr>
      <w:rPr>
        <w:rFonts w:ascii="Courier New" w:hAnsi="Courier New" w:cs="Courier New" w:hint="default"/>
      </w:rPr>
    </w:lvl>
    <w:lvl w:ilvl="5" w:tplc="240A0005" w:tentative="1">
      <w:start w:val="1"/>
      <w:numFmt w:val="bullet"/>
      <w:lvlText w:val=""/>
      <w:lvlJc w:val="left"/>
      <w:pPr>
        <w:ind w:left="4035" w:hanging="360"/>
      </w:pPr>
      <w:rPr>
        <w:rFonts w:ascii="Wingdings" w:hAnsi="Wingdings" w:hint="default"/>
      </w:rPr>
    </w:lvl>
    <w:lvl w:ilvl="6" w:tplc="240A0001" w:tentative="1">
      <w:start w:val="1"/>
      <w:numFmt w:val="bullet"/>
      <w:lvlText w:val=""/>
      <w:lvlJc w:val="left"/>
      <w:pPr>
        <w:ind w:left="4755" w:hanging="360"/>
      </w:pPr>
      <w:rPr>
        <w:rFonts w:ascii="Symbol" w:hAnsi="Symbol" w:hint="default"/>
      </w:rPr>
    </w:lvl>
    <w:lvl w:ilvl="7" w:tplc="240A0003" w:tentative="1">
      <w:start w:val="1"/>
      <w:numFmt w:val="bullet"/>
      <w:lvlText w:val="o"/>
      <w:lvlJc w:val="left"/>
      <w:pPr>
        <w:ind w:left="5475" w:hanging="360"/>
      </w:pPr>
      <w:rPr>
        <w:rFonts w:ascii="Courier New" w:hAnsi="Courier New" w:cs="Courier New" w:hint="default"/>
      </w:rPr>
    </w:lvl>
    <w:lvl w:ilvl="8" w:tplc="240A0005" w:tentative="1">
      <w:start w:val="1"/>
      <w:numFmt w:val="bullet"/>
      <w:lvlText w:val=""/>
      <w:lvlJc w:val="left"/>
      <w:pPr>
        <w:ind w:left="6195" w:hanging="360"/>
      </w:pPr>
      <w:rPr>
        <w:rFonts w:ascii="Wingdings" w:hAnsi="Wingdings" w:hint="default"/>
      </w:rPr>
    </w:lvl>
  </w:abstractNum>
  <w:abstractNum w:abstractNumId="36" w15:restartNumberingAfterBreak="0">
    <w:nsid w:val="60AC7C09"/>
    <w:multiLevelType w:val="hybridMultilevel"/>
    <w:tmpl w:val="9B522C18"/>
    <w:lvl w:ilvl="0" w:tplc="347E25C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15252F1"/>
    <w:multiLevelType w:val="multilevel"/>
    <w:tmpl w:val="83303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A60013"/>
    <w:multiLevelType w:val="hybridMultilevel"/>
    <w:tmpl w:val="AE64DEF0"/>
    <w:lvl w:ilvl="0" w:tplc="667C3B0C">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9" w15:restartNumberingAfterBreak="0">
    <w:nsid w:val="6A84063F"/>
    <w:multiLevelType w:val="hybridMultilevel"/>
    <w:tmpl w:val="5E7044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2085E95"/>
    <w:multiLevelType w:val="hybridMultilevel"/>
    <w:tmpl w:val="7854BE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50B7670"/>
    <w:multiLevelType w:val="multilevel"/>
    <w:tmpl w:val="094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761DF6"/>
    <w:multiLevelType w:val="hybridMultilevel"/>
    <w:tmpl w:val="AD728BE6"/>
    <w:lvl w:ilvl="0" w:tplc="C3CAC360">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3" w15:restartNumberingAfterBreak="0">
    <w:nsid w:val="7F7E662A"/>
    <w:multiLevelType w:val="hybridMultilevel"/>
    <w:tmpl w:val="8B4C56FC"/>
    <w:lvl w:ilvl="0" w:tplc="90883A56">
      <w:start w:val="1"/>
      <w:numFmt w:val="decimal"/>
      <w:lvlText w:val="%1.-"/>
      <w:lvlJc w:val="left"/>
      <w:pPr>
        <w:ind w:left="2138" w:hanging="360"/>
      </w:pPr>
      <w:rPr>
        <w:rFonts w:hint="default"/>
        <w:i w: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num w:numId="1">
    <w:abstractNumId w:val="21"/>
  </w:num>
  <w:num w:numId="2">
    <w:abstractNumId w:val="18"/>
  </w:num>
  <w:num w:numId="3">
    <w:abstractNumId w:val="35"/>
  </w:num>
  <w:num w:numId="4">
    <w:abstractNumId w:val="4"/>
  </w:num>
  <w:num w:numId="5">
    <w:abstractNumId w:val="20"/>
  </w:num>
  <w:num w:numId="6">
    <w:abstractNumId w:val="10"/>
  </w:num>
  <w:num w:numId="7">
    <w:abstractNumId w:val="39"/>
  </w:num>
  <w:num w:numId="8">
    <w:abstractNumId w:val="32"/>
  </w:num>
  <w:num w:numId="9">
    <w:abstractNumId w:val="23"/>
  </w:num>
  <w:num w:numId="10">
    <w:abstractNumId w:val="12"/>
  </w:num>
  <w:num w:numId="11">
    <w:abstractNumId w:val="22"/>
  </w:num>
  <w:num w:numId="12">
    <w:abstractNumId w:val="27"/>
  </w:num>
  <w:num w:numId="13">
    <w:abstractNumId w:val="16"/>
  </w:num>
  <w:num w:numId="14">
    <w:abstractNumId w:val="19"/>
  </w:num>
  <w:num w:numId="15">
    <w:abstractNumId w:val="17"/>
  </w:num>
  <w:num w:numId="16">
    <w:abstractNumId w:val="24"/>
  </w:num>
  <w:num w:numId="17">
    <w:abstractNumId w:val="31"/>
  </w:num>
  <w:num w:numId="18">
    <w:abstractNumId w:val="1"/>
  </w:num>
  <w:num w:numId="19">
    <w:abstractNumId w:val="42"/>
  </w:num>
  <w:num w:numId="20">
    <w:abstractNumId w:val="15"/>
  </w:num>
  <w:num w:numId="21">
    <w:abstractNumId w:val="13"/>
  </w:num>
  <w:num w:numId="22">
    <w:abstractNumId w:val="6"/>
  </w:num>
  <w:num w:numId="23">
    <w:abstractNumId w:val="37"/>
  </w:num>
  <w:num w:numId="24">
    <w:abstractNumId w:val="29"/>
  </w:num>
  <w:num w:numId="25">
    <w:abstractNumId w:val="30"/>
  </w:num>
  <w:num w:numId="26">
    <w:abstractNumId w:val="38"/>
  </w:num>
  <w:num w:numId="27">
    <w:abstractNumId w:val="11"/>
  </w:num>
  <w:num w:numId="28">
    <w:abstractNumId w:val="7"/>
  </w:num>
  <w:num w:numId="29">
    <w:abstractNumId w:val="2"/>
  </w:num>
  <w:num w:numId="30">
    <w:abstractNumId w:val="8"/>
  </w:num>
  <w:num w:numId="31">
    <w:abstractNumId w:val="36"/>
  </w:num>
  <w:num w:numId="32">
    <w:abstractNumId w:val="14"/>
  </w:num>
  <w:num w:numId="33">
    <w:abstractNumId w:val="5"/>
  </w:num>
  <w:num w:numId="34">
    <w:abstractNumId w:val="28"/>
  </w:num>
  <w:num w:numId="35">
    <w:abstractNumId w:val="0"/>
  </w:num>
  <w:num w:numId="36">
    <w:abstractNumId w:val="43"/>
  </w:num>
  <w:num w:numId="37">
    <w:abstractNumId w:val="34"/>
  </w:num>
  <w:num w:numId="38">
    <w:abstractNumId w:val="43"/>
    <w:lvlOverride w:ilvl="0">
      <w:startOverride w:val="1"/>
    </w:lvlOverride>
  </w:num>
  <w:num w:numId="39">
    <w:abstractNumId w:val="34"/>
    <w:lvlOverride w:ilvl="0">
      <w:startOverride w:val="1"/>
    </w:lvlOverride>
  </w:num>
  <w:num w:numId="40">
    <w:abstractNumId w:val="41"/>
  </w:num>
  <w:num w:numId="41">
    <w:abstractNumId w:val="26"/>
  </w:num>
  <w:num w:numId="42">
    <w:abstractNumId w:val="3"/>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4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24"/>
    <w:rsid w:val="00001042"/>
    <w:rsid w:val="0000111B"/>
    <w:rsid w:val="000012B3"/>
    <w:rsid w:val="000017A7"/>
    <w:rsid w:val="000017F1"/>
    <w:rsid w:val="00002116"/>
    <w:rsid w:val="00002259"/>
    <w:rsid w:val="00002299"/>
    <w:rsid w:val="00002798"/>
    <w:rsid w:val="000032D3"/>
    <w:rsid w:val="00003329"/>
    <w:rsid w:val="000036C5"/>
    <w:rsid w:val="00004348"/>
    <w:rsid w:val="000048BD"/>
    <w:rsid w:val="0000535D"/>
    <w:rsid w:val="000054BF"/>
    <w:rsid w:val="00005784"/>
    <w:rsid w:val="00005792"/>
    <w:rsid w:val="00005B90"/>
    <w:rsid w:val="0000620D"/>
    <w:rsid w:val="00006839"/>
    <w:rsid w:val="00006BFA"/>
    <w:rsid w:val="00006D5B"/>
    <w:rsid w:val="00006DDD"/>
    <w:rsid w:val="000076F3"/>
    <w:rsid w:val="00007772"/>
    <w:rsid w:val="00007D3A"/>
    <w:rsid w:val="00007F77"/>
    <w:rsid w:val="000101DD"/>
    <w:rsid w:val="0001079A"/>
    <w:rsid w:val="00010C16"/>
    <w:rsid w:val="00011009"/>
    <w:rsid w:val="000110A0"/>
    <w:rsid w:val="00012367"/>
    <w:rsid w:val="000124CA"/>
    <w:rsid w:val="0001266C"/>
    <w:rsid w:val="00013105"/>
    <w:rsid w:val="00013E2D"/>
    <w:rsid w:val="00013F91"/>
    <w:rsid w:val="000147D6"/>
    <w:rsid w:val="0001494A"/>
    <w:rsid w:val="00014B42"/>
    <w:rsid w:val="0001523D"/>
    <w:rsid w:val="00015738"/>
    <w:rsid w:val="00015C53"/>
    <w:rsid w:val="00016361"/>
    <w:rsid w:val="000170C0"/>
    <w:rsid w:val="00017675"/>
    <w:rsid w:val="000176E6"/>
    <w:rsid w:val="00020313"/>
    <w:rsid w:val="00020F20"/>
    <w:rsid w:val="00021778"/>
    <w:rsid w:val="000222C7"/>
    <w:rsid w:val="000228E9"/>
    <w:rsid w:val="00022CF6"/>
    <w:rsid w:val="00022FD2"/>
    <w:rsid w:val="0002363D"/>
    <w:rsid w:val="00023DB0"/>
    <w:rsid w:val="00024C51"/>
    <w:rsid w:val="00025149"/>
    <w:rsid w:val="000252EC"/>
    <w:rsid w:val="00025758"/>
    <w:rsid w:val="00026033"/>
    <w:rsid w:val="00026A89"/>
    <w:rsid w:val="00026CFD"/>
    <w:rsid w:val="0002771B"/>
    <w:rsid w:val="00027910"/>
    <w:rsid w:val="000279F7"/>
    <w:rsid w:val="00027B59"/>
    <w:rsid w:val="00027D78"/>
    <w:rsid w:val="000301DF"/>
    <w:rsid w:val="0003033C"/>
    <w:rsid w:val="00030C29"/>
    <w:rsid w:val="000314A4"/>
    <w:rsid w:val="000322F6"/>
    <w:rsid w:val="00033DA4"/>
    <w:rsid w:val="00033DB3"/>
    <w:rsid w:val="0003410D"/>
    <w:rsid w:val="0003485B"/>
    <w:rsid w:val="00034A20"/>
    <w:rsid w:val="00034CED"/>
    <w:rsid w:val="00034E6A"/>
    <w:rsid w:val="00035417"/>
    <w:rsid w:val="00035C14"/>
    <w:rsid w:val="00035E42"/>
    <w:rsid w:val="00035E65"/>
    <w:rsid w:val="00035F78"/>
    <w:rsid w:val="0003641A"/>
    <w:rsid w:val="00036456"/>
    <w:rsid w:val="00036685"/>
    <w:rsid w:val="000379F2"/>
    <w:rsid w:val="00037C56"/>
    <w:rsid w:val="000402B6"/>
    <w:rsid w:val="0004133C"/>
    <w:rsid w:val="00041D1F"/>
    <w:rsid w:val="00041D2D"/>
    <w:rsid w:val="00042051"/>
    <w:rsid w:val="0004225F"/>
    <w:rsid w:val="000424BB"/>
    <w:rsid w:val="0004274E"/>
    <w:rsid w:val="00042907"/>
    <w:rsid w:val="00042942"/>
    <w:rsid w:val="00042AC4"/>
    <w:rsid w:val="00043BB4"/>
    <w:rsid w:val="00044B8C"/>
    <w:rsid w:val="00045158"/>
    <w:rsid w:val="000456F2"/>
    <w:rsid w:val="000463B9"/>
    <w:rsid w:val="000466AD"/>
    <w:rsid w:val="0004673A"/>
    <w:rsid w:val="00046F23"/>
    <w:rsid w:val="000476F8"/>
    <w:rsid w:val="00047AB8"/>
    <w:rsid w:val="00050D48"/>
    <w:rsid w:val="0005156D"/>
    <w:rsid w:val="0005225E"/>
    <w:rsid w:val="0005250B"/>
    <w:rsid w:val="00052EE2"/>
    <w:rsid w:val="000534BF"/>
    <w:rsid w:val="000536D5"/>
    <w:rsid w:val="00053708"/>
    <w:rsid w:val="0005396A"/>
    <w:rsid w:val="00053C1B"/>
    <w:rsid w:val="00053D4C"/>
    <w:rsid w:val="0005487C"/>
    <w:rsid w:val="00054EDD"/>
    <w:rsid w:val="000564DB"/>
    <w:rsid w:val="00056589"/>
    <w:rsid w:val="00056630"/>
    <w:rsid w:val="000570CA"/>
    <w:rsid w:val="000572C2"/>
    <w:rsid w:val="00057808"/>
    <w:rsid w:val="00057ACB"/>
    <w:rsid w:val="00057B9D"/>
    <w:rsid w:val="000602EE"/>
    <w:rsid w:val="00060368"/>
    <w:rsid w:val="00060545"/>
    <w:rsid w:val="00060631"/>
    <w:rsid w:val="0006079D"/>
    <w:rsid w:val="000610D2"/>
    <w:rsid w:val="00061224"/>
    <w:rsid w:val="00061542"/>
    <w:rsid w:val="00061BD0"/>
    <w:rsid w:val="00061F8E"/>
    <w:rsid w:val="0006269D"/>
    <w:rsid w:val="000628DA"/>
    <w:rsid w:val="00062940"/>
    <w:rsid w:val="00063769"/>
    <w:rsid w:val="000642F7"/>
    <w:rsid w:val="00064EB3"/>
    <w:rsid w:val="000652AE"/>
    <w:rsid w:val="000652D8"/>
    <w:rsid w:val="000658C5"/>
    <w:rsid w:val="00066A3C"/>
    <w:rsid w:val="00066A48"/>
    <w:rsid w:val="00066F09"/>
    <w:rsid w:val="00070031"/>
    <w:rsid w:val="00070175"/>
    <w:rsid w:val="00070B0D"/>
    <w:rsid w:val="00070CCF"/>
    <w:rsid w:val="000711F4"/>
    <w:rsid w:val="00071902"/>
    <w:rsid w:val="00071F17"/>
    <w:rsid w:val="00072898"/>
    <w:rsid w:val="000730E5"/>
    <w:rsid w:val="00073799"/>
    <w:rsid w:val="0007396D"/>
    <w:rsid w:val="00073DA3"/>
    <w:rsid w:val="00074152"/>
    <w:rsid w:val="0007472F"/>
    <w:rsid w:val="00074E45"/>
    <w:rsid w:val="0007553F"/>
    <w:rsid w:val="00075C32"/>
    <w:rsid w:val="0007678E"/>
    <w:rsid w:val="000768AA"/>
    <w:rsid w:val="00076D39"/>
    <w:rsid w:val="00081994"/>
    <w:rsid w:val="00081BF6"/>
    <w:rsid w:val="000820FF"/>
    <w:rsid w:val="00082320"/>
    <w:rsid w:val="00082B21"/>
    <w:rsid w:val="00082B7E"/>
    <w:rsid w:val="00082C38"/>
    <w:rsid w:val="00082F86"/>
    <w:rsid w:val="0008397B"/>
    <w:rsid w:val="00083A24"/>
    <w:rsid w:val="00083A32"/>
    <w:rsid w:val="00083ECA"/>
    <w:rsid w:val="00084BAD"/>
    <w:rsid w:val="00084D1F"/>
    <w:rsid w:val="00085190"/>
    <w:rsid w:val="00085400"/>
    <w:rsid w:val="000856D3"/>
    <w:rsid w:val="00085CB2"/>
    <w:rsid w:val="00085F88"/>
    <w:rsid w:val="00086C7D"/>
    <w:rsid w:val="0008708D"/>
    <w:rsid w:val="000873FB"/>
    <w:rsid w:val="000878D8"/>
    <w:rsid w:val="000878D9"/>
    <w:rsid w:val="00087FA8"/>
    <w:rsid w:val="0009036F"/>
    <w:rsid w:val="0009042B"/>
    <w:rsid w:val="00090703"/>
    <w:rsid w:val="00090E6D"/>
    <w:rsid w:val="000912A4"/>
    <w:rsid w:val="00091537"/>
    <w:rsid w:val="00091588"/>
    <w:rsid w:val="00091A6C"/>
    <w:rsid w:val="000921E0"/>
    <w:rsid w:val="0009260B"/>
    <w:rsid w:val="000938DE"/>
    <w:rsid w:val="00093ABA"/>
    <w:rsid w:val="000946C4"/>
    <w:rsid w:val="000947C2"/>
    <w:rsid w:val="00094C36"/>
    <w:rsid w:val="000954C1"/>
    <w:rsid w:val="00095946"/>
    <w:rsid w:val="00095F10"/>
    <w:rsid w:val="000970D2"/>
    <w:rsid w:val="000970DF"/>
    <w:rsid w:val="00097A15"/>
    <w:rsid w:val="00097E71"/>
    <w:rsid w:val="00097F20"/>
    <w:rsid w:val="000A07AC"/>
    <w:rsid w:val="000A0843"/>
    <w:rsid w:val="000A0BAE"/>
    <w:rsid w:val="000A1BE7"/>
    <w:rsid w:val="000A2A29"/>
    <w:rsid w:val="000A2FB0"/>
    <w:rsid w:val="000A3762"/>
    <w:rsid w:val="000A3927"/>
    <w:rsid w:val="000A3AA8"/>
    <w:rsid w:val="000A419A"/>
    <w:rsid w:val="000A493F"/>
    <w:rsid w:val="000A4DFB"/>
    <w:rsid w:val="000A51D0"/>
    <w:rsid w:val="000A5340"/>
    <w:rsid w:val="000A5A64"/>
    <w:rsid w:val="000A65BE"/>
    <w:rsid w:val="000A6B6E"/>
    <w:rsid w:val="000A7567"/>
    <w:rsid w:val="000A7BF9"/>
    <w:rsid w:val="000B0693"/>
    <w:rsid w:val="000B0823"/>
    <w:rsid w:val="000B13B7"/>
    <w:rsid w:val="000B141A"/>
    <w:rsid w:val="000B1618"/>
    <w:rsid w:val="000B194F"/>
    <w:rsid w:val="000B22CD"/>
    <w:rsid w:val="000B332B"/>
    <w:rsid w:val="000B36F7"/>
    <w:rsid w:val="000B4222"/>
    <w:rsid w:val="000B44F8"/>
    <w:rsid w:val="000B48FD"/>
    <w:rsid w:val="000B4DCE"/>
    <w:rsid w:val="000B4E8D"/>
    <w:rsid w:val="000B4F4B"/>
    <w:rsid w:val="000B51C5"/>
    <w:rsid w:val="000B5CAD"/>
    <w:rsid w:val="000B6A50"/>
    <w:rsid w:val="000B759F"/>
    <w:rsid w:val="000B7A78"/>
    <w:rsid w:val="000B7D56"/>
    <w:rsid w:val="000C104A"/>
    <w:rsid w:val="000C11CC"/>
    <w:rsid w:val="000C1381"/>
    <w:rsid w:val="000C1396"/>
    <w:rsid w:val="000C1B53"/>
    <w:rsid w:val="000C1B96"/>
    <w:rsid w:val="000C1F25"/>
    <w:rsid w:val="000C28F4"/>
    <w:rsid w:val="000C2A2A"/>
    <w:rsid w:val="000C2C14"/>
    <w:rsid w:val="000C3682"/>
    <w:rsid w:val="000C4211"/>
    <w:rsid w:val="000C4748"/>
    <w:rsid w:val="000C4DA8"/>
    <w:rsid w:val="000C4F07"/>
    <w:rsid w:val="000C5775"/>
    <w:rsid w:val="000C6603"/>
    <w:rsid w:val="000C6788"/>
    <w:rsid w:val="000C6B19"/>
    <w:rsid w:val="000C6F87"/>
    <w:rsid w:val="000C7826"/>
    <w:rsid w:val="000D0260"/>
    <w:rsid w:val="000D1516"/>
    <w:rsid w:val="000D1E7E"/>
    <w:rsid w:val="000D28C0"/>
    <w:rsid w:val="000D3348"/>
    <w:rsid w:val="000D3716"/>
    <w:rsid w:val="000D3DF4"/>
    <w:rsid w:val="000D3F99"/>
    <w:rsid w:val="000D4929"/>
    <w:rsid w:val="000D57F8"/>
    <w:rsid w:val="000D6042"/>
    <w:rsid w:val="000D675F"/>
    <w:rsid w:val="000D6980"/>
    <w:rsid w:val="000D6E0D"/>
    <w:rsid w:val="000D7400"/>
    <w:rsid w:val="000D7AEB"/>
    <w:rsid w:val="000D7DEA"/>
    <w:rsid w:val="000E101E"/>
    <w:rsid w:val="000E119D"/>
    <w:rsid w:val="000E13A6"/>
    <w:rsid w:val="000E13F9"/>
    <w:rsid w:val="000E16DB"/>
    <w:rsid w:val="000E17F3"/>
    <w:rsid w:val="000E1A0B"/>
    <w:rsid w:val="000E1A71"/>
    <w:rsid w:val="000E1BE2"/>
    <w:rsid w:val="000E2A54"/>
    <w:rsid w:val="000E2E1E"/>
    <w:rsid w:val="000E3671"/>
    <w:rsid w:val="000E377E"/>
    <w:rsid w:val="000E3921"/>
    <w:rsid w:val="000E3EB3"/>
    <w:rsid w:val="000E442F"/>
    <w:rsid w:val="000E457A"/>
    <w:rsid w:val="000E46E1"/>
    <w:rsid w:val="000E4D9F"/>
    <w:rsid w:val="000E4E91"/>
    <w:rsid w:val="000E50D8"/>
    <w:rsid w:val="000E59E5"/>
    <w:rsid w:val="000E5DCB"/>
    <w:rsid w:val="000E5DE9"/>
    <w:rsid w:val="000E6094"/>
    <w:rsid w:val="000E66A0"/>
    <w:rsid w:val="000E6A16"/>
    <w:rsid w:val="000E6EA0"/>
    <w:rsid w:val="000E7D08"/>
    <w:rsid w:val="000E7D51"/>
    <w:rsid w:val="000F0148"/>
    <w:rsid w:val="000F0CBB"/>
    <w:rsid w:val="000F0F11"/>
    <w:rsid w:val="000F0F16"/>
    <w:rsid w:val="000F1211"/>
    <w:rsid w:val="000F176B"/>
    <w:rsid w:val="000F1FE4"/>
    <w:rsid w:val="000F2187"/>
    <w:rsid w:val="000F218C"/>
    <w:rsid w:val="000F293B"/>
    <w:rsid w:val="000F2F8C"/>
    <w:rsid w:val="000F42D8"/>
    <w:rsid w:val="000F48DF"/>
    <w:rsid w:val="000F4A06"/>
    <w:rsid w:val="000F4AE0"/>
    <w:rsid w:val="000F51A6"/>
    <w:rsid w:val="000F5CFB"/>
    <w:rsid w:val="000F5DB0"/>
    <w:rsid w:val="000F6674"/>
    <w:rsid w:val="000F66EE"/>
    <w:rsid w:val="000F6992"/>
    <w:rsid w:val="001001A3"/>
    <w:rsid w:val="0010026C"/>
    <w:rsid w:val="001016AF"/>
    <w:rsid w:val="00101853"/>
    <w:rsid w:val="00101D1B"/>
    <w:rsid w:val="001024F2"/>
    <w:rsid w:val="00102BD7"/>
    <w:rsid w:val="001031CF"/>
    <w:rsid w:val="00103555"/>
    <w:rsid w:val="00103D1D"/>
    <w:rsid w:val="00103D35"/>
    <w:rsid w:val="0010417D"/>
    <w:rsid w:val="001046E6"/>
    <w:rsid w:val="00104FB0"/>
    <w:rsid w:val="00105119"/>
    <w:rsid w:val="00105744"/>
    <w:rsid w:val="00105796"/>
    <w:rsid w:val="0010595B"/>
    <w:rsid w:val="00105CC9"/>
    <w:rsid w:val="001064AB"/>
    <w:rsid w:val="00106708"/>
    <w:rsid w:val="00106720"/>
    <w:rsid w:val="001070E7"/>
    <w:rsid w:val="00107F82"/>
    <w:rsid w:val="001104FF"/>
    <w:rsid w:val="00110B23"/>
    <w:rsid w:val="00111700"/>
    <w:rsid w:val="00111F75"/>
    <w:rsid w:val="00112784"/>
    <w:rsid w:val="00112E63"/>
    <w:rsid w:val="0011469C"/>
    <w:rsid w:val="00114C58"/>
    <w:rsid w:val="001155BC"/>
    <w:rsid w:val="001156CA"/>
    <w:rsid w:val="001158CC"/>
    <w:rsid w:val="001158F8"/>
    <w:rsid w:val="00115B22"/>
    <w:rsid w:val="00115C8E"/>
    <w:rsid w:val="001168DC"/>
    <w:rsid w:val="00116FF6"/>
    <w:rsid w:val="00117E9B"/>
    <w:rsid w:val="001201C4"/>
    <w:rsid w:val="00120D57"/>
    <w:rsid w:val="001213EF"/>
    <w:rsid w:val="00121567"/>
    <w:rsid w:val="001218D7"/>
    <w:rsid w:val="001220ED"/>
    <w:rsid w:val="0012321C"/>
    <w:rsid w:val="001247D2"/>
    <w:rsid w:val="00124893"/>
    <w:rsid w:val="001248C7"/>
    <w:rsid w:val="00124A4F"/>
    <w:rsid w:val="0012590F"/>
    <w:rsid w:val="001259C2"/>
    <w:rsid w:val="00125A54"/>
    <w:rsid w:val="00125B82"/>
    <w:rsid w:val="00127048"/>
    <w:rsid w:val="0012708A"/>
    <w:rsid w:val="0012714D"/>
    <w:rsid w:val="001279AE"/>
    <w:rsid w:val="001305E4"/>
    <w:rsid w:val="001305F9"/>
    <w:rsid w:val="00130EBA"/>
    <w:rsid w:val="00130F13"/>
    <w:rsid w:val="00131AD0"/>
    <w:rsid w:val="00132EDC"/>
    <w:rsid w:val="0013425C"/>
    <w:rsid w:val="00134E7D"/>
    <w:rsid w:val="00134EA3"/>
    <w:rsid w:val="001357DA"/>
    <w:rsid w:val="0013590D"/>
    <w:rsid w:val="0013713A"/>
    <w:rsid w:val="0013735E"/>
    <w:rsid w:val="00137A1D"/>
    <w:rsid w:val="00137F79"/>
    <w:rsid w:val="001401CE"/>
    <w:rsid w:val="001408CE"/>
    <w:rsid w:val="001409C5"/>
    <w:rsid w:val="0014195A"/>
    <w:rsid w:val="00141E0C"/>
    <w:rsid w:val="00141E5D"/>
    <w:rsid w:val="00142404"/>
    <w:rsid w:val="00142725"/>
    <w:rsid w:val="00142ACD"/>
    <w:rsid w:val="00143FEB"/>
    <w:rsid w:val="00144257"/>
    <w:rsid w:val="00144639"/>
    <w:rsid w:val="00144B39"/>
    <w:rsid w:val="00146034"/>
    <w:rsid w:val="00146708"/>
    <w:rsid w:val="00146C8F"/>
    <w:rsid w:val="001477F6"/>
    <w:rsid w:val="00147AD4"/>
    <w:rsid w:val="00147C7E"/>
    <w:rsid w:val="00147DE8"/>
    <w:rsid w:val="00147F08"/>
    <w:rsid w:val="001502C0"/>
    <w:rsid w:val="00150B04"/>
    <w:rsid w:val="00150EC0"/>
    <w:rsid w:val="001513B5"/>
    <w:rsid w:val="00151C19"/>
    <w:rsid w:val="0015202A"/>
    <w:rsid w:val="001528E2"/>
    <w:rsid w:val="00152D5A"/>
    <w:rsid w:val="00152F95"/>
    <w:rsid w:val="001534CF"/>
    <w:rsid w:val="00153658"/>
    <w:rsid w:val="00153722"/>
    <w:rsid w:val="001538D4"/>
    <w:rsid w:val="00154471"/>
    <w:rsid w:val="00154822"/>
    <w:rsid w:val="00154A74"/>
    <w:rsid w:val="00154AC7"/>
    <w:rsid w:val="00154EE3"/>
    <w:rsid w:val="00155E48"/>
    <w:rsid w:val="00156387"/>
    <w:rsid w:val="00156556"/>
    <w:rsid w:val="00156647"/>
    <w:rsid w:val="00156AEA"/>
    <w:rsid w:val="0015775E"/>
    <w:rsid w:val="0016022D"/>
    <w:rsid w:val="0016029B"/>
    <w:rsid w:val="0016236A"/>
    <w:rsid w:val="00162CB7"/>
    <w:rsid w:val="00162F16"/>
    <w:rsid w:val="00163D1C"/>
    <w:rsid w:val="00164008"/>
    <w:rsid w:val="00164220"/>
    <w:rsid w:val="001646DE"/>
    <w:rsid w:val="00164EAA"/>
    <w:rsid w:val="0016530A"/>
    <w:rsid w:val="00165362"/>
    <w:rsid w:val="00165AC3"/>
    <w:rsid w:val="00165FEE"/>
    <w:rsid w:val="00166650"/>
    <w:rsid w:val="0016666E"/>
    <w:rsid w:val="001668AE"/>
    <w:rsid w:val="001669E7"/>
    <w:rsid w:val="00166AE5"/>
    <w:rsid w:val="00166C9F"/>
    <w:rsid w:val="00167020"/>
    <w:rsid w:val="001708DC"/>
    <w:rsid w:val="00170F1E"/>
    <w:rsid w:val="00171E7A"/>
    <w:rsid w:val="00171EB2"/>
    <w:rsid w:val="00172A71"/>
    <w:rsid w:val="00172FB1"/>
    <w:rsid w:val="001730C6"/>
    <w:rsid w:val="00173814"/>
    <w:rsid w:val="00173D5A"/>
    <w:rsid w:val="00173E24"/>
    <w:rsid w:val="00174379"/>
    <w:rsid w:val="00174708"/>
    <w:rsid w:val="00174CEB"/>
    <w:rsid w:val="001757B5"/>
    <w:rsid w:val="001758CC"/>
    <w:rsid w:val="00175A6A"/>
    <w:rsid w:val="00175C5D"/>
    <w:rsid w:val="00176216"/>
    <w:rsid w:val="001762F1"/>
    <w:rsid w:val="001763D7"/>
    <w:rsid w:val="001767CF"/>
    <w:rsid w:val="001768B3"/>
    <w:rsid w:val="00176EF7"/>
    <w:rsid w:val="00177213"/>
    <w:rsid w:val="00177587"/>
    <w:rsid w:val="001803C2"/>
    <w:rsid w:val="00180772"/>
    <w:rsid w:val="00180B33"/>
    <w:rsid w:val="00181864"/>
    <w:rsid w:val="001818BC"/>
    <w:rsid w:val="00181B67"/>
    <w:rsid w:val="00181C58"/>
    <w:rsid w:val="00181FB6"/>
    <w:rsid w:val="0018244B"/>
    <w:rsid w:val="00182A9C"/>
    <w:rsid w:val="0018315C"/>
    <w:rsid w:val="00183263"/>
    <w:rsid w:val="001836B1"/>
    <w:rsid w:val="00184438"/>
    <w:rsid w:val="00184565"/>
    <w:rsid w:val="001845AA"/>
    <w:rsid w:val="001847E5"/>
    <w:rsid w:val="00184833"/>
    <w:rsid w:val="00184BD7"/>
    <w:rsid w:val="0018503F"/>
    <w:rsid w:val="00185A13"/>
    <w:rsid w:val="00186180"/>
    <w:rsid w:val="00186216"/>
    <w:rsid w:val="001866E2"/>
    <w:rsid w:val="001870C7"/>
    <w:rsid w:val="001875CC"/>
    <w:rsid w:val="00187ED9"/>
    <w:rsid w:val="00190329"/>
    <w:rsid w:val="001905A5"/>
    <w:rsid w:val="00190A86"/>
    <w:rsid w:val="00190E08"/>
    <w:rsid w:val="001915FA"/>
    <w:rsid w:val="00191843"/>
    <w:rsid w:val="00191974"/>
    <w:rsid w:val="00191CB5"/>
    <w:rsid w:val="0019215B"/>
    <w:rsid w:val="00192ED3"/>
    <w:rsid w:val="001931AF"/>
    <w:rsid w:val="001933BF"/>
    <w:rsid w:val="00193E37"/>
    <w:rsid w:val="00193F7B"/>
    <w:rsid w:val="00193FA9"/>
    <w:rsid w:val="00194191"/>
    <w:rsid w:val="001941F8"/>
    <w:rsid w:val="00194D8B"/>
    <w:rsid w:val="00195501"/>
    <w:rsid w:val="00195760"/>
    <w:rsid w:val="00195CF9"/>
    <w:rsid w:val="00196449"/>
    <w:rsid w:val="0019644C"/>
    <w:rsid w:val="00196E25"/>
    <w:rsid w:val="00196E45"/>
    <w:rsid w:val="00197013"/>
    <w:rsid w:val="001974E7"/>
    <w:rsid w:val="001A03C3"/>
    <w:rsid w:val="001A06B3"/>
    <w:rsid w:val="001A0734"/>
    <w:rsid w:val="001A1391"/>
    <w:rsid w:val="001A144C"/>
    <w:rsid w:val="001A151A"/>
    <w:rsid w:val="001A1F54"/>
    <w:rsid w:val="001A308B"/>
    <w:rsid w:val="001A3C34"/>
    <w:rsid w:val="001A4F25"/>
    <w:rsid w:val="001A5758"/>
    <w:rsid w:val="001A5B2C"/>
    <w:rsid w:val="001A5E05"/>
    <w:rsid w:val="001A66E8"/>
    <w:rsid w:val="001A6AEC"/>
    <w:rsid w:val="001A6B59"/>
    <w:rsid w:val="001A70B5"/>
    <w:rsid w:val="001A7B36"/>
    <w:rsid w:val="001A7B89"/>
    <w:rsid w:val="001A7C38"/>
    <w:rsid w:val="001A7C97"/>
    <w:rsid w:val="001B06F2"/>
    <w:rsid w:val="001B0AFD"/>
    <w:rsid w:val="001B0C16"/>
    <w:rsid w:val="001B0CF8"/>
    <w:rsid w:val="001B186E"/>
    <w:rsid w:val="001B1CB0"/>
    <w:rsid w:val="001B1CDB"/>
    <w:rsid w:val="001B20A9"/>
    <w:rsid w:val="001B255B"/>
    <w:rsid w:val="001B306D"/>
    <w:rsid w:val="001B3EA4"/>
    <w:rsid w:val="001B4089"/>
    <w:rsid w:val="001B497A"/>
    <w:rsid w:val="001B4C24"/>
    <w:rsid w:val="001B50D4"/>
    <w:rsid w:val="001B52EA"/>
    <w:rsid w:val="001B613E"/>
    <w:rsid w:val="001B62F5"/>
    <w:rsid w:val="001B6680"/>
    <w:rsid w:val="001B6CBB"/>
    <w:rsid w:val="001B7163"/>
    <w:rsid w:val="001B7E8A"/>
    <w:rsid w:val="001C0004"/>
    <w:rsid w:val="001C0528"/>
    <w:rsid w:val="001C0602"/>
    <w:rsid w:val="001C082B"/>
    <w:rsid w:val="001C0922"/>
    <w:rsid w:val="001C0AAE"/>
    <w:rsid w:val="001C19BD"/>
    <w:rsid w:val="001C1A93"/>
    <w:rsid w:val="001C1B0E"/>
    <w:rsid w:val="001C1F42"/>
    <w:rsid w:val="001C26C4"/>
    <w:rsid w:val="001C28D2"/>
    <w:rsid w:val="001C2BA9"/>
    <w:rsid w:val="001C316D"/>
    <w:rsid w:val="001C336F"/>
    <w:rsid w:val="001C33F8"/>
    <w:rsid w:val="001C3614"/>
    <w:rsid w:val="001C3E62"/>
    <w:rsid w:val="001C4166"/>
    <w:rsid w:val="001C431E"/>
    <w:rsid w:val="001C4795"/>
    <w:rsid w:val="001C4A86"/>
    <w:rsid w:val="001C4DAE"/>
    <w:rsid w:val="001C4DBE"/>
    <w:rsid w:val="001C4E98"/>
    <w:rsid w:val="001C53E0"/>
    <w:rsid w:val="001C5D7D"/>
    <w:rsid w:val="001C6278"/>
    <w:rsid w:val="001C6969"/>
    <w:rsid w:val="001C6E6A"/>
    <w:rsid w:val="001C74C8"/>
    <w:rsid w:val="001C76A1"/>
    <w:rsid w:val="001C7F26"/>
    <w:rsid w:val="001D0463"/>
    <w:rsid w:val="001D0D15"/>
    <w:rsid w:val="001D0D50"/>
    <w:rsid w:val="001D0F70"/>
    <w:rsid w:val="001D10F2"/>
    <w:rsid w:val="001D1798"/>
    <w:rsid w:val="001D344B"/>
    <w:rsid w:val="001D372E"/>
    <w:rsid w:val="001D3BF2"/>
    <w:rsid w:val="001D4F76"/>
    <w:rsid w:val="001D51C6"/>
    <w:rsid w:val="001D52F4"/>
    <w:rsid w:val="001D542D"/>
    <w:rsid w:val="001D5881"/>
    <w:rsid w:val="001D5FB2"/>
    <w:rsid w:val="001D6955"/>
    <w:rsid w:val="001D698B"/>
    <w:rsid w:val="001D705F"/>
    <w:rsid w:val="001D7A15"/>
    <w:rsid w:val="001D7F25"/>
    <w:rsid w:val="001E0C92"/>
    <w:rsid w:val="001E0F56"/>
    <w:rsid w:val="001E1267"/>
    <w:rsid w:val="001E16EE"/>
    <w:rsid w:val="001E17EA"/>
    <w:rsid w:val="001E2230"/>
    <w:rsid w:val="001E229E"/>
    <w:rsid w:val="001E26E0"/>
    <w:rsid w:val="001E27DB"/>
    <w:rsid w:val="001E281A"/>
    <w:rsid w:val="001E2A1B"/>
    <w:rsid w:val="001E2EE8"/>
    <w:rsid w:val="001E33E0"/>
    <w:rsid w:val="001E362E"/>
    <w:rsid w:val="001E3632"/>
    <w:rsid w:val="001E366B"/>
    <w:rsid w:val="001E3B48"/>
    <w:rsid w:val="001E3C01"/>
    <w:rsid w:val="001E4B95"/>
    <w:rsid w:val="001E4F26"/>
    <w:rsid w:val="001E5C57"/>
    <w:rsid w:val="001E62EA"/>
    <w:rsid w:val="001E671C"/>
    <w:rsid w:val="001E690A"/>
    <w:rsid w:val="001E6B59"/>
    <w:rsid w:val="001E6FEE"/>
    <w:rsid w:val="001E79C9"/>
    <w:rsid w:val="001E7AD3"/>
    <w:rsid w:val="001E7AFD"/>
    <w:rsid w:val="001E7D70"/>
    <w:rsid w:val="001F0073"/>
    <w:rsid w:val="001F02FB"/>
    <w:rsid w:val="001F09C6"/>
    <w:rsid w:val="001F1BAA"/>
    <w:rsid w:val="001F1C90"/>
    <w:rsid w:val="001F1F6B"/>
    <w:rsid w:val="001F2165"/>
    <w:rsid w:val="001F26BC"/>
    <w:rsid w:val="001F2780"/>
    <w:rsid w:val="001F3749"/>
    <w:rsid w:val="001F3A16"/>
    <w:rsid w:val="001F3FA8"/>
    <w:rsid w:val="001F4089"/>
    <w:rsid w:val="001F4271"/>
    <w:rsid w:val="001F51DA"/>
    <w:rsid w:val="001F6224"/>
    <w:rsid w:val="001F6244"/>
    <w:rsid w:val="001F661A"/>
    <w:rsid w:val="001F679D"/>
    <w:rsid w:val="001F6D71"/>
    <w:rsid w:val="001F7808"/>
    <w:rsid w:val="0020053C"/>
    <w:rsid w:val="00200B53"/>
    <w:rsid w:val="00200BBA"/>
    <w:rsid w:val="00200C20"/>
    <w:rsid w:val="002012DA"/>
    <w:rsid w:val="002013AA"/>
    <w:rsid w:val="00201CE4"/>
    <w:rsid w:val="00202A53"/>
    <w:rsid w:val="002036CD"/>
    <w:rsid w:val="00203A38"/>
    <w:rsid w:val="00203A6E"/>
    <w:rsid w:val="00203CAE"/>
    <w:rsid w:val="00203FCD"/>
    <w:rsid w:val="0020405E"/>
    <w:rsid w:val="00204F14"/>
    <w:rsid w:val="00205627"/>
    <w:rsid w:val="00205A88"/>
    <w:rsid w:val="00205B9B"/>
    <w:rsid w:val="00205C91"/>
    <w:rsid w:val="00205E83"/>
    <w:rsid w:val="00206188"/>
    <w:rsid w:val="00206D2B"/>
    <w:rsid w:val="00207399"/>
    <w:rsid w:val="00210203"/>
    <w:rsid w:val="0021181F"/>
    <w:rsid w:val="002119D7"/>
    <w:rsid w:val="00211AE8"/>
    <w:rsid w:val="002131CC"/>
    <w:rsid w:val="00213242"/>
    <w:rsid w:val="00213398"/>
    <w:rsid w:val="002136D9"/>
    <w:rsid w:val="00213B32"/>
    <w:rsid w:val="00213FB7"/>
    <w:rsid w:val="00214692"/>
    <w:rsid w:val="0021663E"/>
    <w:rsid w:val="00216643"/>
    <w:rsid w:val="0021686D"/>
    <w:rsid w:val="00216E1C"/>
    <w:rsid w:val="00216F86"/>
    <w:rsid w:val="00216FE7"/>
    <w:rsid w:val="00217D04"/>
    <w:rsid w:val="002209D2"/>
    <w:rsid w:val="00221930"/>
    <w:rsid w:val="00221986"/>
    <w:rsid w:val="00223612"/>
    <w:rsid w:val="002237E6"/>
    <w:rsid w:val="00223963"/>
    <w:rsid w:val="00223BCC"/>
    <w:rsid w:val="00223DCE"/>
    <w:rsid w:val="00223F79"/>
    <w:rsid w:val="002243B4"/>
    <w:rsid w:val="00224BB5"/>
    <w:rsid w:val="00225366"/>
    <w:rsid w:val="00225404"/>
    <w:rsid w:val="00225AB4"/>
    <w:rsid w:val="00225DA7"/>
    <w:rsid w:val="00226A58"/>
    <w:rsid w:val="00226F33"/>
    <w:rsid w:val="0022775C"/>
    <w:rsid w:val="00230975"/>
    <w:rsid w:val="00231517"/>
    <w:rsid w:val="00231A97"/>
    <w:rsid w:val="00232049"/>
    <w:rsid w:val="00232329"/>
    <w:rsid w:val="00232943"/>
    <w:rsid w:val="00232C10"/>
    <w:rsid w:val="00233975"/>
    <w:rsid w:val="00234527"/>
    <w:rsid w:val="00234DA1"/>
    <w:rsid w:val="0023574E"/>
    <w:rsid w:val="00235B22"/>
    <w:rsid w:val="00235C08"/>
    <w:rsid w:val="00235C8C"/>
    <w:rsid w:val="00235CCD"/>
    <w:rsid w:val="002361CC"/>
    <w:rsid w:val="002362BA"/>
    <w:rsid w:val="002367D0"/>
    <w:rsid w:val="002369F9"/>
    <w:rsid w:val="002372F3"/>
    <w:rsid w:val="00237365"/>
    <w:rsid w:val="00237E57"/>
    <w:rsid w:val="00237F5B"/>
    <w:rsid w:val="0024001E"/>
    <w:rsid w:val="002415EF"/>
    <w:rsid w:val="002417B7"/>
    <w:rsid w:val="00241D68"/>
    <w:rsid w:val="00242A5B"/>
    <w:rsid w:val="002433E8"/>
    <w:rsid w:val="002436C4"/>
    <w:rsid w:val="0024399D"/>
    <w:rsid w:val="00243C1A"/>
    <w:rsid w:val="00243F37"/>
    <w:rsid w:val="0024451C"/>
    <w:rsid w:val="00244527"/>
    <w:rsid w:val="00244F08"/>
    <w:rsid w:val="00245348"/>
    <w:rsid w:val="002458CD"/>
    <w:rsid w:val="00245B86"/>
    <w:rsid w:val="00246150"/>
    <w:rsid w:val="00246C7E"/>
    <w:rsid w:val="00246D4E"/>
    <w:rsid w:val="00247414"/>
    <w:rsid w:val="0024766C"/>
    <w:rsid w:val="00247F3B"/>
    <w:rsid w:val="00250677"/>
    <w:rsid w:val="00251BC4"/>
    <w:rsid w:val="00252318"/>
    <w:rsid w:val="002533E0"/>
    <w:rsid w:val="00253EA8"/>
    <w:rsid w:val="00253EBD"/>
    <w:rsid w:val="0025475E"/>
    <w:rsid w:val="0025487F"/>
    <w:rsid w:val="00254914"/>
    <w:rsid w:val="00254AF1"/>
    <w:rsid w:val="00254B7F"/>
    <w:rsid w:val="00254FE4"/>
    <w:rsid w:val="00255A7D"/>
    <w:rsid w:val="0025659F"/>
    <w:rsid w:val="00256B00"/>
    <w:rsid w:val="00256EE6"/>
    <w:rsid w:val="0025736F"/>
    <w:rsid w:val="0025740C"/>
    <w:rsid w:val="00260163"/>
    <w:rsid w:val="00260D10"/>
    <w:rsid w:val="00261B31"/>
    <w:rsid w:val="00261DE4"/>
    <w:rsid w:val="0026206B"/>
    <w:rsid w:val="002623B8"/>
    <w:rsid w:val="002624C1"/>
    <w:rsid w:val="002625F6"/>
    <w:rsid w:val="00262927"/>
    <w:rsid w:val="0026336E"/>
    <w:rsid w:val="0026341B"/>
    <w:rsid w:val="002634AA"/>
    <w:rsid w:val="00264084"/>
    <w:rsid w:val="0026411F"/>
    <w:rsid w:val="00264AF8"/>
    <w:rsid w:val="0026510C"/>
    <w:rsid w:val="00266088"/>
    <w:rsid w:val="00266237"/>
    <w:rsid w:val="0026633D"/>
    <w:rsid w:val="0026639C"/>
    <w:rsid w:val="002667E8"/>
    <w:rsid w:val="002674BF"/>
    <w:rsid w:val="0027041B"/>
    <w:rsid w:val="00271BB9"/>
    <w:rsid w:val="00271D51"/>
    <w:rsid w:val="002725FA"/>
    <w:rsid w:val="00272964"/>
    <w:rsid w:val="00272C56"/>
    <w:rsid w:val="00273037"/>
    <w:rsid w:val="002733D4"/>
    <w:rsid w:val="00273484"/>
    <w:rsid w:val="00273A94"/>
    <w:rsid w:val="00273BEA"/>
    <w:rsid w:val="00273E44"/>
    <w:rsid w:val="002743D9"/>
    <w:rsid w:val="0027475E"/>
    <w:rsid w:val="00274B6B"/>
    <w:rsid w:val="00275951"/>
    <w:rsid w:val="00275AA9"/>
    <w:rsid w:val="00275AB7"/>
    <w:rsid w:val="00275E6A"/>
    <w:rsid w:val="00276DD9"/>
    <w:rsid w:val="002773A4"/>
    <w:rsid w:val="00277E77"/>
    <w:rsid w:val="0028009D"/>
    <w:rsid w:val="00280535"/>
    <w:rsid w:val="00280B94"/>
    <w:rsid w:val="00281CB1"/>
    <w:rsid w:val="002821DB"/>
    <w:rsid w:val="00282673"/>
    <w:rsid w:val="0028288B"/>
    <w:rsid w:val="002832AA"/>
    <w:rsid w:val="002832E8"/>
    <w:rsid w:val="00283338"/>
    <w:rsid w:val="00283498"/>
    <w:rsid w:val="00283503"/>
    <w:rsid w:val="00283BC9"/>
    <w:rsid w:val="00283D07"/>
    <w:rsid w:val="0028443D"/>
    <w:rsid w:val="002844EE"/>
    <w:rsid w:val="00285401"/>
    <w:rsid w:val="00285627"/>
    <w:rsid w:val="002857F7"/>
    <w:rsid w:val="00285BCC"/>
    <w:rsid w:val="00286138"/>
    <w:rsid w:val="00286328"/>
    <w:rsid w:val="00286818"/>
    <w:rsid w:val="0028699E"/>
    <w:rsid w:val="00286B36"/>
    <w:rsid w:val="00287078"/>
    <w:rsid w:val="00287324"/>
    <w:rsid w:val="002875B6"/>
    <w:rsid w:val="002900E9"/>
    <w:rsid w:val="002904C9"/>
    <w:rsid w:val="00290959"/>
    <w:rsid w:val="00290B0E"/>
    <w:rsid w:val="0029235A"/>
    <w:rsid w:val="00292790"/>
    <w:rsid w:val="00292D74"/>
    <w:rsid w:val="00293A4B"/>
    <w:rsid w:val="002943A5"/>
    <w:rsid w:val="0029450F"/>
    <w:rsid w:val="00294704"/>
    <w:rsid w:val="00294CCB"/>
    <w:rsid w:val="002950DB"/>
    <w:rsid w:val="002955B3"/>
    <w:rsid w:val="00295AD3"/>
    <w:rsid w:val="00295C1A"/>
    <w:rsid w:val="00295D54"/>
    <w:rsid w:val="00295D8D"/>
    <w:rsid w:val="002974FB"/>
    <w:rsid w:val="002975FF"/>
    <w:rsid w:val="00297AB2"/>
    <w:rsid w:val="00297FC2"/>
    <w:rsid w:val="002A0309"/>
    <w:rsid w:val="002A0327"/>
    <w:rsid w:val="002A0407"/>
    <w:rsid w:val="002A0532"/>
    <w:rsid w:val="002A0D46"/>
    <w:rsid w:val="002A1232"/>
    <w:rsid w:val="002A1495"/>
    <w:rsid w:val="002A2314"/>
    <w:rsid w:val="002A2F89"/>
    <w:rsid w:val="002A36EB"/>
    <w:rsid w:val="002A501F"/>
    <w:rsid w:val="002A51E6"/>
    <w:rsid w:val="002A5777"/>
    <w:rsid w:val="002A57C9"/>
    <w:rsid w:val="002A5A23"/>
    <w:rsid w:val="002A5ACB"/>
    <w:rsid w:val="002A5F7D"/>
    <w:rsid w:val="002A62F5"/>
    <w:rsid w:val="002A77ED"/>
    <w:rsid w:val="002B01EA"/>
    <w:rsid w:val="002B0817"/>
    <w:rsid w:val="002B0D75"/>
    <w:rsid w:val="002B1734"/>
    <w:rsid w:val="002B1944"/>
    <w:rsid w:val="002B1AF4"/>
    <w:rsid w:val="002B1AF6"/>
    <w:rsid w:val="002B1C7D"/>
    <w:rsid w:val="002B33F1"/>
    <w:rsid w:val="002B34A0"/>
    <w:rsid w:val="002B50FE"/>
    <w:rsid w:val="002B6061"/>
    <w:rsid w:val="002B62B1"/>
    <w:rsid w:val="002B6975"/>
    <w:rsid w:val="002B6F33"/>
    <w:rsid w:val="002B730C"/>
    <w:rsid w:val="002B7315"/>
    <w:rsid w:val="002B755B"/>
    <w:rsid w:val="002B7943"/>
    <w:rsid w:val="002C0685"/>
    <w:rsid w:val="002C0AD3"/>
    <w:rsid w:val="002C0C0D"/>
    <w:rsid w:val="002C0ED8"/>
    <w:rsid w:val="002C1305"/>
    <w:rsid w:val="002C1E60"/>
    <w:rsid w:val="002C203F"/>
    <w:rsid w:val="002C2442"/>
    <w:rsid w:val="002C2914"/>
    <w:rsid w:val="002C2C7D"/>
    <w:rsid w:val="002C33AD"/>
    <w:rsid w:val="002C3FDB"/>
    <w:rsid w:val="002C409B"/>
    <w:rsid w:val="002C53B4"/>
    <w:rsid w:val="002C5A1F"/>
    <w:rsid w:val="002C625C"/>
    <w:rsid w:val="002C6A73"/>
    <w:rsid w:val="002C712D"/>
    <w:rsid w:val="002C7392"/>
    <w:rsid w:val="002D06F6"/>
    <w:rsid w:val="002D114D"/>
    <w:rsid w:val="002D122A"/>
    <w:rsid w:val="002D15BC"/>
    <w:rsid w:val="002D1C27"/>
    <w:rsid w:val="002D1D83"/>
    <w:rsid w:val="002D1F55"/>
    <w:rsid w:val="002D2726"/>
    <w:rsid w:val="002D2BCE"/>
    <w:rsid w:val="002D363A"/>
    <w:rsid w:val="002D38AB"/>
    <w:rsid w:val="002D3C76"/>
    <w:rsid w:val="002D3E93"/>
    <w:rsid w:val="002D51BB"/>
    <w:rsid w:val="002D542F"/>
    <w:rsid w:val="002D5501"/>
    <w:rsid w:val="002D5508"/>
    <w:rsid w:val="002D5A8B"/>
    <w:rsid w:val="002D5A9F"/>
    <w:rsid w:val="002D63C7"/>
    <w:rsid w:val="002D6939"/>
    <w:rsid w:val="002D6B5B"/>
    <w:rsid w:val="002D7027"/>
    <w:rsid w:val="002D7339"/>
    <w:rsid w:val="002D7AFE"/>
    <w:rsid w:val="002D7E85"/>
    <w:rsid w:val="002E0169"/>
    <w:rsid w:val="002E01F5"/>
    <w:rsid w:val="002E021A"/>
    <w:rsid w:val="002E033A"/>
    <w:rsid w:val="002E056A"/>
    <w:rsid w:val="002E0998"/>
    <w:rsid w:val="002E0B3B"/>
    <w:rsid w:val="002E10F0"/>
    <w:rsid w:val="002E1167"/>
    <w:rsid w:val="002E1A31"/>
    <w:rsid w:val="002E1C96"/>
    <w:rsid w:val="002E2025"/>
    <w:rsid w:val="002E26E2"/>
    <w:rsid w:val="002E2E3A"/>
    <w:rsid w:val="002E33A2"/>
    <w:rsid w:val="002E493E"/>
    <w:rsid w:val="002E4A25"/>
    <w:rsid w:val="002E561E"/>
    <w:rsid w:val="002E5DFF"/>
    <w:rsid w:val="002E629E"/>
    <w:rsid w:val="002E6546"/>
    <w:rsid w:val="002E7685"/>
    <w:rsid w:val="002F0926"/>
    <w:rsid w:val="002F0983"/>
    <w:rsid w:val="002F09BC"/>
    <w:rsid w:val="002F0CB2"/>
    <w:rsid w:val="002F0DF8"/>
    <w:rsid w:val="002F17D6"/>
    <w:rsid w:val="002F1DFA"/>
    <w:rsid w:val="002F2188"/>
    <w:rsid w:val="002F22EC"/>
    <w:rsid w:val="002F2437"/>
    <w:rsid w:val="002F2CDA"/>
    <w:rsid w:val="002F2F76"/>
    <w:rsid w:val="002F3F4F"/>
    <w:rsid w:val="002F430F"/>
    <w:rsid w:val="002F463B"/>
    <w:rsid w:val="002F4B91"/>
    <w:rsid w:val="002F540E"/>
    <w:rsid w:val="002F5565"/>
    <w:rsid w:val="002F5778"/>
    <w:rsid w:val="002F61FC"/>
    <w:rsid w:val="002F65D7"/>
    <w:rsid w:val="002F7920"/>
    <w:rsid w:val="002F7F2C"/>
    <w:rsid w:val="003009B6"/>
    <w:rsid w:val="0030127E"/>
    <w:rsid w:val="00301F66"/>
    <w:rsid w:val="00302063"/>
    <w:rsid w:val="0030230E"/>
    <w:rsid w:val="003024DC"/>
    <w:rsid w:val="00302B63"/>
    <w:rsid w:val="00302CD3"/>
    <w:rsid w:val="00302DF0"/>
    <w:rsid w:val="00302F96"/>
    <w:rsid w:val="00303018"/>
    <w:rsid w:val="003032FA"/>
    <w:rsid w:val="00303410"/>
    <w:rsid w:val="00303B58"/>
    <w:rsid w:val="00303BC9"/>
    <w:rsid w:val="003042D3"/>
    <w:rsid w:val="00304560"/>
    <w:rsid w:val="0030472B"/>
    <w:rsid w:val="00304C44"/>
    <w:rsid w:val="00305B26"/>
    <w:rsid w:val="00305BAF"/>
    <w:rsid w:val="00306304"/>
    <w:rsid w:val="003067E4"/>
    <w:rsid w:val="00306876"/>
    <w:rsid w:val="00306B4C"/>
    <w:rsid w:val="0030711F"/>
    <w:rsid w:val="00307AC7"/>
    <w:rsid w:val="00307B4F"/>
    <w:rsid w:val="003115C9"/>
    <w:rsid w:val="0031194D"/>
    <w:rsid w:val="00311B56"/>
    <w:rsid w:val="0031362F"/>
    <w:rsid w:val="00313DB3"/>
    <w:rsid w:val="0031440E"/>
    <w:rsid w:val="00314848"/>
    <w:rsid w:val="0031496A"/>
    <w:rsid w:val="00314B3C"/>
    <w:rsid w:val="003155C9"/>
    <w:rsid w:val="00315B53"/>
    <w:rsid w:val="00315EB1"/>
    <w:rsid w:val="003160EA"/>
    <w:rsid w:val="00316588"/>
    <w:rsid w:val="003171B1"/>
    <w:rsid w:val="00317275"/>
    <w:rsid w:val="003176CD"/>
    <w:rsid w:val="00317EE3"/>
    <w:rsid w:val="003207D9"/>
    <w:rsid w:val="00321914"/>
    <w:rsid w:val="00321C92"/>
    <w:rsid w:val="00321F36"/>
    <w:rsid w:val="00322BA1"/>
    <w:rsid w:val="0032417D"/>
    <w:rsid w:val="00324721"/>
    <w:rsid w:val="00324F91"/>
    <w:rsid w:val="00325DB5"/>
    <w:rsid w:val="003262F1"/>
    <w:rsid w:val="00326402"/>
    <w:rsid w:val="00326E5C"/>
    <w:rsid w:val="00326F8C"/>
    <w:rsid w:val="00327AB4"/>
    <w:rsid w:val="00327EBB"/>
    <w:rsid w:val="00327EFE"/>
    <w:rsid w:val="003302D1"/>
    <w:rsid w:val="003303F5"/>
    <w:rsid w:val="00331045"/>
    <w:rsid w:val="00331514"/>
    <w:rsid w:val="0033196E"/>
    <w:rsid w:val="003320C7"/>
    <w:rsid w:val="00332364"/>
    <w:rsid w:val="00332964"/>
    <w:rsid w:val="00332F69"/>
    <w:rsid w:val="00333262"/>
    <w:rsid w:val="00333618"/>
    <w:rsid w:val="00334720"/>
    <w:rsid w:val="003356A5"/>
    <w:rsid w:val="0033728C"/>
    <w:rsid w:val="00337BCD"/>
    <w:rsid w:val="003403AE"/>
    <w:rsid w:val="003408D2"/>
    <w:rsid w:val="00340956"/>
    <w:rsid w:val="00340B35"/>
    <w:rsid w:val="00341471"/>
    <w:rsid w:val="00341751"/>
    <w:rsid w:val="00342152"/>
    <w:rsid w:val="0034313E"/>
    <w:rsid w:val="00343393"/>
    <w:rsid w:val="00343569"/>
    <w:rsid w:val="0034406B"/>
    <w:rsid w:val="00344841"/>
    <w:rsid w:val="00344B7C"/>
    <w:rsid w:val="00344FB6"/>
    <w:rsid w:val="0034516E"/>
    <w:rsid w:val="00345759"/>
    <w:rsid w:val="00345919"/>
    <w:rsid w:val="00345BEE"/>
    <w:rsid w:val="00345F8B"/>
    <w:rsid w:val="0034630B"/>
    <w:rsid w:val="00346ADB"/>
    <w:rsid w:val="0034765C"/>
    <w:rsid w:val="003476B1"/>
    <w:rsid w:val="00350501"/>
    <w:rsid w:val="00350B1F"/>
    <w:rsid w:val="00350D44"/>
    <w:rsid w:val="003517E6"/>
    <w:rsid w:val="003518ED"/>
    <w:rsid w:val="00352412"/>
    <w:rsid w:val="00352BB3"/>
    <w:rsid w:val="00352BF8"/>
    <w:rsid w:val="00352D53"/>
    <w:rsid w:val="00352F32"/>
    <w:rsid w:val="00353004"/>
    <w:rsid w:val="003534BC"/>
    <w:rsid w:val="003549FE"/>
    <w:rsid w:val="00354A15"/>
    <w:rsid w:val="00354A6E"/>
    <w:rsid w:val="003552B5"/>
    <w:rsid w:val="00355766"/>
    <w:rsid w:val="003558D1"/>
    <w:rsid w:val="003559B5"/>
    <w:rsid w:val="00355CA7"/>
    <w:rsid w:val="00357697"/>
    <w:rsid w:val="00357BF8"/>
    <w:rsid w:val="00360A76"/>
    <w:rsid w:val="00361042"/>
    <w:rsid w:val="003614AE"/>
    <w:rsid w:val="003619C4"/>
    <w:rsid w:val="00361B1D"/>
    <w:rsid w:val="00361F28"/>
    <w:rsid w:val="00361FF5"/>
    <w:rsid w:val="00362030"/>
    <w:rsid w:val="00362244"/>
    <w:rsid w:val="00362699"/>
    <w:rsid w:val="00362C1D"/>
    <w:rsid w:val="00362FB2"/>
    <w:rsid w:val="0036308C"/>
    <w:rsid w:val="00363665"/>
    <w:rsid w:val="00363962"/>
    <w:rsid w:val="00363AA3"/>
    <w:rsid w:val="00363B71"/>
    <w:rsid w:val="003646E7"/>
    <w:rsid w:val="00364B63"/>
    <w:rsid w:val="00364E07"/>
    <w:rsid w:val="00365E1D"/>
    <w:rsid w:val="003663BE"/>
    <w:rsid w:val="003663F1"/>
    <w:rsid w:val="0036676D"/>
    <w:rsid w:val="00366A51"/>
    <w:rsid w:val="00366EB4"/>
    <w:rsid w:val="00367678"/>
    <w:rsid w:val="00367D6B"/>
    <w:rsid w:val="003706E6"/>
    <w:rsid w:val="00370945"/>
    <w:rsid w:val="00370D1F"/>
    <w:rsid w:val="00370D34"/>
    <w:rsid w:val="00371028"/>
    <w:rsid w:val="00371F91"/>
    <w:rsid w:val="0037215D"/>
    <w:rsid w:val="0037233F"/>
    <w:rsid w:val="00372F48"/>
    <w:rsid w:val="00373C88"/>
    <w:rsid w:val="00373EA9"/>
    <w:rsid w:val="0037492E"/>
    <w:rsid w:val="00374E1E"/>
    <w:rsid w:val="0037582D"/>
    <w:rsid w:val="00375B30"/>
    <w:rsid w:val="00375FA7"/>
    <w:rsid w:val="00376046"/>
    <w:rsid w:val="00376C1F"/>
    <w:rsid w:val="00376CE4"/>
    <w:rsid w:val="003773AE"/>
    <w:rsid w:val="00380131"/>
    <w:rsid w:val="0038075A"/>
    <w:rsid w:val="003816AC"/>
    <w:rsid w:val="00381919"/>
    <w:rsid w:val="00381962"/>
    <w:rsid w:val="00381B91"/>
    <w:rsid w:val="00382AC5"/>
    <w:rsid w:val="00382C36"/>
    <w:rsid w:val="00383309"/>
    <w:rsid w:val="0038346A"/>
    <w:rsid w:val="00384690"/>
    <w:rsid w:val="00384909"/>
    <w:rsid w:val="003849D8"/>
    <w:rsid w:val="00385058"/>
    <w:rsid w:val="0038527F"/>
    <w:rsid w:val="00385E7E"/>
    <w:rsid w:val="00386287"/>
    <w:rsid w:val="0038660B"/>
    <w:rsid w:val="0038688B"/>
    <w:rsid w:val="00386B5B"/>
    <w:rsid w:val="00387CBD"/>
    <w:rsid w:val="003900C0"/>
    <w:rsid w:val="00390101"/>
    <w:rsid w:val="00390A9E"/>
    <w:rsid w:val="00390AA5"/>
    <w:rsid w:val="003910EC"/>
    <w:rsid w:val="00391205"/>
    <w:rsid w:val="00392719"/>
    <w:rsid w:val="003928CE"/>
    <w:rsid w:val="00392A48"/>
    <w:rsid w:val="0039328C"/>
    <w:rsid w:val="00393BC3"/>
    <w:rsid w:val="00393D2C"/>
    <w:rsid w:val="0039408C"/>
    <w:rsid w:val="0039450E"/>
    <w:rsid w:val="0039491E"/>
    <w:rsid w:val="00394E0E"/>
    <w:rsid w:val="00395C00"/>
    <w:rsid w:val="00396F5A"/>
    <w:rsid w:val="003970B8"/>
    <w:rsid w:val="003978F6"/>
    <w:rsid w:val="00397EAF"/>
    <w:rsid w:val="003A01ED"/>
    <w:rsid w:val="003A0280"/>
    <w:rsid w:val="003A07D6"/>
    <w:rsid w:val="003A0A09"/>
    <w:rsid w:val="003A0D1E"/>
    <w:rsid w:val="003A0EAE"/>
    <w:rsid w:val="003A0F09"/>
    <w:rsid w:val="003A0FB0"/>
    <w:rsid w:val="003A166B"/>
    <w:rsid w:val="003A17B9"/>
    <w:rsid w:val="003A1EEE"/>
    <w:rsid w:val="003A21E5"/>
    <w:rsid w:val="003A2997"/>
    <w:rsid w:val="003A3A28"/>
    <w:rsid w:val="003A3AC2"/>
    <w:rsid w:val="003A4252"/>
    <w:rsid w:val="003A43B1"/>
    <w:rsid w:val="003A4793"/>
    <w:rsid w:val="003A4CAF"/>
    <w:rsid w:val="003A51D0"/>
    <w:rsid w:val="003A587A"/>
    <w:rsid w:val="003A5A6B"/>
    <w:rsid w:val="003A5F83"/>
    <w:rsid w:val="003A6643"/>
    <w:rsid w:val="003A66E6"/>
    <w:rsid w:val="003A6E09"/>
    <w:rsid w:val="003B0EF7"/>
    <w:rsid w:val="003B16A5"/>
    <w:rsid w:val="003B1881"/>
    <w:rsid w:val="003B216F"/>
    <w:rsid w:val="003B234D"/>
    <w:rsid w:val="003B23E4"/>
    <w:rsid w:val="003B28EE"/>
    <w:rsid w:val="003B3D43"/>
    <w:rsid w:val="003B3F6C"/>
    <w:rsid w:val="003B4127"/>
    <w:rsid w:val="003B41E1"/>
    <w:rsid w:val="003B4AF9"/>
    <w:rsid w:val="003B51EE"/>
    <w:rsid w:val="003B57CC"/>
    <w:rsid w:val="003B5F20"/>
    <w:rsid w:val="003B6079"/>
    <w:rsid w:val="003B673E"/>
    <w:rsid w:val="003B751F"/>
    <w:rsid w:val="003B7D8D"/>
    <w:rsid w:val="003C0245"/>
    <w:rsid w:val="003C06F2"/>
    <w:rsid w:val="003C071E"/>
    <w:rsid w:val="003C0950"/>
    <w:rsid w:val="003C0D23"/>
    <w:rsid w:val="003C1526"/>
    <w:rsid w:val="003C1C30"/>
    <w:rsid w:val="003C2685"/>
    <w:rsid w:val="003C2941"/>
    <w:rsid w:val="003C2B31"/>
    <w:rsid w:val="003C2C14"/>
    <w:rsid w:val="003C2F40"/>
    <w:rsid w:val="003C3291"/>
    <w:rsid w:val="003C3553"/>
    <w:rsid w:val="003C3730"/>
    <w:rsid w:val="003C3AB4"/>
    <w:rsid w:val="003C3BCF"/>
    <w:rsid w:val="003C3E04"/>
    <w:rsid w:val="003C4006"/>
    <w:rsid w:val="003C40D7"/>
    <w:rsid w:val="003C4225"/>
    <w:rsid w:val="003C4E4E"/>
    <w:rsid w:val="003C4ECD"/>
    <w:rsid w:val="003C4F68"/>
    <w:rsid w:val="003C521A"/>
    <w:rsid w:val="003C61D2"/>
    <w:rsid w:val="003C66D2"/>
    <w:rsid w:val="003C673D"/>
    <w:rsid w:val="003C688B"/>
    <w:rsid w:val="003C706C"/>
    <w:rsid w:val="003C72A0"/>
    <w:rsid w:val="003C763C"/>
    <w:rsid w:val="003C7A72"/>
    <w:rsid w:val="003C7E09"/>
    <w:rsid w:val="003D0254"/>
    <w:rsid w:val="003D0B8F"/>
    <w:rsid w:val="003D114E"/>
    <w:rsid w:val="003D1C08"/>
    <w:rsid w:val="003D2210"/>
    <w:rsid w:val="003D2B11"/>
    <w:rsid w:val="003D2FAE"/>
    <w:rsid w:val="003D32EC"/>
    <w:rsid w:val="003D365E"/>
    <w:rsid w:val="003D4073"/>
    <w:rsid w:val="003D4388"/>
    <w:rsid w:val="003D45A9"/>
    <w:rsid w:val="003D48C8"/>
    <w:rsid w:val="003D4A89"/>
    <w:rsid w:val="003D5219"/>
    <w:rsid w:val="003D5576"/>
    <w:rsid w:val="003D5C80"/>
    <w:rsid w:val="003D5CFC"/>
    <w:rsid w:val="003D5E19"/>
    <w:rsid w:val="003D6170"/>
    <w:rsid w:val="003D655F"/>
    <w:rsid w:val="003D6700"/>
    <w:rsid w:val="003D6A10"/>
    <w:rsid w:val="003D6A85"/>
    <w:rsid w:val="003D6D89"/>
    <w:rsid w:val="003D7273"/>
    <w:rsid w:val="003D740A"/>
    <w:rsid w:val="003D7887"/>
    <w:rsid w:val="003E043D"/>
    <w:rsid w:val="003E0BA3"/>
    <w:rsid w:val="003E1884"/>
    <w:rsid w:val="003E190D"/>
    <w:rsid w:val="003E1AE8"/>
    <w:rsid w:val="003E2146"/>
    <w:rsid w:val="003E2586"/>
    <w:rsid w:val="003E2666"/>
    <w:rsid w:val="003E2A0D"/>
    <w:rsid w:val="003E2DC8"/>
    <w:rsid w:val="003E2FEC"/>
    <w:rsid w:val="003E366E"/>
    <w:rsid w:val="003E37B7"/>
    <w:rsid w:val="003E3809"/>
    <w:rsid w:val="003E4DE1"/>
    <w:rsid w:val="003E548B"/>
    <w:rsid w:val="003E55EB"/>
    <w:rsid w:val="003E5A02"/>
    <w:rsid w:val="003E5F66"/>
    <w:rsid w:val="003E6587"/>
    <w:rsid w:val="003E72F8"/>
    <w:rsid w:val="003F002F"/>
    <w:rsid w:val="003F049C"/>
    <w:rsid w:val="003F05FF"/>
    <w:rsid w:val="003F070E"/>
    <w:rsid w:val="003F0812"/>
    <w:rsid w:val="003F0D2C"/>
    <w:rsid w:val="003F1919"/>
    <w:rsid w:val="003F1BCB"/>
    <w:rsid w:val="003F1BF3"/>
    <w:rsid w:val="003F22B5"/>
    <w:rsid w:val="003F29CE"/>
    <w:rsid w:val="003F30E2"/>
    <w:rsid w:val="003F3217"/>
    <w:rsid w:val="003F4498"/>
    <w:rsid w:val="003F571E"/>
    <w:rsid w:val="003F5FC5"/>
    <w:rsid w:val="003F61D8"/>
    <w:rsid w:val="003F6C7E"/>
    <w:rsid w:val="0040064C"/>
    <w:rsid w:val="00400C32"/>
    <w:rsid w:val="004010C7"/>
    <w:rsid w:val="004017E1"/>
    <w:rsid w:val="004018F5"/>
    <w:rsid w:val="0040223C"/>
    <w:rsid w:val="00402D9C"/>
    <w:rsid w:val="00402FA2"/>
    <w:rsid w:val="0040311E"/>
    <w:rsid w:val="00403DA0"/>
    <w:rsid w:val="00403E5C"/>
    <w:rsid w:val="004040EF"/>
    <w:rsid w:val="0040483B"/>
    <w:rsid w:val="00404AA9"/>
    <w:rsid w:val="00404E40"/>
    <w:rsid w:val="00405562"/>
    <w:rsid w:val="0040562E"/>
    <w:rsid w:val="00405926"/>
    <w:rsid w:val="0040630F"/>
    <w:rsid w:val="004066BE"/>
    <w:rsid w:val="00406FD7"/>
    <w:rsid w:val="00407FB0"/>
    <w:rsid w:val="004104BA"/>
    <w:rsid w:val="00410A8C"/>
    <w:rsid w:val="00410BDF"/>
    <w:rsid w:val="00410C38"/>
    <w:rsid w:val="0041123F"/>
    <w:rsid w:val="00411842"/>
    <w:rsid w:val="00411AB3"/>
    <w:rsid w:val="004122F7"/>
    <w:rsid w:val="00412A6E"/>
    <w:rsid w:val="00412B4F"/>
    <w:rsid w:val="00413048"/>
    <w:rsid w:val="00413213"/>
    <w:rsid w:val="00413791"/>
    <w:rsid w:val="0041402C"/>
    <w:rsid w:val="00414406"/>
    <w:rsid w:val="00415245"/>
    <w:rsid w:val="00415B4A"/>
    <w:rsid w:val="00415E76"/>
    <w:rsid w:val="00415EE2"/>
    <w:rsid w:val="004168C7"/>
    <w:rsid w:val="00416EC8"/>
    <w:rsid w:val="004173CD"/>
    <w:rsid w:val="0041744A"/>
    <w:rsid w:val="00417614"/>
    <w:rsid w:val="00417890"/>
    <w:rsid w:val="00417BF7"/>
    <w:rsid w:val="00420064"/>
    <w:rsid w:val="0042033B"/>
    <w:rsid w:val="004203CD"/>
    <w:rsid w:val="00420737"/>
    <w:rsid w:val="0042151A"/>
    <w:rsid w:val="004239F1"/>
    <w:rsid w:val="0042443E"/>
    <w:rsid w:val="0042469D"/>
    <w:rsid w:val="00425221"/>
    <w:rsid w:val="00425775"/>
    <w:rsid w:val="00425B6B"/>
    <w:rsid w:val="0042657A"/>
    <w:rsid w:val="00426657"/>
    <w:rsid w:val="00427311"/>
    <w:rsid w:val="004278DF"/>
    <w:rsid w:val="00430C2A"/>
    <w:rsid w:val="0043126E"/>
    <w:rsid w:val="0043189E"/>
    <w:rsid w:val="00431F5B"/>
    <w:rsid w:val="00431F98"/>
    <w:rsid w:val="0043209C"/>
    <w:rsid w:val="004329BC"/>
    <w:rsid w:val="00432AA9"/>
    <w:rsid w:val="00433008"/>
    <w:rsid w:val="00433410"/>
    <w:rsid w:val="004338E2"/>
    <w:rsid w:val="00433AA1"/>
    <w:rsid w:val="00433C39"/>
    <w:rsid w:val="00433E16"/>
    <w:rsid w:val="00434129"/>
    <w:rsid w:val="0043422C"/>
    <w:rsid w:val="004342A9"/>
    <w:rsid w:val="004345EB"/>
    <w:rsid w:val="0043496A"/>
    <w:rsid w:val="00434B31"/>
    <w:rsid w:val="00434E24"/>
    <w:rsid w:val="00434EE3"/>
    <w:rsid w:val="00435172"/>
    <w:rsid w:val="004360BD"/>
    <w:rsid w:val="004360D7"/>
    <w:rsid w:val="0043650A"/>
    <w:rsid w:val="004368B5"/>
    <w:rsid w:val="00436D72"/>
    <w:rsid w:val="00440482"/>
    <w:rsid w:val="00440B04"/>
    <w:rsid w:val="00440ED1"/>
    <w:rsid w:val="004415B8"/>
    <w:rsid w:val="00441680"/>
    <w:rsid w:val="00441E10"/>
    <w:rsid w:val="00442625"/>
    <w:rsid w:val="0044269B"/>
    <w:rsid w:val="00443269"/>
    <w:rsid w:val="004435AF"/>
    <w:rsid w:val="00443715"/>
    <w:rsid w:val="00443FCC"/>
    <w:rsid w:val="00445693"/>
    <w:rsid w:val="00445EFB"/>
    <w:rsid w:val="00446140"/>
    <w:rsid w:val="004462E7"/>
    <w:rsid w:val="004466C0"/>
    <w:rsid w:val="00446A70"/>
    <w:rsid w:val="00446B17"/>
    <w:rsid w:val="004473B3"/>
    <w:rsid w:val="00447442"/>
    <w:rsid w:val="0044786C"/>
    <w:rsid w:val="00447E4C"/>
    <w:rsid w:val="00450269"/>
    <w:rsid w:val="004506E2"/>
    <w:rsid w:val="004509AB"/>
    <w:rsid w:val="00450B7A"/>
    <w:rsid w:val="00450DE3"/>
    <w:rsid w:val="00451098"/>
    <w:rsid w:val="00451AF6"/>
    <w:rsid w:val="004525FF"/>
    <w:rsid w:val="00452748"/>
    <w:rsid w:val="00453038"/>
    <w:rsid w:val="0045310C"/>
    <w:rsid w:val="004531CD"/>
    <w:rsid w:val="00453EAF"/>
    <w:rsid w:val="0045433C"/>
    <w:rsid w:val="00454E10"/>
    <w:rsid w:val="00455D98"/>
    <w:rsid w:val="00455DAB"/>
    <w:rsid w:val="00455DC9"/>
    <w:rsid w:val="0045654C"/>
    <w:rsid w:val="0045666C"/>
    <w:rsid w:val="004601AB"/>
    <w:rsid w:val="00460335"/>
    <w:rsid w:val="00460D37"/>
    <w:rsid w:val="00461884"/>
    <w:rsid w:val="00461ACC"/>
    <w:rsid w:val="00462201"/>
    <w:rsid w:val="0046277F"/>
    <w:rsid w:val="00462B6F"/>
    <w:rsid w:val="00462F04"/>
    <w:rsid w:val="00463147"/>
    <w:rsid w:val="00463298"/>
    <w:rsid w:val="00463506"/>
    <w:rsid w:val="00463FAF"/>
    <w:rsid w:val="00464B3C"/>
    <w:rsid w:val="00465197"/>
    <w:rsid w:val="004657F5"/>
    <w:rsid w:val="00465DA7"/>
    <w:rsid w:val="00465E08"/>
    <w:rsid w:val="00466B46"/>
    <w:rsid w:val="00466E42"/>
    <w:rsid w:val="00466E8E"/>
    <w:rsid w:val="0046734E"/>
    <w:rsid w:val="004673F5"/>
    <w:rsid w:val="004703D2"/>
    <w:rsid w:val="004716CD"/>
    <w:rsid w:val="00471A76"/>
    <w:rsid w:val="00471F19"/>
    <w:rsid w:val="0047242C"/>
    <w:rsid w:val="004726E9"/>
    <w:rsid w:val="0047280D"/>
    <w:rsid w:val="00473AD0"/>
    <w:rsid w:val="00473F39"/>
    <w:rsid w:val="004744D5"/>
    <w:rsid w:val="004747EC"/>
    <w:rsid w:val="0047505C"/>
    <w:rsid w:val="0047597C"/>
    <w:rsid w:val="004767AC"/>
    <w:rsid w:val="00476EE0"/>
    <w:rsid w:val="004773B8"/>
    <w:rsid w:val="00480308"/>
    <w:rsid w:val="00480793"/>
    <w:rsid w:val="00480D94"/>
    <w:rsid w:val="00481160"/>
    <w:rsid w:val="00481736"/>
    <w:rsid w:val="00481DE2"/>
    <w:rsid w:val="00482182"/>
    <w:rsid w:val="004823D2"/>
    <w:rsid w:val="00482512"/>
    <w:rsid w:val="00482595"/>
    <w:rsid w:val="0048292A"/>
    <w:rsid w:val="00482D50"/>
    <w:rsid w:val="004831EA"/>
    <w:rsid w:val="0048354F"/>
    <w:rsid w:val="00484B0A"/>
    <w:rsid w:val="00484B83"/>
    <w:rsid w:val="00484BDD"/>
    <w:rsid w:val="00485900"/>
    <w:rsid w:val="00485F45"/>
    <w:rsid w:val="004869A6"/>
    <w:rsid w:val="0048740A"/>
    <w:rsid w:val="0048749B"/>
    <w:rsid w:val="004874E5"/>
    <w:rsid w:val="00487C68"/>
    <w:rsid w:val="00490A8F"/>
    <w:rsid w:val="00490FCC"/>
    <w:rsid w:val="004916C1"/>
    <w:rsid w:val="00493092"/>
    <w:rsid w:val="00493F38"/>
    <w:rsid w:val="00494A7B"/>
    <w:rsid w:val="00494BF6"/>
    <w:rsid w:val="00494CCE"/>
    <w:rsid w:val="004957C2"/>
    <w:rsid w:val="00495A45"/>
    <w:rsid w:val="00495E89"/>
    <w:rsid w:val="0049608A"/>
    <w:rsid w:val="004961C7"/>
    <w:rsid w:val="004961C9"/>
    <w:rsid w:val="00496276"/>
    <w:rsid w:val="00496BCE"/>
    <w:rsid w:val="004976C8"/>
    <w:rsid w:val="004A05FD"/>
    <w:rsid w:val="004A0688"/>
    <w:rsid w:val="004A0846"/>
    <w:rsid w:val="004A090D"/>
    <w:rsid w:val="004A100C"/>
    <w:rsid w:val="004A1232"/>
    <w:rsid w:val="004A21DD"/>
    <w:rsid w:val="004A2338"/>
    <w:rsid w:val="004A267A"/>
    <w:rsid w:val="004A2906"/>
    <w:rsid w:val="004A3846"/>
    <w:rsid w:val="004A387F"/>
    <w:rsid w:val="004A397F"/>
    <w:rsid w:val="004A3B5C"/>
    <w:rsid w:val="004A3E25"/>
    <w:rsid w:val="004A4D3F"/>
    <w:rsid w:val="004A4D65"/>
    <w:rsid w:val="004A4F93"/>
    <w:rsid w:val="004A580B"/>
    <w:rsid w:val="004A5D76"/>
    <w:rsid w:val="004B049D"/>
    <w:rsid w:val="004B0751"/>
    <w:rsid w:val="004B09B6"/>
    <w:rsid w:val="004B0A24"/>
    <w:rsid w:val="004B0EEC"/>
    <w:rsid w:val="004B1BBF"/>
    <w:rsid w:val="004B2BEF"/>
    <w:rsid w:val="004B3AB0"/>
    <w:rsid w:val="004B4C15"/>
    <w:rsid w:val="004B4D79"/>
    <w:rsid w:val="004B4F25"/>
    <w:rsid w:val="004B5D23"/>
    <w:rsid w:val="004B6323"/>
    <w:rsid w:val="004B6774"/>
    <w:rsid w:val="004B6DC7"/>
    <w:rsid w:val="004B70F8"/>
    <w:rsid w:val="004B7B47"/>
    <w:rsid w:val="004C0073"/>
    <w:rsid w:val="004C01F7"/>
    <w:rsid w:val="004C0F19"/>
    <w:rsid w:val="004C17F1"/>
    <w:rsid w:val="004C190D"/>
    <w:rsid w:val="004C1C49"/>
    <w:rsid w:val="004C2541"/>
    <w:rsid w:val="004C2E9A"/>
    <w:rsid w:val="004C3B8A"/>
    <w:rsid w:val="004C4211"/>
    <w:rsid w:val="004C4E5E"/>
    <w:rsid w:val="004C4E7F"/>
    <w:rsid w:val="004C5204"/>
    <w:rsid w:val="004C5F7C"/>
    <w:rsid w:val="004C60FD"/>
    <w:rsid w:val="004C68BA"/>
    <w:rsid w:val="004C7218"/>
    <w:rsid w:val="004C7493"/>
    <w:rsid w:val="004C76B5"/>
    <w:rsid w:val="004C7A80"/>
    <w:rsid w:val="004C7FD3"/>
    <w:rsid w:val="004D05A0"/>
    <w:rsid w:val="004D05C3"/>
    <w:rsid w:val="004D1149"/>
    <w:rsid w:val="004D181A"/>
    <w:rsid w:val="004D248A"/>
    <w:rsid w:val="004D2553"/>
    <w:rsid w:val="004D2716"/>
    <w:rsid w:val="004D2994"/>
    <w:rsid w:val="004D2B82"/>
    <w:rsid w:val="004D2BE0"/>
    <w:rsid w:val="004D2BF6"/>
    <w:rsid w:val="004D33C3"/>
    <w:rsid w:val="004D3583"/>
    <w:rsid w:val="004D370E"/>
    <w:rsid w:val="004D3EF4"/>
    <w:rsid w:val="004D5671"/>
    <w:rsid w:val="004D62FE"/>
    <w:rsid w:val="004D6437"/>
    <w:rsid w:val="004D691C"/>
    <w:rsid w:val="004D6DB0"/>
    <w:rsid w:val="004D6F5B"/>
    <w:rsid w:val="004D796C"/>
    <w:rsid w:val="004E0713"/>
    <w:rsid w:val="004E0ACA"/>
    <w:rsid w:val="004E0EA1"/>
    <w:rsid w:val="004E11DA"/>
    <w:rsid w:val="004E13EB"/>
    <w:rsid w:val="004E1523"/>
    <w:rsid w:val="004E260A"/>
    <w:rsid w:val="004E2AF4"/>
    <w:rsid w:val="004E30F5"/>
    <w:rsid w:val="004E3590"/>
    <w:rsid w:val="004E3600"/>
    <w:rsid w:val="004E3C26"/>
    <w:rsid w:val="004E46A2"/>
    <w:rsid w:val="004E4BED"/>
    <w:rsid w:val="004E50A9"/>
    <w:rsid w:val="004E5314"/>
    <w:rsid w:val="004E54E9"/>
    <w:rsid w:val="004E5990"/>
    <w:rsid w:val="004E5A9A"/>
    <w:rsid w:val="004E5F67"/>
    <w:rsid w:val="004E6C90"/>
    <w:rsid w:val="004E728D"/>
    <w:rsid w:val="004F0252"/>
    <w:rsid w:val="004F0672"/>
    <w:rsid w:val="004F0ADC"/>
    <w:rsid w:val="004F0F58"/>
    <w:rsid w:val="004F0F6A"/>
    <w:rsid w:val="004F165D"/>
    <w:rsid w:val="004F170D"/>
    <w:rsid w:val="004F19DA"/>
    <w:rsid w:val="004F2629"/>
    <w:rsid w:val="004F2A02"/>
    <w:rsid w:val="004F2CDF"/>
    <w:rsid w:val="004F2F38"/>
    <w:rsid w:val="004F3D03"/>
    <w:rsid w:val="004F3D91"/>
    <w:rsid w:val="004F4402"/>
    <w:rsid w:val="004F461E"/>
    <w:rsid w:val="004F517D"/>
    <w:rsid w:val="004F57CF"/>
    <w:rsid w:val="004F5AC1"/>
    <w:rsid w:val="004F6326"/>
    <w:rsid w:val="004F67FC"/>
    <w:rsid w:val="004F6FE1"/>
    <w:rsid w:val="004F7114"/>
    <w:rsid w:val="00500131"/>
    <w:rsid w:val="005006AC"/>
    <w:rsid w:val="00500F49"/>
    <w:rsid w:val="00501051"/>
    <w:rsid w:val="005013A5"/>
    <w:rsid w:val="005020D1"/>
    <w:rsid w:val="00502FDB"/>
    <w:rsid w:val="00503436"/>
    <w:rsid w:val="00503947"/>
    <w:rsid w:val="005041DD"/>
    <w:rsid w:val="0050433F"/>
    <w:rsid w:val="0050463E"/>
    <w:rsid w:val="00505CDB"/>
    <w:rsid w:val="00506140"/>
    <w:rsid w:val="00506405"/>
    <w:rsid w:val="00506751"/>
    <w:rsid w:val="005067B6"/>
    <w:rsid w:val="0050688C"/>
    <w:rsid w:val="00506AA5"/>
    <w:rsid w:val="00510181"/>
    <w:rsid w:val="005103F2"/>
    <w:rsid w:val="00510A22"/>
    <w:rsid w:val="00511E06"/>
    <w:rsid w:val="00511FED"/>
    <w:rsid w:val="00512948"/>
    <w:rsid w:val="00512A9E"/>
    <w:rsid w:val="00512AE2"/>
    <w:rsid w:val="00512D69"/>
    <w:rsid w:val="00512FA3"/>
    <w:rsid w:val="0051312D"/>
    <w:rsid w:val="00513B8A"/>
    <w:rsid w:val="00513BD6"/>
    <w:rsid w:val="00514230"/>
    <w:rsid w:val="00514719"/>
    <w:rsid w:val="00514F7B"/>
    <w:rsid w:val="00515B54"/>
    <w:rsid w:val="00515D80"/>
    <w:rsid w:val="0051611D"/>
    <w:rsid w:val="00516452"/>
    <w:rsid w:val="00516A28"/>
    <w:rsid w:val="00521945"/>
    <w:rsid w:val="00521C39"/>
    <w:rsid w:val="005229B5"/>
    <w:rsid w:val="005237F7"/>
    <w:rsid w:val="00524C25"/>
    <w:rsid w:val="00524CF0"/>
    <w:rsid w:val="005255A7"/>
    <w:rsid w:val="00526C21"/>
    <w:rsid w:val="005271B6"/>
    <w:rsid w:val="005271BD"/>
    <w:rsid w:val="00527696"/>
    <w:rsid w:val="00527BF9"/>
    <w:rsid w:val="00530144"/>
    <w:rsid w:val="00530245"/>
    <w:rsid w:val="00530B03"/>
    <w:rsid w:val="005312C8"/>
    <w:rsid w:val="00532234"/>
    <w:rsid w:val="0053246D"/>
    <w:rsid w:val="005328F6"/>
    <w:rsid w:val="00532B5C"/>
    <w:rsid w:val="00532F4F"/>
    <w:rsid w:val="00533CA3"/>
    <w:rsid w:val="00533FD4"/>
    <w:rsid w:val="0053420E"/>
    <w:rsid w:val="00534DF5"/>
    <w:rsid w:val="00535145"/>
    <w:rsid w:val="005358CC"/>
    <w:rsid w:val="00536269"/>
    <w:rsid w:val="005362DB"/>
    <w:rsid w:val="005363EA"/>
    <w:rsid w:val="005369AF"/>
    <w:rsid w:val="00536C0D"/>
    <w:rsid w:val="00536EE8"/>
    <w:rsid w:val="00536F38"/>
    <w:rsid w:val="0053740B"/>
    <w:rsid w:val="005377AD"/>
    <w:rsid w:val="00540555"/>
    <w:rsid w:val="00540878"/>
    <w:rsid w:val="00541000"/>
    <w:rsid w:val="005413EB"/>
    <w:rsid w:val="005415EE"/>
    <w:rsid w:val="00542387"/>
    <w:rsid w:val="005429D5"/>
    <w:rsid w:val="00542F13"/>
    <w:rsid w:val="00543032"/>
    <w:rsid w:val="00543B99"/>
    <w:rsid w:val="00544C73"/>
    <w:rsid w:val="00544D4C"/>
    <w:rsid w:val="00545207"/>
    <w:rsid w:val="00545E60"/>
    <w:rsid w:val="0054648E"/>
    <w:rsid w:val="005464B5"/>
    <w:rsid w:val="005468B9"/>
    <w:rsid w:val="00546FA9"/>
    <w:rsid w:val="00546FF2"/>
    <w:rsid w:val="005477D2"/>
    <w:rsid w:val="0055009E"/>
    <w:rsid w:val="00550724"/>
    <w:rsid w:val="00550FDB"/>
    <w:rsid w:val="00552472"/>
    <w:rsid w:val="00552AA0"/>
    <w:rsid w:val="005530EC"/>
    <w:rsid w:val="00553A0F"/>
    <w:rsid w:val="0055432B"/>
    <w:rsid w:val="005544A1"/>
    <w:rsid w:val="00554676"/>
    <w:rsid w:val="00554AB8"/>
    <w:rsid w:val="0055534B"/>
    <w:rsid w:val="00555359"/>
    <w:rsid w:val="00555389"/>
    <w:rsid w:val="005553A0"/>
    <w:rsid w:val="00555999"/>
    <w:rsid w:val="00555BC6"/>
    <w:rsid w:val="00556019"/>
    <w:rsid w:val="0055675B"/>
    <w:rsid w:val="005569FC"/>
    <w:rsid w:val="0055731A"/>
    <w:rsid w:val="005578BD"/>
    <w:rsid w:val="00557C63"/>
    <w:rsid w:val="00560750"/>
    <w:rsid w:val="00560D6A"/>
    <w:rsid w:val="00561017"/>
    <w:rsid w:val="00561350"/>
    <w:rsid w:val="00561412"/>
    <w:rsid w:val="00561577"/>
    <w:rsid w:val="00561928"/>
    <w:rsid w:val="00561BC4"/>
    <w:rsid w:val="00562629"/>
    <w:rsid w:val="00562735"/>
    <w:rsid w:val="00562B25"/>
    <w:rsid w:val="00562B91"/>
    <w:rsid w:val="00562E82"/>
    <w:rsid w:val="00562E8F"/>
    <w:rsid w:val="005637BD"/>
    <w:rsid w:val="0056394D"/>
    <w:rsid w:val="005643B0"/>
    <w:rsid w:val="005646DA"/>
    <w:rsid w:val="00564E41"/>
    <w:rsid w:val="00565522"/>
    <w:rsid w:val="00565874"/>
    <w:rsid w:val="00565DE0"/>
    <w:rsid w:val="00565DE3"/>
    <w:rsid w:val="0056681D"/>
    <w:rsid w:val="00566BB8"/>
    <w:rsid w:val="00567822"/>
    <w:rsid w:val="005678F5"/>
    <w:rsid w:val="0057020D"/>
    <w:rsid w:val="005705D1"/>
    <w:rsid w:val="00570C18"/>
    <w:rsid w:val="0057118F"/>
    <w:rsid w:val="005712E6"/>
    <w:rsid w:val="005714E4"/>
    <w:rsid w:val="0057186D"/>
    <w:rsid w:val="00571A11"/>
    <w:rsid w:val="00571EC6"/>
    <w:rsid w:val="005723FB"/>
    <w:rsid w:val="0057252F"/>
    <w:rsid w:val="005729B4"/>
    <w:rsid w:val="005729DC"/>
    <w:rsid w:val="00572C64"/>
    <w:rsid w:val="00573791"/>
    <w:rsid w:val="00573A67"/>
    <w:rsid w:val="0057462C"/>
    <w:rsid w:val="00574A1D"/>
    <w:rsid w:val="0057543F"/>
    <w:rsid w:val="005758F8"/>
    <w:rsid w:val="00575938"/>
    <w:rsid w:val="00575EDB"/>
    <w:rsid w:val="00576691"/>
    <w:rsid w:val="005769BB"/>
    <w:rsid w:val="00576B5E"/>
    <w:rsid w:val="00576D05"/>
    <w:rsid w:val="00576F69"/>
    <w:rsid w:val="0057731A"/>
    <w:rsid w:val="00577F32"/>
    <w:rsid w:val="00580116"/>
    <w:rsid w:val="00580EA9"/>
    <w:rsid w:val="0058143C"/>
    <w:rsid w:val="0058153F"/>
    <w:rsid w:val="00581757"/>
    <w:rsid w:val="005821D2"/>
    <w:rsid w:val="005821D4"/>
    <w:rsid w:val="0058278E"/>
    <w:rsid w:val="005831D3"/>
    <w:rsid w:val="00583652"/>
    <w:rsid w:val="00583EC8"/>
    <w:rsid w:val="00584614"/>
    <w:rsid w:val="00584711"/>
    <w:rsid w:val="005848B5"/>
    <w:rsid w:val="0058509E"/>
    <w:rsid w:val="005850B0"/>
    <w:rsid w:val="00585210"/>
    <w:rsid w:val="00585921"/>
    <w:rsid w:val="005865E2"/>
    <w:rsid w:val="005900BD"/>
    <w:rsid w:val="00590176"/>
    <w:rsid w:val="00590455"/>
    <w:rsid w:val="00590572"/>
    <w:rsid w:val="005906C6"/>
    <w:rsid w:val="00590BDA"/>
    <w:rsid w:val="00590F60"/>
    <w:rsid w:val="005910DE"/>
    <w:rsid w:val="00591628"/>
    <w:rsid w:val="00591EE1"/>
    <w:rsid w:val="005923EC"/>
    <w:rsid w:val="005927C4"/>
    <w:rsid w:val="00592F8C"/>
    <w:rsid w:val="00593169"/>
    <w:rsid w:val="005931CE"/>
    <w:rsid w:val="00593288"/>
    <w:rsid w:val="00593840"/>
    <w:rsid w:val="00594079"/>
    <w:rsid w:val="005944DF"/>
    <w:rsid w:val="005947EF"/>
    <w:rsid w:val="00594B61"/>
    <w:rsid w:val="005950CC"/>
    <w:rsid w:val="00595DD8"/>
    <w:rsid w:val="005960B1"/>
    <w:rsid w:val="005964EA"/>
    <w:rsid w:val="00596990"/>
    <w:rsid w:val="005979C3"/>
    <w:rsid w:val="005A2CE0"/>
    <w:rsid w:val="005A2F90"/>
    <w:rsid w:val="005A3784"/>
    <w:rsid w:val="005A3AFB"/>
    <w:rsid w:val="005A3DE3"/>
    <w:rsid w:val="005A446E"/>
    <w:rsid w:val="005A4E6E"/>
    <w:rsid w:val="005A4ED8"/>
    <w:rsid w:val="005A55B0"/>
    <w:rsid w:val="005A5C96"/>
    <w:rsid w:val="005A606A"/>
    <w:rsid w:val="005A6A61"/>
    <w:rsid w:val="005A6B15"/>
    <w:rsid w:val="005A6DFA"/>
    <w:rsid w:val="005A7D9B"/>
    <w:rsid w:val="005A7E3A"/>
    <w:rsid w:val="005A7E89"/>
    <w:rsid w:val="005A7F60"/>
    <w:rsid w:val="005B010A"/>
    <w:rsid w:val="005B058F"/>
    <w:rsid w:val="005B08DC"/>
    <w:rsid w:val="005B090C"/>
    <w:rsid w:val="005B141D"/>
    <w:rsid w:val="005B1BE6"/>
    <w:rsid w:val="005B1CAA"/>
    <w:rsid w:val="005B2085"/>
    <w:rsid w:val="005B2417"/>
    <w:rsid w:val="005B2445"/>
    <w:rsid w:val="005B2855"/>
    <w:rsid w:val="005B2F31"/>
    <w:rsid w:val="005B2F66"/>
    <w:rsid w:val="005B38B6"/>
    <w:rsid w:val="005B4943"/>
    <w:rsid w:val="005B4C18"/>
    <w:rsid w:val="005B515D"/>
    <w:rsid w:val="005B659E"/>
    <w:rsid w:val="005B6692"/>
    <w:rsid w:val="005B6C06"/>
    <w:rsid w:val="005B758A"/>
    <w:rsid w:val="005C0297"/>
    <w:rsid w:val="005C03F4"/>
    <w:rsid w:val="005C05D6"/>
    <w:rsid w:val="005C0B26"/>
    <w:rsid w:val="005C1063"/>
    <w:rsid w:val="005C113D"/>
    <w:rsid w:val="005C1E69"/>
    <w:rsid w:val="005C2898"/>
    <w:rsid w:val="005C29F2"/>
    <w:rsid w:val="005C2D36"/>
    <w:rsid w:val="005C302D"/>
    <w:rsid w:val="005C30DA"/>
    <w:rsid w:val="005C3217"/>
    <w:rsid w:val="005C4150"/>
    <w:rsid w:val="005C444C"/>
    <w:rsid w:val="005C457A"/>
    <w:rsid w:val="005C4804"/>
    <w:rsid w:val="005C4AE7"/>
    <w:rsid w:val="005C50D4"/>
    <w:rsid w:val="005C59A7"/>
    <w:rsid w:val="005C5D6E"/>
    <w:rsid w:val="005C64A6"/>
    <w:rsid w:val="005C7A2B"/>
    <w:rsid w:val="005C7C36"/>
    <w:rsid w:val="005D0015"/>
    <w:rsid w:val="005D0276"/>
    <w:rsid w:val="005D056F"/>
    <w:rsid w:val="005D06C4"/>
    <w:rsid w:val="005D0981"/>
    <w:rsid w:val="005D0A95"/>
    <w:rsid w:val="005D0CE1"/>
    <w:rsid w:val="005D0F11"/>
    <w:rsid w:val="005D0FCE"/>
    <w:rsid w:val="005D1310"/>
    <w:rsid w:val="005D1932"/>
    <w:rsid w:val="005D2277"/>
    <w:rsid w:val="005D2299"/>
    <w:rsid w:val="005D2508"/>
    <w:rsid w:val="005D2876"/>
    <w:rsid w:val="005D2FC3"/>
    <w:rsid w:val="005D35BD"/>
    <w:rsid w:val="005D4994"/>
    <w:rsid w:val="005D539E"/>
    <w:rsid w:val="005D58E5"/>
    <w:rsid w:val="005D5932"/>
    <w:rsid w:val="005D5D66"/>
    <w:rsid w:val="005D6029"/>
    <w:rsid w:val="005D64D9"/>
    <w:rsid w:val="005D7056"/>
    <w:rsid w:val="005D70CE"/>
    <w:rsid w:val="005D7575"/>
    <w:rsid w:val="005D78BA"/>
    <w:rsid w:val="005D7B57"/>
    <w:rsid w:val="005E0080"/>
    <w:rsid w:val="005E09F8"/>
    <w:rsid w:val="005E12A0"/>
    <w:rsid w:val="005E16C2"/>
    <w:rsid w:val="005E1D06"/>
    <w:rsid w:val="005E1FBC"/>
    <w:rsid w:val="005E1FBD"/>
    <w:rsid w:val="005E2F3B"/>
    <w:rsid w:val="005E30F9"/>
    <w:rsid w:val="005E4339"/>
    <w:rsid w:val="005E460F"/>
    <w:rsid w:val="005E4A9C"/>
    <w:rsid w:val="005E54EA"/>
    <w:rsid w:val="005E5771"/>
    <w:rsid w:val="005E5BAB"/>
    <w:rsid w:val="005E6126"/>
    <w:rsid w:val="005E6236"/>
    <w:rsid w:val="005E689A"/>
    <w:rsid w:val="005E69DC"/>
    <w:rsid w:val="005E71BE"/>
    <w:rsid w:val="005E7409"/>
    <w:rsid w:val="005E773C"/>
    <w:rsid w:val="005E7C12"/>
    <w:rsid w:val="005F0B8E"/>
    <w:rsid w:val="005F1014"/>
    <w:rsid w:val="005F1FB9"/>
    <w:rsid w:val="005F25C3"/>
    <w:rsid w:val="005F2748"/>
    <w:rsid w:val="005F2A5C"/>
    <w:rsid w:val="005F2AB4"/>
    <w:rsid w:val="005F2ADE"/>
    <w:rsid w:val="005F2E81"/>
    <w:rsid w:val="005F33C4"/>
    <w:rsid w:val="005F47FA"/>
    <w:rsid w:val="005F4B03"/>
    <w:rsid w:val="005F4B70"/>
    <w:rsid w:val="005F4BF6"/>
    <w:rsid w:val="005F55C1"/>
    <w:rsid w:val="005F5AC7"/>
    <w:rsid w:val="005F68B0"/>
    <w:rsid w:val="005F6F4D"/>
    <w:rsid w:val="005F7352"/>
    <w:rsid w:val="005F74F8"/>
    <w:rsid w:val="005F7917"/>
    <w:rsid w:val="005F7EFD"/>
    <w:rsid w:val="005F7FA9"/>
    <w:rsid w:val="0060048D"/>
    <w:rsid w:val="00600637"/>
    <w:rsid w:val="00600B49"/>
    <w:rsid w:val="00600DB9"/>
    <w:rsid w:val="00601BE5"/>
    <w:rsid w:val="00601C0A"/>
    <w:rsid w:val="00601EDD"/>
    <w:rsid w:val="0060207C"/>
    <w:rsid w:val="0060232D"/>
    <w:rsid w:val="006023A4"/>
    <w:rsid w:val="00602B84"/>
    <w:rsid w:val="006034E0"/>
    <w:rsid w:val="00603F6E"/>
    <w:rsid w:val="006048EE"/>
    <w:rsid w:val="00604B7F"/>
    <w:rsid w:val="006051DE"/>
    <w:rsid w:val="0060620B"/>
    <w:rsid w:val="00606644"/>
    <w:rsid w:val="00606694"/>
    <w:rsid w:val="006066CB"/>
    <w:rsid w:val="006066FF"/>
    <w:rsid w:val="00606818"/>
    <w:rsid w:val="0060700A"/>
    <w:rsid w:val="0060735B"/>
    <w:rsid w:val="0060758C"/>
    <w:rsid w:val="0060770A"/>
    <w:rsid w:val="006106CB"/>
    <w:rsid w:val="006113C7"/>
    <w:rsid w:val="0061142B"/>
    <w:rsid w:val="0061179A"/>
    <w:rsid w:val="006124BD"/>
    <w:rsid w:val="0061255E"/>
    <w:rsid w:val="00612770"/>
    <w:rsid w:val="00612958"/>
    <w:rsid w:val="00612BBC"/>
    <w:rsid w:val="0061313C"/>
    <w:rsid w:val="0061359B"/>
    <w:rsid w:val="006135C4"/>
    <w:rsid w:val="006136EF"/>
    <w:rsid w:val="00613D34"/>
    <w:rsid w:val="00613D64"/>
    <w:rsid w:val="00613E33"/>
    <w:rsid w:val="0061421E"/>
    <w:rsid w:val="00614BFC"/>
    <w:rsid w:val="00614D3A"/>
    <w:rsid w:val="00615365"/>
    <w:rsid w:val="0061547C"/>
    <w:rsid w:val="00616781"/>
    <w:rsid w:val="00616A33"/>
    <w:rsid w:val="00617153"/>
    <w:rsid w:val="006173D9"/>
    <w:rsid w:val="00617FB4"/>
    <w:rsid w:val="00620571"/>
    <w:rsid w:val="006207F9"/>
    <w:rsid w:val="00621274"/>
    <w:rsid w:val="0062158C"/>
    <w:rsid w:val="00621BA4"/>
    <w:rsid w:val="00621C47"/>
    <w:rsid w:val="00621C7C"/>
    <w:rsid w:val="00621E32"/>
    <w:rsid w:val="00622BE5"/>
    <w:rsid w:val="006233F5"/>
    <w:rsid w:val="006238D0"/>
    <w:rsid w:val="00623F94"/>
    <w:rsid w:val="006242C8"/>
    <w:rsid w:val="00624603"/>
    <w:rsid w:val="00625997"/>
    <w:rsid w:val="00625A16"/>
    <w:rsid w:val="00625A9E"/>
    <w:rsid w:val="00625FEA"/>
    <w:rsid w:val="006262BB"/>
    <w:rsid w:val="006269C0"/>
    <w:rsid w:val="00626A72"/>
    <w:rsid w:val="00626B80"/>
    <w:rsid w:val="006271A0"/>
    <w:rsid w:val="006274A4"/>
    <w:rsid w:val="0062783A"/>
    <w:rsid w:val="00627BC9"/>
    <w:rsid w:val="00627F06"/>
    <w:rsid w:val="006303F7"/>
    <w:rsid w:val="006306C6"/>
    <w:rsid w:val="00630CDC"/>
    <w:rsid w:val="00631712"/>
    <w:rsid w:val="00631B4A"/>
    <w:rsid w:val="00631B8B"/>
    <w:rsid w:val="00631CC2"/>
    <w:rsid w:val="00632187"/>
    <w:rsid w:val="0063237A"/>
    <w:rsid w:val="006339E9"/>
    <w:rsid w:val="00633FA9"/>
    <w:rsid w:val="006345E3"/>
    <w:rsid w:val="00634764"/>
    <w:rsid w:val="00634945"/>
    <w:rsid w:val="00634A37"/>
    <w:rsid w:val="00634AD7"/>
    <w:rsid w:val="006352BF"/>
    <w:rsid w:val="0063530A"/>
    <w:rsid w:val="00635814"/>
    <w:rsid w:val="00636CE9"/>
    <w:rsid w:val="00636DC1"/>
    <w:rsid w:val="00637C57"/>
    <w:rsid w:val="006407CD"/>
    <w:rsid w:val="00640B45"/>
    <w:rsid w:val="0064120C"/>
    <w:rsid w:val="0064181E"/>
    <w:rsid w:val="00641B06"/>
    <w:rsid w:val="00642F37"/>
    <w:rsid w:val="00642FA8"/>
    <w:rsid w:val="00643233"/>
    <w:rsid w:val="00643B33"/>
    <w:rsid w:val="006447A8"/>
    <w:rsid w:val="00645BDE"/>
    <w:rsid w:val="0064630D"/>
    <w:rsid w:val="00650202"/>
    <w:rsid w:val="0065020D"/>
    <w:rsid w:val="006503AA"/>
    <w:rsid w:val="00650B2C"/>
    <w:rsid w:val="00650DF6"/>
    <w:rsid w:val="00650EE0"/>
    <w:rsid w:val="0065270C"/>
    <w:rsid w:val="00652B17"/>
    <w:rsid w:val="00652C82"/>
    <w:rsid w:val="00652C87"/>
    <w:rsid w:val="00652E08"/>
    <w:rsid w:val="00652F34"/>
    <w:rsid w:val="00652FEA"/>
    <w:rsid w:val="00653585"/>
    <w:rsid w:val="00653DB2"/>
    <w:rsid w:val="00653EE5"/>
    <w:rsid w:val="00654134"/>
    <w:rsid w:val="006543ED"/>
    <w:rsid w:val="006545E3"/>
    <w:rsid w:val="00654750"/>
    <w:rsid w:val="006548A9"/>
    <w:rsid w:val="00655096"/>
    <w:rsid w:val="006553E1"/>
    <w:rsid w:val="006568C8"/>
    <w:rsid w:val="00656940"/>
    <w:rsid w:val="00657290"/>
    <w:rsid w:val="00657999"/>
    <w:rsid w:val="00657A49"/>
    <w:rsid w:val="006602BD"/>
    <w:rsid w:val="00660EBA"/>
    <w:rsid w:val="006617CA"/>
    <w:rsid w:val="006618AC"/>
    <w:rsid w:val="00661936"/>
    <w:rsid w:val="00662009"/>
    <w:rsid w:val="006623C7"/>
    <w:rsid w:val="0066284A"/>
    <w:rsid w:val="00663002"/>
    <w:rsid w:val="0066360B"/>
    <w:rsid w:val="00663E24"/>
    <w:rsid w:val="00665003"/>
    <w:rsid w:val="00666420"/>
    <w:rsid w:val="0066677A"/>
    <w:rsid w:val="006705A2"/>
    <w:rsid w:val="00670650"/>
    <w:rsid w:val="006706E5"/>
    <w:rsid w:val="00671290"/>
    <w:rsid w:val="00672033"/>
    <w:rsid w:val="0067299A"/>
    <w:rsid w:val="00672B57"/>
    <w:rsid w:val="00672FFE"/>
    <w:rsid w:val="00673B4C"/>
    <w:rsid w:val="00673BB4"/>
    <w:rsid w:val="00673FA5"/>
    <w:rsid w:val="006749F6"/>
    <w:rsid w:val="00674D4C"/>
    <w:rsid w:val="00675B1D"/>
    <w:rsid w:val="00675CEC"/>
    <w:rsid w:val="00675D01"/>
    <w:rsid w:val="0067679A"/>
    <w:rsid w:val="00676F96"/>
    <w:rsid w:val="00677051"/>
    <w:rsid w:val="00677895"/>
    <w:rsid w:val="00677A04"/>
    <w:rsid w:val="00677DB6"/>
    <w:rsid w:val="00677F0E"/>
    <w:rsid w:val="006806CC"/>
    <w:rsid w:val="006808E6"/>
    <w:rsid w:val="00680AC7"/>
    <w:rsid w:val="00680C3E"/>
    <w:rsid w:val="00680C8C"/>
    <w:rsid w:val="00680F9A"/>
    <w:rsid w:val="006813CE"/>
    <w:rsid w:val="00682214"/>
    <w:rsid w:val="00682C3A"/>
    <w:rsid w:val="00682F0C"/>
    <w:rsid w:val="00683C49"/>
    <w:rsid w:val="00683F30"/>
    <w:rsid w:val="00683FBF"/>
    <w:rsid w:val="00684F91"/>
    <w:rsid w:val="00685B35"/>
    <w:rsid w:val="00686295"/>
    <w:rsid w:val="006865FA"/>
    <w:rsid w:val="00686994"/>
    <w:rsid w:val="00686ED0"/>
    <w:rsid w:val="00687160"/>
    <w:rsid w:val="0068738D"/>
    <w:rsid w:val="006873A3"/>
    <w:rsid w:val="00687415"/>
    <w:rsid w:val="00687CD9"/>
    <w:rsid w:val="00687DAE"/>
    <w:rsid w:val="006900F9"/>
    <w:rsid w:val="0069060E"/>
    <w:rsid w:val="006908DF"/>
    <w:rsid w:val="00690973"/>
    <w:rsid w:val="00690B6B"/>
    <w:rsid w:val="0069177E"/>
    <w:rsid w:val="00691DDC"/>
    <w:rsid w:val="0069233D"/>
    <w:rsid w:val="006952A6"/>
    <w:rsid w:val="00695A81"/>
    <w:rsid w:val="00695FDE"/>
    <w:rsid w:val="00696CF4"/>
    <w:rsid w:val="00696E1D"/>
    <w:rsid w:val="00697506"/>
    <w:rsid w:val="00697A22"/>
    <w:rsid w:val="00697B15"/>
    <w:rsid w:val="00697F84"/>
    <w:rsid w:val="006A0196"/>
    <w:rsid w:val="006A054E"/>
    <w:rsid w:val="006A06A9"/>
    <w:rsid w:val="006A0A3C"/>
    <w:rsid w:val="006A1044"/>
    <w:rsid w:val="006A166E"/>
    <w:rsid w:val="006A1D41"/>
    <w:rsid w:val="006A1EC1"/>
    <w:rsid w:val="006A2270"/>
    <w:rsid w:val="006A2333"/>
    <w:rsid w:val="006A24A6"/>
    <w:rsid w:val="006A2978"/>
    <w:rsid w:val="006A2B02"/>
    <w:rsid w:val="006A36FF"/>
    <w:rsid w:val="006A3799"/>
    <w:rsid w:val="006A3EC1"/>
    <w:rsid w:val="006A5613"/>
    <w:rsid w:val="006A57A7"/>
    <w:rsid w:val="006A5D1B"/>
    <w:rsid w:val="006A67F7"/>
    <w:rsid w:val="006A69FB"/>
    <w:rsid w:val="006A6D64"/>
    <w:rsid w:val="006B0A73"/>
    <w:rsid w:val="006B0AD0"/>
    <w:rsid w:val="006B0BFE"/>
    <w:rsid w:val="006B1997"/>
    <w:rsid w:val="006B208F"/>
    <w:rsid w:val="006B2A36"/>
    <w:rsid w:val="006B2BCC"/>
    <w:rsid w:val="006B2E94"/>
    <w:rsid w:val="006B2F60"/>
    <w:rsid w:val="006B31E8"/>
    <w:rsid w:val="006B3A09"/>
    <w:rsid w:val="006B3A49"/>
    <w:rsid w:val="006B3E01"/>
    <w:rsid w:val="006B3E63"/>
    <w:rsid w:val="006B4171"/>
    <w:rsid w:val="006B460A"/>
    <w:rsid w:val="006B46BD"/>
    <w:rsid w:val="006B5104"/>
    <w:rsid w:val="006B52F2"/>
    <w:rsid w:val="006B5720"/>
    <w:rsid w:val="006B5898"/>
    <w:rsid w:val="006B5AC5"/>
    <w:rsid w:val="006B5AFD"/>
    <w:rsid w:val="006B5B47"/>
    <w:rsid w:val="006B688C"/>
    <w:rsid w:val="006B70E8"/>
    <w:rsid w:val="006B749C"/>
    <w:rsid w:val="006B75F4"/>
    <w:rsid w:val="006C0064"/>
    <w:rsid w:val="006C021D"/>
    <w:rsid w:val="006C09B6"/>
    <w:rsid w:val="006C0ED7"/>
    <w:rsid w:val="006C1A5C"/>
    <w:rsid w:val="006C2615"/>
    <w:rsid w:val="006C2711"/>
    <w:rsid w:val="006C2948"/>
    <w:rsid w:val="006C32C4"/>
    <w:rsid w:val="006C33CA"/>
    <w:rsid w:val="006C443A"/>
    <w:rsid w:val="006C456D"/>
    <w:rsid w:val="006C48DA"/>
    <w:rsid w:val="006C4DE6"/>
    <w:rsid w:val="006C4F9B"/>
    <w:rsid w:val="006C5124"/>
    <w:rsid w:val="006C52E9"/>
    <w:rsid w:val="006C5551"/>
    <w:rsid w:val="006C5C1D"/>
    <w:rsid w:val="006C5EF4"/>
    <w:rsid w:val="006C5F85"/>
    <w:rsid w:val="006C6442"/>
    <w:rsid w:val="006C7354"/>
    <w:rsid w:val="006C7A17"/>
    <w:rsid w:val="006C7F83"/>
    <w:rsid w:val="006D00BE"/>
    <w:rsid w:val="006D06AA"/>
    <w:rsid w:val="006D0786"/>
    <w:rsid w:val="006D0FB9"/>
    <w:rsid w:val="006D1B24"/>
    <w:rsid w:val="006D1D14"/>
    <w:rsid w:val="006D1FA1"/>
    <w:rsid w:val="006D203A"/>
    <w:rsid w:val="006D21AC"/>
    <w:rsid w:val="006D349B"/>
    <w:rsid w:val="006D36B7"/>
    <w:rsid w:val="006D3F22"/>
    <w:rsid w:val="006D3F3E"/>
    <w:rsid w:val="006D49F5"/>
    <w:rsid w:val="006D4B83"/>
    <w:rsid w:val="006D51FD"/>
    <w:rsid w:val="006D5423"/>
    <w:rsid w:val="006D5B8E"/>
    <w:rsid w:val="006D603D"/>
    <w:rsid w:val="006D6330"/>
    <w:rsid w:val="006D6B57"/>
    <w:rsid w:val="006D7759"/>
    <w:rsid w:val="006D7F6F"/>
    <w:rsid w:val="006E03DF"/>
    <w:rsid w:val="006E0AC9"/>
    <w:rsid w:val="006E0E16"/>
    <w:rsid w:val="006E1154"/>
    <w:rsid w:val="006E17A7"/>
    <w:rsid w:val="006E1C1F"/>
    <w:rsid w:val="006E1CE3"/>
    <w:rsid w:val="006E25D7"/>
    <w:rsid w:val="006E2665"/>
    <w:rsid w:val="006E2C87"/>
    <w:rsid w:val="006E2DB4"/>
    <w:rsid w:val="006E2F7E"/>
    <w:rsid w:val="006E378E"/>
    <w:rsid w:val="006E3F0B"/>
    <w:rsid w:val="006E3F0E"/>
    <w:rsid w:val="006E4DE7"/>
    <w:rsid w:val="006E5034"/>
    <w:rsid w:val="006E5B1B"/>
    <w:rsid w:val="006E5ED3"/>
    <w:rsid w:val="006E61CE"/>
    <w:rsid w:val="006E6D06"/>
    <w:rsid w:val="006E6DC6"/>
    <w:rsid w:val="006F0241"/>
    <w:rsid w:val="006F0343"/>
    <w:rsid w:val="006F0A9E"/>
    <w:rsid w:val="006F0C8A"/>
    <w:rsid w:val="006F1039"/>
    <w:rsid w:val="006F173E"/>
    <w:rsid w:val="006F1CA6"/>
    <w:rsid w:val="006F204F"/>
    <w:rsid w:val="006F3634"/>
    <w:rsid w:val="006F3763"/>
    <w:rsid w:val="006F3849"/>
    <w:rsid w:val="006F3E84"/>
    <w:rsid w:val="006F3F39"/>
    <w:rsid w:val="006F4F5B"/>
    <w:rsid w:val="006F5807"/>
    <w:rsid w:val="006F5A2F"/>
    <w:rsid w:val="006F5A38"/>
    <w:rsid w:val="006F5E7A"/>
    <w:rsid w:val="006F6509"/>
    <w:rsid w:val="006F707F"/>
    <w:rsid w:val="006F78A1"/>
    <w:rsid w:val="007009D5"/>
    <w:rsid w:val="00701189"/>
    <w:rsid w:val="0070154E"/>
    <w:rsid w:val="00701620"/>
    <w:rsid w:val="00701A19"/>
    <w:rsid w:val="00701B58"/>
    <w:rsid w:val="00701F5A"/>
    <w:rsid w:val="007022E8"/>
    <w:rsid w:val="00702C82"/>
    <w:rsid w:val="00702EDF"/>
    <w:rsid w:val="007030FD"/>
    <w:rsid w:val="007032F2"/>
    <w:rsid w:val="0070399B"/>
    <w:rsid w:val="00703C86"/>
    <w:rsid w:val="007046A8"/>
    <w:rsid w:val="00704A22"/>
    <w:rsid w:val="00704B46"/>
    <w:rsid w:val="00704C03"/>
    <w:rsid w:val="00705074"/>
    <w:rsid w:val="007050B7"/>
    <w:rsid w:val="00705EC1"/>
    <w:rsid w:val="00706533"/>
    <w:rsid w:val="007067BB"/>
    <w:rsid w:val="00706AF6"/>
    <w:rsid w:val="00706D0E"/>
    <w:rsid w:val="0070722E"/>
    <w:rsid w:val="007074F7"/>
    <w:rsid w:val="00707DFC"/>
    <w:rsid w:val="00710494"/>
    <w:rsid w:val="00711833"/>
    <w:rsid w:val="00712B99"/>
    <w:rsid w:val="00713111"/>
    <w:rsid w:val="007137EC"/>
    <w:rsid w:val="00713AAD"/>
    <w:rsid w:val="00713D3C"/>
    <w:rsid w:val="007146DD"/>
    <w:rsid w:val="0071497E"/>
    <w:rsid w:val="00714CDF"/>
    <w:rsid w:val="00714F24"/>
    <w:rsid w:val="007150C8"/>
    <w:rsid w:val="00715799"/>
    <w:rsid w:val="00715A51"/>
    <w:rsid w:val="00715DC9"/>
    <w:rsid w:val="007166D5"/>
    <w:rsid w:val="00716A24"/>
    <w:rsid w:val="00716DE7"/>
    <w:rsid w:val="007171A6"/>
    <w:rsid w:val="0071778D"/>
    <w:rsid w:val="0071793C"/>
    <w:rsid w:val="00720914"/>
    <w:rsid w:val="00720A1E"/>
    <w:rsid w:val="00720B26"/>
    <w:rsid w:val="00720DE5"/>
    <w:rsid w:val="007210FC"/>
    <w:rsid w:val="00722DA5"/>
    <w:rsid w:val="0072327E"/>
    <w:rsid w:val="007235AE"/>
    <w:rsid w:val="007235DE"/>
    <w:rsid w:val="00723B10"/>
    <w:rsid w:val="00723BCF"/>
    <w:rsid w:val="00724D09"/>
    <w:rsid w:val="00724D46"/>
    <w:rsid w:val="007258F3"/>
    <w:rsid w:val="0072598D"/>
    <w:rsid w:val="00726203"/>
    <w:rsid w:val="007262A9"/>
    <w:rsid w:val="00726A65"/>
    <w:rsid w:val="007273CB"/>
    <w:rsid w:val="007274A4"/>
    <w:rsid w:val="00727928"/>
    <w:rsid w:val="007306C7"/>
    <w:rsid w:val="007307F6"/>
    <w:rsid w:val="007316D3"/>
    <w:rsid w:val="0073249B"/>
    <w:rsid w:val="0073253C"/>
    <w:rsid w:val="007328EA"/>
    <w:rsid w:val="007329B5"/>
    <w:rsid w:val="00732F6D"/>
    <w:rsid w:val="007336BB"/>
    <w:rsid w:val="00733942"/>
    <w:rsid w:val="00733F99"/>
    <w:rsid w:val="00734DCA"/>
    <w:rsid w:val="007350C3"/>
    <w:rsid w:val="0073532A"/>
    <w:rsid w:val="00735344"/>
    <w:rsid w:val="00735C93"/>
    <w:rsid w:val="00735D27"/>
    <w:rsid w:val="00736CA7"/>
    <w:rsid w:val="00737056"/>
    <w:rsid w:val="007377C0"/>
    <w:rsid w:val="007379EB"/>
    <w:rsid w:val="00740A0D"/>
    <w:rsid w:val="00740EE6"/>
    <w:rsid w:val="0074124F"/>
    <w:rsid w:val="00741B2C"/>
    <w:rsid w:val="007424C6"/>
    <w:rsid w:val="00742918"/>
    <w:rsid w:val="00742A3E"/>
    <w:rsid w:val="00742F20"/>
    <w:rsid w:val="007437CA"/>
    <w:rsid w:val="007439A1"/>
    <w:rsid w:val="00743D85"/>
    <w:rsid w:val="00744003"/>
    <w:rsid w:val="00744B95"/>
    <w:rsid w:val="007456FB"/>
    <w:rsid w:val="007458C5"/>
    <w:rsid w:val="00745A27"/>
    <w:rsid w:val="0074656F"/>
    <w:rsid w:val="00746808"/>
    <w:rsid w:val="0074697E"/>
    <w:rsid w:val="00746BCF"/>
    <w:rsid w:val="00746CB7"/>
    <w:rsid w:val="00746F31"/>
    <w:rsid w:val="00747049"/>
    <w:rsid w:val="007476FF"/>
    <w:rsid w:val="007478A4"/>
    <w:rsid w:val="00747ADD"/>
    <w:rsid w:val="00747D70"/>
    <w:rsid w:val="00750094"/>
    <w:rsid w:val="00750108"/>
    <w:rsid w:val="007504D8"/>
    <w:rsid w:val="00750616"/>
    <w:rsid w:val="00750879"/>
    <w:rsid w:val="007509FF"/>
    <w:rsid w:val="00750F30"/>
    <w:rsid w:val="00750F4F"/>
    <w:rsid w:val="007521E1"/>
    <w:rsid w:val="00752983"/>
    <w:rsid w:val="00752B5C"/>
    <w:rsid w:val="00753009"/>
    <w:rsid w:val="007534A9"/>
    <w:rsid w:val="00753ABD"/>
    <w:rsid w:val="00753F7B"/>
    <w:rsid w:val="0075457D"/>
    <w:rsid w:val="0075459A"/>
    <w:rsid w:val="00754FA1"/>
    <w:rsid w:val="00755230"/>
    <w:rsid w:val="007554F1"/>
    <w:rsid w:val="00755A0D"/>
    <w:rsid w:val="00755F70"/>
    <w:rsid w:val="00755FFE"/>
    <w:rsid w:val="007562C0"/>
    <w:rsid w:val="00756A73"/>
    <w:rsid w:val="00756C54"/>
    <w:rsid w:val="007573D0"/>
    <w:rsid w:val="0075775A"/>
    <w:rsid w:val="00757780"/>
    <w:rsid w:val="00757C74"/>
    <w:rsid w:val="00757CAB"/>
    <w:rsid w:val="00757D8E"/>
    <w:rsid w:val="00757D90"/>
    <w:rsid w:val="00760057"/>
    <w:rsid w:val="007602E8"/>
    <w:rsid w:val="00760F3D"/>
    <w:rsid w:val="007610B0"/>
    <w:rsid w:val="00761131"/>
    <w:rsid w:val="0076158F"/>
    <w:rsid w:val="007615CE"/>
    <w:rsid w:val="00761681"/>
    <w:rsid w:val="007618CF"/>
    <w:rsid w:val="00761BE9"/>
    <w:rsid w:val="00761C59"/>
    <w:rsid w:val="00763421"/>
    <w:rsid w:val="0076386E"/>
    <w:rsid w:val="007641DB"/>
    <w:rsid w:val="00764435"/>
    <w:rsid w:val="007644E0"/>
    <w:rsid w:val="007650DF"/>
    <w:rsid w:val="00765426"/>
    <w:rsid w:val="00766196"/>
    <w:rsid w:val="0076620E"/>
    <w:rsid w:val="007665C4"/>
    <w:rsid w:val="0076789E"/>
    <w:rsid w:val="0076795C"/>
    <w:rsid w:val="00767EE4"/>
    <w:rsid w:val="007709D5"/>
    <w:rsid w:val="00770A32"/>
    <w:rsid w:val="00770D3E"/>
    <w:rsid w:val="00770FBD"/>
    <w:rsid w:val="00771189"/>
    <w:rsid w:val="007714CF"/>
    <w:rsid w:val="007718B8"/>
    <w:rsid w:val="00771AC5"/>
    <w:rsid w:val="00771D74"/>
    <w:rsid w:val="00771E0C"/>
    <w:rsid w:val="00772815"/>
    <w:rsid w:val="00772949"/>
    <w:rsid w:val="00773369"/>
    <w:rsid w:val="007737A7"/>
    <w:rsid w:val="00774E10"/>
    <w:rsid w:val="00774ECA"/>
    <w:rsid w:val="007755A2"/>
    <w:rsid w:val="00775A69"/>
    <w:rsid w:val="00775EF7"/>
    <w:rsid w:val="00776113"/>
    <w:rsid w:val="007763C5"/>
    <w:rsid w:val="00776940"/>
    <w:rsid w:val="00777346"/>
    <w:rsid w:val="0077762A"/>
    <w:rsid w:val="007779D1"/>
    <w:rsid w:val="00777A5C"/>
    <w:rsid w:val="00777DB2"/>
    <w:rsid w:val="00777DCC"/>
    <w:rsid w:val="0078087D"/>
    <w:rsid w:val="00780CBD"/>
    <w:rsid w:val="00780D89"/>
    <w:rsid w:val="007818BC"/>
    <w:rsid w:val="007818F9"/>
    <w:rsid w:val="00781AC5"/>
    <w:rsid w:val="00781D77"/>
    <w:rsid w:val="007821A8"/>
    <w:rsid w:val="007838A8"/>
    <w:rsid w:val="00783E9C"/>
    <w:rsid w:val="0078517D"/>
    <w:rsid w:val="00785A2C"/>
    <w:rsid w:val="0078604D"/>
    <w:rsid w:val="007862C6"/>
    <w:rsid w:val="00786515"/>
    <w:rsid w:val="00786B70"/>
    <w:rsid w:val="00787268"/>
    <w:rsid w:val="007876AC"/>
    <w:rsid w:val="0078781A"/>
    <w:rsid w:val="00787D73"/>
    <w:rsid w:val="00790A68"/>
    <w:rsid w:val="007912C9"/>
    <w:rsid w:val="007918F3"/>
    <w:rsid w:val="00791D71"/>
    <w:rsid w:val="00791D79"/>
    <w:rsid w:val="00791E5B"/>
    <w:rsid w:val="00792185"/>
    <w:rsid w:val="007926C8"/>
    <w:rsid w:val="00792DE0"/>
    <w:rsid w:val="00792F85"/>
    <w:rsid w:val="007932FA"/>
    <w:rsid w:val="00793342"/>
    <w:rsid w:val="00793663"/>
    <w:rsid w:val="007936E0"/>
    <w:rsid w:val="007942ED"/>
    <w:rsid w:val="00794588"/>
    <w:rsid w:val="00794C7D"/>
    <w:rsid w:val="00794DA3"/>
    <w:rsid w:val="0079502C"/>
    <w:rsid w:val="007951EB"/>
    <w:rsid w:val="0079575B"/>
    <w:rsid w:val="00796A9E"/>
    <w:rsid w:val="00796F7C"/>
    <w:rsid w:val="00797661"/>
    <w:rsid w:val="0079778C"/>
    <w:rsid w:val="00797DD9"/>
    <w:rsid w:val="007A029B"/>
    <w:rsid w:val="007A0CC7"/>
    <w:rsid w:val="007A1560"/>
    <w:rsid w:val="007A1A3B"/>
    <w:rsid w:val="007A1DF0"/>
    <w:rsid w:val="007A271C"/>
    <w:rsid w:val="007A2E74"/>
    <w:rsid w:val="007A2F6F"/>
    <w:rsid w:val="007A332B"/>
    <w:rsid w:val="007A3848"/>
    <w:rsid w:val="007A3E38"/>
    <w:rsid w:val="007A4255"/>
    <w:rsid w:val="007A461B"/>
    <w:rsid w:val="007A48AC"/>
    <w:rsid w:val="007A7DDB"/>
    <w:rsid w:val="007B0420"/>
    <w:rsid w:val="007B1DD1"/>
    <w:rsid w:val="007B1F57"/>
    <w:rsid w:val="007B201B"/>
    <w:rsid w:val="007B2473"/>
    <w:rsid w:val="007B33AD"/>
    <w:rsid w:val="007B35B2"/>
    <w:rsid w:val="007B44E1"/>
    <w:rsid w:val="007B4BD8"/>
    <w:rsid w:val="007B577E"/>
    <w:rsid w:val="007B5C90"/>
    <w:rsid w:val="007B5DA0"/>
    <w:rsid w:val="007B65F6"/>
    <w:rsid w:val="007B67B1"/>
    <w:rsid w:val="007B68D7"/>
    <w:rsid w:val="007B7B27"/>
    <w:rsid w:val="007B7C00"/>
    <w:rsid w:val="007C006E"/>
    <w:rsid w:val="007C0B62"/>
    <w:rsid w:val="007C166C"/>
    <w:rsid w:val="007C1EC6"/>
    <w:rsid w:val="007C297A"/>
    <w:rsid w:val="007C3339"/>
    <w:rsid w:val="007C379F"/>
    <w:rsid w:val="007C3C60"/>
    <w:rsid w:val="007C3EC9"/>
    <w:rsid w:val="007C4640"/>
    <w:rsid w:val="007C4929"/>
    <w:rsid w:val="007C4A42"/>
    <w:rsid w:val="007C503F"/>
    <w:rsid w:val="007C568A"/>
    <w:rsid w:val="007C573A"/>
    <w:rsid w:val="007C5BF1"/>
    <w:rsid w:val="007C60C2"/>
    <w:rsid w:val="007C7754"/>
    <w:rsid w:val="007C7F42"/>
    <w:rsid w:val="007D0874"/>
    <w:rsid w:val="007D0D2C"/>
    <w:rsid w:val="007D118B"/>
    <w:rsid w:val="007D174E"/>
    <w:rsid w:val="007D1756"/>
    <w:rsid w:val="007D1D42"/>
    <w:rsid w:val="007D20A8"/>
    <w:rsid w:val="007D2215"/>
    <w:rsid w:val="007D229B"/>
    <w:rsid w:val="007D2D48"/>
    <w:rsid w:val="007D38CD"/>
    <w:rsid w:val="007D3A07"/>
    <w:rsid w:val="007D3C76"/>
    <w:rsid w:val="007D5615"/>
    <w:rsid w:val="007D5E08"/>
    <w:rsid w:val="007D73BE"/>
    <w:rsid w:val="007E0551"/>
    <w:rsid w:val="007E063B"/>
    <w:rsid w:val="007E0CE2"/>
    <w:rsid w:val="007E110B"/>
    <w:rsid w:val="007E1775"/>
    <w:rsid w:val="007E2580"/>
    <w:rsid w:val="007E2653"/>
    <w:rsid w:val="007E2794"/>
    <w:rsid w:val="007E3D5E"/>
    <w:rsid w:val="007E4438"/>
    <w:rsid w:val="007E457D"/>
    <w:rsid w:val="007E5439"/>
    <w:rsid w:val="007E5BB9"/>
    <w:rsid w:val="007E5D88"/>
    <w:rsid w:val="007E5E87"/>
    <w:rsid w:val="007E627D"/>
    <w:rsid w:val="007E62DE"/>
    <w:rsid w:val="007E69E3"/>
    <w:rsid w:val="007E6A81"/>
    <w:rsid w:val="007E6EC6"/>
    <w:rsid w:val="007E6EEB"/>
    <w:rsid w:val="007E7592"/>
    <w:rsid w:val="007F0260"/>
    <w:rsid w:val="007F083F"/>
    <w:rsid w:val="007F0AE6"/>
    <w:rsid w:val="007F0CE9"/>
    <w:rsid w:val="007F0DD9"/>
    <w:rsid w:val="007F0FBC"/>
    <w:rsid w:val="007F1CE1"/>
    <w:rsid w:val="007F2037"/>
    <w:rsid w:val="007F24F0"/>
    <w:rsid w:val="007F31D8"/>
    <w:rsid w:val="007F34F7"/>
    <w:rsid w:val="007F3F24"/>
    <w:rsid w:val="007F47F9"/>
    <w:rsid w:val="007F491B"/>
    <w:rsid w:val="007F538F"/>
    <w:rsid w:val="007F57A4"/>
    <w:rsid w:val="007F582C"/>
    <w:rsid w:val="007F58B9"/>
    <w:rsid w:val="007F5BFD"/>
    <w:rsid w:val="007F6160"/>
    <w:rsid w:val="007F629F"/>
    <w:rsid w:val="007F63DD"/>
    <w:rsid w:val="007F65D2"/>
    <w:rsid w:val="007F6D8B"/>
    <w:rsid w:val="007F74D2"/>
    <w:rsid w:val="007F751F"/>
    <w:rsid w:val="007F765D"/>
    <w:rsid w:val="007F77A2"/>
    <w:rsid w:val="007F7CA3"/>
    <w:rsid w:val="00800BC3"/>
    <w:rsid w:val="00800DEE"/>
    <w:rsid w:val="0080235E"/>
    <w:rsid w:val="008033C6"/>
    <w:rsid w:val="00803CD2"/>
    <w:rsid w:val="008040A4"/>
    <w:rsid w:val="0080410F"/>
    <w:rsid w:val="00804452"/>
    <w:rsid w:val="00804842"/>
    <w:rsid w:val="00804883"/>
    <w:rsid w:val="00805E63"/>
    <w:rsid w:val="00807231"/>
    <w:rsid w:val="008073A4"/>
    <w:rsid w:val="008076D0"/>
    <w:rsid w:val="00807BC9"/>
    <w:rsid w:val="0081027C"/>
    <w:rsid w:val="008115FA"/>
    <w:rsid w:val="008118DB"/>
    <w:rsid w:val="00812163"/>
    <w:rsid w:val="008122BC"/>
    <w:rsid w:val="008128CA"/>
    <w:rsid w:val="00812A5C"/>
    <w:rsid w:val="00813238"/>
    <w:rsid w:val="0081505B"/>
    <w:rsid w:val="0081529F"/>
    <w:rsid w:val="0081547D"/>
    <w:rsid w:val="008155EB"/>
    <w:rsid w:val="008165F7"/>
    <w:rsid w:val="00816A61"/>
    <w:rsid w:val="00816AAD"/>
    <w:rsid w:val="00816B89"/>
    <w:rsid w:val="008206CD"/>
    <w:rsid w:val="00820731"/>
    <w:rsid w:val="0082075C"/>
    <w:rsid w:val="008208A5"/>
    <w:rsid w:val="0082094D"/>
    <w:rsid w:val="00820E45"/>
    <w:rsid w:val="0082169E"/>
    <w:rsid w:val="00821E01"/>
    <w:rsid w:val="00822631"/>
    <w:rsid w:val="00822EA5"/>
    <w:rsid w:val="00822FEB"/>
    <w:rsid w:val="0082307A"/>
    <w:rsid w:val="00823438"/>
    <w:rsid w:val="00824B51"/>
    <w:rsid w:val="00825283"/>
    <w:rsid w:val="00825DD8"/>
    <w:rsid w:val="00826466"/>
    <w:rsid w:val="00826531"/>
    <w:rsid w:val="008265DF"/>
    <w:rsid w:val="00826914"/>
    <w:rsid w:val="00826E6C"/>
    <w:rsid w:val="00827A04"/>
    <w:rsid w:val="00827A30"/>
    <w:rsid w:val="00827ED1"/>
    <w:rsid w:val="00827F99"/>
    <w:rsid w:val="0083034B"/>
    <w:rsid w:val="00830864"/>
    <w:rsid w:val="00830869"/>
    <w:rsid w:val="008313E3"/>
    <w:rsid w:val="00831B71"/>
    <w:rsid w:val="00831E6F"/>
    <w:rsid w:val="00831EEF"/>
    <w:rsid w:val="0083242C"/>
    <w:rsid w:val="0083265A"/>
    <w:rsid w:val="008328B5"/>
    <w:rsid w:val="00832F20"/>
    <w:rsid w:val="00833F7B"/>
    <w:rsid w:val="008343DA"/>
    <w:rsid w:val="0083491E"/>
    <w:rsid w:val="00834A07"/>
    <w:rsid w:val="00834A77"/>
    <w:rsid w:val="00834F96"/>
    <w:rsid w:val="008353B6"/>
    <w:rsid w:val="00835539"/>
    <w:rsid w:val="00835EA6"/>
    <w:rsid w:val="00836190"/>
    <w:rsid w:val="00836713"/>
    <w:rsid w:val="00836E05"/>
    <w:rsid w:val="00837808"/>
    <w:rsid w:val="00837B42"/>
    <w:rsid w:val="00837B5B"/>
    <w:rsid w:val="00840CAF"/>
    <w:rsid w:val="00840CC5"/>
    <w:rsid w:val="0084120A"/>
    <w:rsid w:val="00841235"/>
    <w:rsid w:val="00841B80"/>
    <w:rsid w:val="00841C5A"/>
    <w:rsid w:val="00841F28"/>
    <w:rsid w:val="0084235B"/>
    <w:rsid w:val="008428D1"/>
    <w:rsid w:val="00843315"/>
    <w:rsid w:val="0084387E"/>
    <w:rsid w:val="008439E7"/>
    <w:rsid w:val="008440D1"/>
    <w:rsid w:val="008448F9"/>
    <w:rsid w:val="00844FD2"/>
    <w:rsid w:val="00845812"/>
    <w:rsid w:val="0084616A"/>
    <w:rsid w:val="008461FD"/>
    <w:rsid w:val="00846368"/>
    <w:rsid w:val="008464D0"/>
    <w:rsid w:val="00846C6A"/>
    <w:rsid w:val="00847534"/>
    <w:rsid w:val="008477BF"/>
    <w:rsid w:val="00847C37"/>
    <w:rsid w:val="00847E79"/>
    <w:rsid w:val="00850020"/>
    <w:rsid w:val="00850A46"/>
    <w:rsid w:val="008510DF"/>
    <w:rsid w:val="0085177F"/>
    <w:rsid w:val="00851AD1"/>
    <w:rsid w:val="00851B03"/>
    <w:rsid w:val="00851BE9"/>
    <w:rsid w:val="00852854"/>
    <w:rsid w:val="008529EE"/>
    <w:rsid w:val="00852C72"/>
    <w:rsid w:val="00852F2C"/>
    <w:rsid w:val="00852F34"/>
    <w:rsid w:val="008539B8"/>
    <w:rsid w:val="00853F00"/>
    <w:rsid w:val="0085404E"/>
    <w:rsid w:val="00854545"/>
    <w:rsid w:val="0085501B"/>
    <w:rsid w:val="00856AD8"/>
    <w:rsid w:val="00857045"/>
    <w:rsid w:val="008578EC"/>
    <w:rsid w:val="008579EA"/>
    <w:rsid w:val="00860495"/>
    <w:rsid w:val="00860655"/>
    <w:rsid w:val="0086102F"/>
    <w:rsid w:val="008618F7"/>
    <w:rsid w:val="00861B68"/>
    <w:rsid w:val="00861FF2"/>
    <w:rsid w:val="0086329B"/>
    <w:rsid w:val="00863A66"/>
    <w:rsid w:val="00863B2F"/>
    <w:rsid w:val="00863CCD"/>
    <w:rsid w:val="00863F69"/>
    <w:rsid w:val="00864097"/>
    <w:rsid w:val="0086421E"/>
    <w:rsid w:val="0086459E"/>
    <w:rsid w:val="008645FC"/>
    <w:rsid w:val="008646F9"/>
    <w:rsid w:val="008647F1"/>
    <w:rsid w:val="008649E5"/>
    <w:rsid w:val="0086508C"/>
    <w:rsid w:val="008651DF"/>
    <w:rsid w:val="00865B6B"/>
    <w:rsid w:val="00865BE0"/>
    <w:rsid w:val="00865E3B"/>
    <w:rsid w:val="00866B11"/>
    <w:rsid w:val="0086719F"/>
    <w:rsid w:val="008671CA"/>
    <w:rsid w:val="00870E65"/>
    <w:rsid w:val="0087107F"/>
    <w:rsid w:val="0087170C"/>
    <w:rsid w:val="00871A67"/>
    <w:rsid w:val="00872112"/>
    <w:rsid w:val="008728C3"/>
    <w:rsid w:val="00872F4A"/>
    <w:rsid w:val="008737CB"/>
    <w:rsid w:val="00873991"/>
    <w:rsid w:val="00873A43"/>
    <w:rsid w:val="00874321"/>
    <w:rsid w:val="008743E8"/>
    <w:rsid w:val="0087456E"/>
    <w:rsid w:val="00874773"/>
    <w:rsid w:val="00875840"/>
    <w:rsid w:val="00876A2F"/>
    <w:rsid w:val="00876B77"/>
    <w:rsid w:val="0087761E"/>
    <w:rsid w:val="008777E7"/>
    <w:rsid w:val="00877A41"/>
    <w:rsid w:val="00877BFE"/>
    <w:rsid w:val="00877E07"/>
    <w:rsid w:val="008803E3"/>
    <w:rsid w:val="008808A4"/>
    <w:rsid w:val="00880B64"/>
    <w:rsid w:val="0088121C"/>
    <w:rsid w:val="0088154D"/>
    <w:rsid w:val="00881DC1"/>
    <w:rsid w:val="0088229E"/>
    <w:rsid w:val="008830FB"/>
    <w:rsid w:val="00883A30"/>
    <w:rsid w:val="00883B2A"/>
    <w:rsid w:val="00883DC3"/>
    <w:rsid w:val="0088418A"/>
    <w:rsid w:val="00884E7D"/>
    <w:rsid w:val="0088531A"/>
    <w:rsid w:val="008862A2"/>
    <w:rsid w:val="00886637"/>
    <w:rsid w:val="00886A5E"/>
    <w:rsid w:val="00886BFF"/>
    <w:rsid w:val="00887113"/>
    <w:rsid w:val="008873FA"/>
    <w:rsid w:val="00887F1D"/>
    <w:rsid w:val="008903E2"/>
    <w:rsid w:val="00890D47"/>
    <w:rsid w:val="008912F2"/>
    <w:rsid w:val="0089150A"/>
    <w:rsid w:val="00891CE7"/>
    <w:rsid w:val="00891DBB"/>
    <w:rsid w:val="008925C9"/>
    <w:rsid w:val="00892631"/>
    <w:rsid w:val="00892801"/>
    <w:rsid w:val="0089282C"/>
    <w:rsid w:val="00892B1F"/>
    <w:rsid w:val="0089360F"/>
    <w:rsid w:val="00893AEC"/>
    <w:rsid w:val="00893F73"/>
    <w:rsid w:val="0089486F"/>
    <w:rsid w:val="008949A0"/>
    <w:rsid w:val="00894C63"/>
    <w:rsid w:val="00894F59"/>
    <w:rsid w:val="008955FC"/>
    <w:rsid w:val="008958F3"/>
    <w:rsid w:val="00895ADA"/>
    <w:rsid w:val="00895C44"/>
    <w:rsid w:val="00896253"/>
    <w:rsid w:val="008966DC"/>
    <w:rsid w:val="008967C4"/>
    <w:rsid w:val="00896885"/>
    <w:rsid w:val="00896F7E"/>
    <w:rsid w:val="008974A6"/>
    <w:rsid w:val="008974FA"/>
    <w:rsid w:val="008975AC"/>
    <w:rsid w:val="008976E5"/>
    <w:rsid w:val="008A017B"/>
    <w:rsid w:val="008A0BCF"/>
    <w:rsid w:val="008A19EE"/>
    <w:rsid w:val="008A1AD8"/>
    <w:rsid w:val="008A1B59"/>
    <w:rsid w:val="008A2801"/>
    <w:rsid w:val="008A2906"/>
    <w:rsid w:val="008A29E3"/>
    <w:rsid w:val="008A2EE1"/>
    <w:rsid w:val="008A300B"/>
    <w:rsid w:val="008A3031"/>
    <w:rsid w:val="008A32D1"/>
    <w:rsid w:val="008A378B"/>
    <w:rsid w:val="008A38F7"/>
    <w:rsid w:val="008A45D1"/>
    <w:rsid w:val="008A4A6F"/>
    <w:rsid w:val="008A5155"/>
    <w:rsid w:val="008A59D5"/>
    <w:rsid w:val="008A63B8"/>
    <w:rsid w:val="008A643A"/>
    <w:rsid w:val="008A6594"/>
    <w:rsid w:val="008A6F32"/>
    <w:rsid w:val="008A71B1"/>
    <w:rsid w:val="008A75F7"/>
    <w:rsid w:val="008B0582"/>
    <w:rsid w:val="008B0EFC"/>
    <w:rsid w:val="008B0F00"/>
    <w:rsid w:val="008B0FE9"/>
    <w:rsid w:val="008B0FEA"/>
    <w:rsid w:val="008B1321"/>
    <w:rsid w:val="008B19F6"/>
    <w:rsid w:val="008B2C5D"/>
    <w:rsid w:val="008B36E5"/>
    <w:rsid w:val="008B3D7A"/>
    <w:rsid w:val="008B402B"/>
    <w:rsid w:val="008B49A4"/>
    <w:rsid w:val="008B522A"/>
    <w:rsid w:val="008B52CC"/>
    <w:rsid w:val="008B5D6B"/>
    <w:rsid w:val="008B5DE1"/>
    <w:rsid w:val="008B5EDB"/>
    <w:rsid w:val="008B615A"/>
    <w:rsid w:val="008B648D"/>
    <w:rsid w:val="008B6620"/>
    <w:rsid w:val="008B7541"/>
    <w:rsid w:val="008C0C18"/>
    <w:rsid w:val="008C0E40"/>
    <w:rsid w:val="008C116D"/>
    <w:rsid w:val="008C1538"/>
    <w:rsid w:val="008C167F"/>
    <w:rsid w:val="008C1708"/>
    <w:rsid w:val="008C1FBB"/>
    <w:rsid w:val="008C2318"/>
    <w:rsid w:val="008C28BD"/>
    <w:rsid w:val="008C2E77"/>
    <w:rsid w:val="008C2FA1"/>
    <w:rsid w:val="008C31F4"/>
    <w:rsid w:val="008C322A"/>
    <w:rsid w:val="008C3698"/>
    <w:rsid w:val="008C3840"/>
    <w:rsid w:val="008C4463"/>
    <w:rsid w:val="008C51EA"/>
    <w:rsid w:val="008C5252"/>
    <w:rsid w:val="008C62CA"/>
    <w:rsid w:val="008C63AD"/>
    <w:rsid w:val="008C6CEE"/>
    <w:rsid w:val="008C6DEE"/>
    <w:rsid w:val="008C71D1"/>
    <w:rsid w:val="008D00EE"/>
    <w:rsid w:val="008D0C6C"/>
    <w:rsid w:val="008D0F89"/>
    <w:rsid w:val="008D1859"/>
    <w:rsid w:val="008D22B3"/>
    <w:rsid w:val="008D3897"/>
    <w:rsid w:val="008D39A2"/>
    <w:rsid w:val="008D39FE"/>
    <w:rsid w:val="008D3E1D"/>
    <w:rsid w:val="008D42B0"/>
    <w:rsid w:val="008D44EC"/>
    <w:rsid w:val="008D45FA"/>
    <w:rsid w:val="008D47B1"/>
    <w:rsid w:val="008D4B49"/>
    <w:rsid w:val="008D4EBB"/>
    <w:rsid w:val="008D4EBC"/>
    <w:rsid w:val="008D5259"/>
    <w:rsid w:val="008D5469"/>
    <w:rsid w:val="008D5765"/>
    <w:rsid w:val="008D5A04"/>
    <w:rsid w:val="008D5A45"/>
    <w:rsid w:val="008D6E01"/>
    <w:rsid w:val="008D7032"/>
    <w:rsid w:val="008D7535"/>
    <w:rsid w:val="008D7BB9"/>
    <w:rsid w:val="008E00A3"/>
    <w:rsid w:val="008E051A"/>
    <w:rsid w:val="008E0680"/>
    <w:rsid w:val="008E0C46"/>
    <w:rsid w:val="008E1684"/>
    <w:rsid w:val="008E16EC"/>
    <w:rsid w:val="008E1E1C"/>
    <w:rsid w:val="008E2159"/>
    <w:rsid w:val="008E2387"/>
    <w:rsid w:val="008E2909"/>
    <w:rsid w:val="008E3536"/>
    <w:rsid w:val="008E3E89"/>
    <w:rsid w:val="008E458F"/>
    <w:rsid w:val="008E4898"/>
    <w:rsid w:val="008E4E98"/>
    <w:rsid w:val="008E50C3"/>
    <w:rsid w:val="008E6046"/>
    <w:rsid w:val="008E6465"/>
    <w:rsid w:val="008E6497"/>
    <w:rsid w:val="008E6553"/>
    <w:rsid w:val="008E6A8E"/>
    <w:rsid w:val="008E6BAD"/>
    <w:rsid w:val="008E76A3"/>
    <w:rsid w:val="008E77B6"/>
    <w:rsid w:val="008E7AFA"/>
    <w:rsid w:val="008E7F2A"/>
    <w:rsid w:val="008F11F3"/>
    <w:rsid w:val="008F1AEE"/>
    <w:rsid w:val="008F1CF2"/>
    <w:rsid w:val="008F3916"/>
    <w:rsid w:val="008F3A13"/>
    <w:rsid w:val="008F3BCE"/>
    <w:rsid w:val="008F4019"/>
    <w:rsid w:val="008F4268"/>
    <w:rsid w:val="008F5928"/>
    <w:rsid w:val="008F60D2"/>
    <w:rsid w:val="008F6292"/>
    <w:rsid w:val="008F652E"/>
    <w:rsid w:val="008F69B5"/>
    <w:rsid w:val="008F6AD9"/>
    <w:rsid w:val="008F7276"/>
    <w:rsid w:val="008F761C"/>
    <w:rsid w:val="008F7B01"/>
    <w:rsid w:val="008F7F27"/>
    <w:rsid w:val="00900846"/>
    <w:rsid w:val="00900CB1"/>
    <w:rsid w:val="00900FCB"/>
    <w:rsid w:val="0090166C"/>
    <w:rsid w:val="00901AE2"/>
    <w:rsid w:val="00901B22"/>
    <w:rsid w:val="00901D09"/>
    <w:rsid w:val="00902942"/>
    <w:rsid w:val="009049E5"/>
    <w:rsid w:val="00904E44"/>
    <w:rsid w:val="00905036"/>
    <w:rsid w:val="009053F5"/>
    <w:rsid w:val="009056C1"/>
    <w:rsid w:val="00905930"/>
    <w:rsid w:val="009067C6"/>
    <w:rsid w:val="0090684C"/>
    <w:rsid w:val="00906E86"/>
    <w:rsid w:val="0090741C"/>
    <w:rsid w:val="00907D33"/>
    <w:rsid w:val="00910316"/>
    <w:rsid w:val="00910876"/>
    <w:rsid w:val="00910C80"/>
    <w:rsid w:val="00911118"/>
    <w:rsid w:val="00911DC5"/>
    <w:rsid w:val="00912221"/>
    <w:rsid w:val="00913F24"/>
    <w:rsid w:val="0091440D"/>
    <w:rsid w:val="009148AA"/>
    <w:rsid w:val="00914A9F"/>
    <w:rsid w:val="0091566F"/>
    <w:rsid w:val="00915979"/>
    <w:rsid w:val="00915DCE"/>
    <w:rsid w:val="00915DDE"/>
    <w:rsid w:val="009162EC"/>
    <w:rsid w:val="009164A0"/>
    <w:rsid w:val="00916C16"/>
    <w:rsid w:val="00916FB7"/>
    <w:rsid w:val="00917757"/>
    <w:rsid w:val="00917C66"/>
    <w:rsid w:val="009207E4"/>
    <w:rsid w:val="00920FCB"/>
    <w:rsid w:val="009211C2"/>
    <w:rsid w:val="0092147E"/>
    <w:rsid w:val="00921B2E"/>
    <w:rsid w:val="00921ED0"/>
    <w:rsid w:val="00922180"/>
    <w:rsid w:val="00922A01"/>
    <w:rsid w:val="00922EFB"/>
    <w:rsid w:val="009239BE"/>
    <w:rsid w:val="00923C25"/>
    <w:rsid w:val="009245D3"/>
    <w:rsid w:val="00924F8F"/>
    <w:rsid w:val="0092638E"/>
    <w:rsid w:val="00927C14"/>
    <w:rsid w:val="00927F93"/>
    <w:rsid w:val="0093008B"/>
    <w:rsid w:val="009300F8"/>
    <w:rsid w:val="009306F4"/>
    <w:rsid w:val="00930922"/>
    <w:rsid w:val="00930B4F"/>
    <w:rsid w:val="00931D00"/>
    <w:rsid w:val="00932744"/>
    <w:rsid w:val="009329B5"/>
    <w:rsid w:val="009329E9"/>
    <w:rsid w:val="00932DD3"/>
    <w:rsid w:val="009335D5"/>
    <w:rsid w:val="00933ED9"/>
    <w:rsid w:val="009343CE"/>
    <w:rsid w:val="009345FF"/>
    <w:rsid w:val="00934BD3"/>
    <w:rsid w:val="00935651"/>
    <w:rsid w:val="0093686D"/>
    <w:rsid w:val="00936FAC"/>
    <w:rsid w:val="0093709F"/>
    <w:rsid w:val="0093749E"/>
    <w:rsid w:val="00937B9D"/>
    <w:rsid w:val="00937E7F"/>
    <w:rsid w:val="00937ECC"/>
    <w:rsid w:val="009401D5"/>
    <w:rsid w:val="00940354"/>
    <w:rsid w:val="00941196"/>
    <w:rsid w:val="00941651"/>
    <w:rsid w:val="00941860"/>
    <w:rsid w:val="0094355C"/>
    <w:rsid w:val="009441FE"/>
    <w:rsid w:val="00944A30"/>
    <w:rsid w:val="00944C1C"/>
    <w:rsid w:val="00945068"/>
    <w:rsid w:val="0094535C"/>
    <w:rsid w:val="0094549D"/>
    <w:rsid w:val="00945EAB"/>
    <w:rsid w:val="00946298"/>
    <w:rsid w:val="00946D2E"/>
    <w:rsid w:val="00946F70"/>
    <w:rsid w:val="0094700D"/>
    <w:rsid w:val="009471ED"/>
    <w:rsid w:val="0095024A"/>
    <w:rsid w:val="00950AE2"/>
    <w:rsid w:val="00950B29"/>
    <w:rsid w:val="00950F04"/>
    <w:rsid w:val="00951583"/>
    <w:rsid w:val="00951B42"/>
    <w:rsid w:val="00952B82"/>
    <w:rsid w:val="009531F7"/>
    <w:rsid w:val="00953344"/>
    <w:rsid w:val="0095342D"/>
    <w:rsid w:val="009536A6"/>
    <w:rsid w:val="00953733"/>
    <w:rsid w:val="009538E9"/>
    <w:rsid w:val="00953CFF"/>
    <w:rsid w:val="00953F20"/>
    <w:rsid w:val="00954556"/>
    <w:rsid w:val="00954DF3"/>
    <w:rsid w:val="0095508A"/>
    <w:rsid w:val="009555A0"/>
    <w:rsid w:val="00955A85"/>
    <w:rsid w:val="00955AFD"/>
    <w:rsid w:val="00955E01"/>
    <w:rsid w:val="0095640F"/>
    <w:rsid w:val="00956B9D"/>
    <w:rsid w:val="009577BF"/>
    <w:rsid w:val="00957966"/>
    <w:rsid w:val="00960A99"/>
    <w:rsid w:val="009612DF"/>
    <w:rsid w:val="009626E9"/>
    <w:rsid w:val="00962710"/>
    <w:rsid w:val="009628BE"/>
    <w:rsid w:val="00962B42"/>
    <w:rsid w:val="0096393F"/>
    <w:rsid w:val="009649ED"/>
    <w:rsid w:val="00964B6A"/>
    <w:rsid w:val="009651E2"/>
    <w:rsid w:val="009657B8"/>
    <w:rsid w:val="00965886"/>
    <w:rsid w:val="00965F57"/>
    <w:rsid w:val="00965F96"/>
    <w:rsid w:val="009663BF"/>
    <w:rsid w:val="0096692E"/>
    <w:rsid w:val="00966D5D"/>
    <w:rsid w:val="00966E2B"/>
    <w:rsid w:val="00966F35"/>
    <w:rsid w:val="00967E15"/>
    <w:rsid w:val="009703B5"/>
    <w:rsid w:val="009709BE"/>
    <w:rsid w:val="00970B42"/>
    <w:rsid w:val="00971F31"/>
    <w:rsid w:val="00972186"/>
    <w:rsid w:val="0097233A"/>
    <w:rsid w:val="00972703"/>
    <w:rsid w:val="009728A2"/>
    <w:rsid w:val="00973305"/>
    <w:rsid w:val="0097341B"/>
    <w:rsid w:val="00973868"/>
    <w:rsid w:val="00973EFC"/>
    <w:rsid w:val="009743B7"/>
    <w:rsid w:val="00974EA8"/>
    <w:rsid w:val="009752E2"/>
    <w:rsid w:val="00975818"/>
    <w:rsid w:val="009758F8"/>
    <w:rsid w:val="00976147"/>
    <w:rsid w:val="0097784C"/>
    <w:rsid w:val="00977C74"/>
    <w:rsid w:val="00980AC0"/>
    <w:rsid w:val="00980B39"/>
    <w:rsid w:val="00981280"/>
    <w:rsid w:val="0098182F"/>
    <w:rsid w:val="0098190B"/>
    <w:rsid w:val="00981C8E"/>
    <w:rsid w:val="009825F4"/>
    <w:rsid w:val="009826BB"/>
    <w:rsid w:val="00982DBB"/>
    <w:rsid w:val="00983330"/>
    <w:rsid w:val="0098339E"/>
    <w:rsid w:val="00983B39"/>
    <w:rsid w:val="009854FB"/>
    <w:rsid w:val="00985E8F"/>
    <w:rsid w:val="009862E1"/>
    <w:rsid w:val="00986359"/>
    <w:rsid w:val="009864D7"/>
    <w:rsid w:val="0098726E"/>
    <w:rsid w:val="00987569"/>
    <w:rsid w:val="0098777A"/>
    <w:rsid w:val="00987D5A"/>
    <w:rsid w:val="00990358"/>
    <w:rsid w:val="00990659"/>
    <w:rsid w:val="00990880"/>
    <w:rsid w:val="009909F6"/>
    <w:rsid w:val="009909FC"/>
    <w:rsid w:val="00990B06"/>
    <w:rsid w:val="00990F1B"/>
    <w:rsid w:val="0099120F"/>
    <w:rsid w:val="009913C9"/>
    <w:rsid w:val="00991833"/>
    <w:rsid w:val="00991834"/>
    <w:rsid w:val="00991926"/>
    <w:rsid w:val="00992693"/>
    <w:rsid w:val="00992B32"/>
    <w:rsid w:val="00993027"/>
    <w:rsid w:val="0099304B"/>
    <w:rsid w:val="009931A4"/>
    <w:rsid w:val="0099370A"/>
    <w:rsid w:val="0099373C"/>
    <w:rsid w:val="00993A38"/>
    <w:rsid w:val="00994101"/>
    <w:rsid w:val="0099436C"/>
    <w:rsid w:val="009944F0"/>
    <w:rsid w:val="009945CD"/>
    <w:rsid w:val="009946B3"/>
    <w:rsid w:val="009946C2"/>
    <w:rsid w:val="00994725"/>
    <w:rsid w:val="0099477B"/>
    <w:rsid w:val="009947A5"/>
    <w:rsid w:val="00994A87"/>
    <w:rsid w:val="00995129"/>
    <w:rsid w:val="009952D3"/>
    <w:rsid w:val="00995554"/>
    <w:rsid w:val="00996815"/>
    <w:rsid w:val="00996BB3"/>
    <w:rsid w:val="00996F1E"/>
    <w:rsid w:val="009A0877"/>
    <w:rsid w:val="009A0A43"/>
    <w:rsid w:val="009A0CDE"/>
    <w:rsid w:val="009A0D7D"/>
    <w:rsid w:val="009A103F"/>
    <w:rsid w:val="009A10A3"/>
    <w:rsid w:val="009A12C0"/>
    <w:rsid w:val="009A133B"/>
    <w:rsid w:val="009A1E01"/>
    <w:rsid w:val="009A40C3"/>
    <w:rsid w:val="009A49D8"/>
    <w:rsid w:val="009A66FA"/>
    <w:rsid w:val="009A6875"/>
    <w:rsid w:val="009A6A42"/>
    <w:rsid w:val="009A6C8E"/>
    <w:rsid w:val="009B088C"/>
    <w:rsid w:val="009B0C73"/>
    <w:rsid w:val="009B1124"/>
    <w:rsid w:val="009B14F9"/>
    <w:rsid w:val="009B1A5A"/>
    <w:rsid w:val="009B21D1"/>
    <w:rsid w:val="009B245C"/>
    <w:rsid w:val="009B27BE"/>
    <w:rsid w:val="009B3E0E"/>
    <w:rsid w:val="009B4BFE"/>
    <w:rsid w:val="009B50EC"/>
    <w:rsid w:val="009B5BFF"/>
    <w:rsid w:val="009B5D97"/>
    <w:rsid w:val="009B624B"/>
    <w:rsid w:val="009B63A3"/>
    <w:rsid w:val="009B66BE"/>
    <w:rsid w:val="009B6AFA"/>
    <w:rsid w:val="009B6B1C"/>
    <w:rsid w:val="009B6E6B"/>
    <w:rsid w:val="009B709B"/>
    <w:rsid w:val="009B75A5"/>
    <w:rsid w:val="009B7D14"/>
    <w:rsid w:val="009B7E4E"/>
    <w:rsid w:val="009B7F28"/>
    <w:rsid w:val="009C01CA"/>
    <w:rsid w:val="009C04BF"/>
    <w:rsid w:val="009C051A"/>
    <w:rsid w:val="009C0DEA"/>
    <w:rsid w:val="009C23F6"/>
    <w:rsid w:val="009C3528"/>
    <w:rsid w:val="009C3A6B"/>
    <w:rsid w:val="009C4707"/>
    <w:rsid w:val="009C488B"/>
    <w:rsid w:val="009C4961"/>
    <w:rsid w:val="009C4DA4"/>
    <w:rsid w:val="009C51FC"/>
    <w:rsid w:val="009C5A45"/>
    <w:rsid w:val="009C5EA7"/>
    <w:rsid w:val="009C66F3"/>
    <w:rsid w:val="009C6979"/>
    <w:rsid w:val="009C6E50"/>
    <w:rsid w:val="009C7103"/>
    <w:rsid w:val="009C728D"/>
    <w:rsid w:val="009C75F9"/>
    <w:rsid w:val="009C7BA0"/>
    <w:rsid w:val="009C7EFA"/>
    <w:rsid w:val="009D05FB"/>
    <w:rsid w:val="009D08FD"/>
    <w:rsid w:val="009D0C35"/>
    <w:rsid w:val="009D1DBA"/>
    <w:rsid w:val="009D23FD"/>
    <w:rsid w:val="009D2AA4"/>
    <w:rsid w:val="009D32DD"/>
    <w:rsid w:val="009D3A65"/>
    <w:rsid w:val="009D3DCD"/>
    <w:rsid w:val="009D3E97"/>
    <w:rsid w:val="009D46F9"/>
    <w:rsid w:val="009D4D29"/>
    <w:rsid w:val="009D563E"/>
    <w:rsid w:val="009D6ED7"/>
    <w:rsid w:val="009D7031"/>
    <w:rsid w:val="009D720A"/>
    <w:rsid w:val="009D726F"/>
    <w:rsid w:val="009D7358"/>
    <w:rsid w:val="009D7507"/>
    <w:rsid w:val="009D7D50"/>
    <w:rsid w:val="009E06E2"/>
    <w:rsid w:val="009E095C"/>
    <w:rsid w:val="009E10DD"/>
    <w:rsid w:val="009E1FFF"/>
    <w:rsid w:val="009E2330"/>
    <w:rsid w:val="009E29AD"/>
    <w:rsid w:val="009E29D6"/>
    <w:rsid w:val="009E2A91"/>
    <w:rsid w:val="009E2B13"/>
    <w:rsid w:val="009E2E6F"/>
    <w:rsid w:val="009E30A0"/>
    <w:rsid w:val="009E3EF1"/>
    <w:rsid w:val="009E402E"/>
    <w:rsid w:val="009E4E4B"/>
    <w:rsid w:val="009E5023"/>
    <w:rsid w:val="009E55ED"/>
    <w:rsid w:val="009E5FA0"/>
    <w:rsid w:val="009E5FCA"/>
    <w:rsid w:val="009E6F40"/>
    <w:rsid w:val="009E71D8"/>
    <w:rsid w:val="009E7351"/>
    <w:rsid w:val="009E78E2"/>
    <w:rsid w:val="009E7F67"/>
    <w:rsid w:val="009E7FC8"/>
    <w:rsid w:val="009F01B3"/>
    <w:rsid w:val="009F0AE9"/>
    <w:rsid w:val="009F0C06"/>
    <w:rsid w:val="009F11E8"/>
    <w:rsid w:val="009F15D2"/>
    <w:rsid w:val="009F1AD2"/>
    <w:rsid w:val="009F1D7B"/>
    <w:rsid w:val="009F2826"/>
    <w:rsid w:val="009F2ADA"/>
    <w:rsid w:val="009F2D35"/>
    <w:rsid w:val="009F3387"/>
    <w:rsid w:val="009F4346"/>
    <w:rsid w:val="009F4364"/>
    <w:rsid w:val="009F4D25"/>
    <w:rsid w:val="009F5923"/>
    <w:rsid w:val="009F6D18"/>
    <w:rsid w:val="009F7563"/>
    <w:rsid w:val="009F7908"/>
    <w:rsid w:val="009F7ED9"/>
    <w:rsid w:val="00A003A0"/>
    <w:rsid w:val="00A01272"/>
    <w:rsid w:val="00A012E6"/>
    <w:rsid w:val="00A0238E"/>
    <w:rsid w:val="00A026FF"/>
    <w:rsid w:val="00A02910"/>
    <w:rsid w:val="00A02EA6"/>
    <w:rsid w:val="00A03377"/>
    <w:rsid w:val="00A03733"/>
    <w:rsid w:val="00A0374A"/>
    <w:rsid w:val="00A03E1E"/>
    <w:rsid w:val="00A0457F"/>
    <w:rsid w:val="00A04D1B"/>
    <w:rsid w:val="00A04F4F"/>
    <w:rsid w:val="00A05109"/>
    <w:rsid w:val="00A05B20"/>
    <w:rsid w:val="00A05BE7"/>
    <w:rsid w:val="00A061DD"/>
    <w:rsid w:val="00A069F3"/>
    <w:rsid w:val="00A06C25"/>
    <w:rsid w:val="00A06DB0"/>
    <w:rsid w:val="00A06E54"/>
    <w:rsid w:val="00A0718E"/>
    <w:rsid w:val="00A07612"/>
    <w:rsid w:val="00A07EC5"/>
    <w:rsid w:val="00A10984"/>
    <w:rsid w:val="00A10BDD"/>
    <w:rsid w:val="00A11165"/>
    <w:rsid w:val="00A11282"/>
    <w:rsid w:val="00A11932"/>
    <w:rsid w:val="00A1196E"/>
    <w:rsid w:val="00A126E4"/>
    <w:rsid w:val="00A12B8D"/>
    <w:rsid w:val="00A12DF3"/>
    <w:rsid w:val="00A14C83"/>
    <w:rsid w:val="00A15EC6"/>
    <w:rsid w:val="00A16325"/>
    <w:rsid w:val="00A1706F"/>
    <w:rsid w:val="00A17865"/>
    <w:rsid w:val="00A178A4"/>
    <w:rsid w:val="00A17BB4"/>
    <w:rsid w:val="00A17F8B"/>
    <w:rsid w:val="00A2045E"/>
    <w:rsid w:val="00A20B0A"/>
    <w:rsid w:val="00A20BD6"/>
    <w:rsid w:val="00A20C8A"/>
    <w:rsid w:val="00A21A09"/>
    <w:rsid w:val="00A21B3F"/>
    <w:rsid w:val="00A22069"/>
    <w:rsid w:val="00A229A9"/>
    <w:rsid w:val="00A22B68"/>
    <w:rsid w:val="00A24105"/>
    <w:rsid w:val="00A24136"/>
    <w:rsid w:val="00A2482F"/>
    <w:rsid w:val="00A24BC1"/>
    <w:rsid w:val="00A25123"/>
    <w:rsid w:val="00A25A4E"/>
    <w:rsid w:val="00A26212"/>
    <w:rsid w:val="00A262E9"/>
    <w:rsid w:val="00A26C03"/>
    <w:rsid w:val="00A27074"/>
    <w:rsid w:val="00A27177"/>
    <w:rsid w:val="00A27447"/>
    <w:rsid w:val="00A27E38"/>
    <w:rsid w:val="00A30C24"/>
    <w:rsid w:val="00A3100C"/>
    <w:rsid w:val="00A310AE"/>
    <w:rsid w:val="00A313C8"/>
    <w:rsid w:val="00A3152C"/>
    <w:rsid w:val="00A31C54"/>
    <w:rsid w:val="00A32030"/>
    <w:rsid w:val="00A325E9"/>
    <w:rsid w:val="00A331CA"/>
    <w:rsid w:val="00A3346E"/>
    <w:rsid w:val="00A33E47"/>
    <w:rsid w:val="00A34086"/>
    <w:rsid w:val="00A342B5"/>
    <w:rsid w:val="00A344A1"/>
    <w:rsid w:val="00A3461C"/>
    <w:rsid w:val="00A35464"/>
    <w:rsid w:val="00A356DA"/>
    <w:rsid w:val="00A35D19"/>
    <w:rsid w:val="00A36199"/>
    <w:rsid w:val="00A3671E"/>
    <w:rsid w:val="00A36D83"/>
    <w:rsid w:val="00A37111"/>
    <w:rsid w:val="00A3757E"/>
    <w:rsid w:val="00A37636"/>
    <w:rsid w:val="00A3773B"/>
    <w:rsid w:val="00A409BB"/>
    <w:rsid w:val="00A40CE0"/>
    <w:rsid w:val="00A40E04"/>
    <w:rsid w:val="00A41193"/>
    <w:rsid w:val="00A414C9"/>
    <w:rsid w:val="00A41599"/>
    <w:rsid w:val="00A42457"/>
    <w:rsid w:val="00A42957"/>
    <w:rsid w:val="00A42AD0"/>
    <w:rsid w:val="00A42C56"/>
    <w:rsid w:val="00A43680"/>
    <w:rsid w:val="00A439D1"/>
    <w:rsid w:val="00A43CE8"/>
    <w:rsid w:val="00A43F56"/>
    <w:rsid w:val="00A447B8"/>
    <w:rsid w:val="00A44922"/>
    <w:rsid w:val="00A44EC0"/>
    <w:rsid w:val="00A44F72"/>
    <w:rsid w:val="00A4525D"/>
    <w:rsid w:val="00A4529D"/>
    <w:rsid w:val="00A45316"/>
    <w:rsid w:val="00A456E2"/>
    <w:rsid w:val="00A458CA"/>
    <w:rsid w:val="00A4593F"/>
    <w:rsid w:val="00A4636B"/>
    <w:rsid w:val="00A4669E"/>
    <w:rsid w:val="00A4688E"/>
    <w:rsid w:val="00A46949"/>
    <w:rsid w:val="00A46DB5"/>
    <w:rsid w:val="00A46F44"/>
    <w:rsid w:val="00A470D0"/>
    <w:rsid w:val="00A478CC"/>
    <w:rsid w:val="00A478E5"/>
    <w:rsid w:val="00A501DF"/>
    <w:rsid w:val="00A50395"/>
    <w:rsid w:val="00A51767"/>
    <w:rsid w:val="00A527C7"/>
    <w:rsid w:val="00A52875"/>
    <w:rsid w:val="00A52A99"/>
    <w:rsid w:val="00A52AC2"/>
    <w:rsid w:val="00A53241"/>
    <w:rsid w:val="00A53284"/>
    <w:rsid w:val="00A545CE"/>
    <w:rsid w:val="00A549B1"/>
    <w:rsid w:val="00A54C90"/>
    <w:rsid w:val="00A5535F"/>
    <w:rsid w:val="00A55530"/>
    <w:rsid w:val="00A56351"/>
    <w:rsid w:val="00A569BA"/>
    <w:rsid w:val="00A56E29"/>
    <w:rsid w:val="00A57954"/>
    <w:rsid w:val="00A57BFC"/>
    <w:rsid w:val="00A6003D"/>
    <w:rsid w:val="00A60D78"/>
    <w:rsid w:val="00A61554"/>
    <w:rsid w:val="00A61807"/>
    <w:rsid w:val="00A622AC"/>
    <w:rsid w:val="00A62929"/>
    <w:rsid w:val="00A62A2F"/>
    <w:rsid w:val="00A62F6E"/>
    <w:rsid w:val="00A64693"/>
    <w:rsid w:val="00A64703"/>
    <w:rsid w:val="00A64848"/>
    <w:rsid w:val="00A64E2D"/>
    <w:rsid w:val="00A652CA"/>
    <w:rsid w:val="00A65903"/>
    <w:rsid w:val="00A65A18"/>
    <w:rsid w:val="00A65BC5"/>
    <w:rsid w:val="00A6608B"/>
    <w:rsid w:val="00A6647C"/>
    <w:rsid w:val="00A6674E"/>
    <w:rsid w:val="00A66909"/>
    <w:rsid w:val="00A67512"/>
    <w:rsid w:val="00A67786"/>
    <w:rsid w:val="00A7031F"/>
    <w:rsid w:val="00A70AF6"/>
    <w:rsid w:val="00A71235"/>
    <w:rsid w:val="00A71767"/>
    <w:rsid w:val="00A72F0A"/>
    <w:rsid w:val="00A72FB6"/>
    <w:rsid w:val="00A74774"/>
    <w:rsid w:val="00A757F1"/>
    <w:rsid w:val="00A765FC"/>
    <w:rsid w:val="00A766E0"/>
    <w:rsid w:val="00A7686F"/>
    <w:rsid w:val="00A7696D"/>
    <w:rsid w:val="00A769B9"/>
    <w:rsid w:val="00A76CEE"/>
    <w:rsid w:val="00A77005"/>
    <w:rsid w:val="00A80341"/>
    <w:rsid w:val="00A8153B"/>
    <w:rsid w:val="00A81639"/>
    <w:rsid w:val="00A81FD6"/>
    <w:rsid w:val="00A822B7"/>
    <w:rsid w:val="00A82525"/>
    <w:rsid w:val="00A827DF"/>
    <w:rsid w:val="00A82893"/>
    <w:rsid w:val="00A82C2C"/>
    <w:rsid w:val="00A838B0"/>
    <w:rsid w:val="00A83EC4"/>
    <w:rsid w:val="00A84B7E"/>
    <w:rsid w:val="00A8522D"/>
    <w:rsid w:val="00A852C1"/>
    <w:rsid w:val="00A85744"/>
    <w:rsid w:val="00A857A5"/>
    <w:rsid w:val="00A85A73"/>
    <w:rsid w:val="00A86353"/>
    <w:rsid w:val="00A866DB"/>
    <w:rsid w:val="00A86AD1"/>
    <w:rsid w:val="00A8758D"/>
    <w:rsid w:val="00A8766C"/>
    <w:rsid w:val="00A87ADE"/>
    <w:rsid w:val="00A87F65"/>
    <w:rsid w:val="00A9054C"/>
    <w:rsid w:val="00A90CB9"/>
    <w:rsid w:val="00A919C3"/>
    <w:rsid w:val="00A91F1C"/>
    <w:rsid w:val="00A9217B"/>
    <w:rsid w:val="00A92472"/>
    <w:rsid w:val="00A92E12"/>
    <w:rsid w:val="00A92F1C"/>
    <w:rsid w:val="00A95070"/>
    <w:rsid w:val="00A954D8"/>
    <w:rsid w:val="00A95E45"/>
    <w:rsid w:val="00A95ECE"/>
    <w:rsid w:val="00A964B3"/>
    <w:rsid w:val="00A9715F"/>
    <w:rsid w:val="00A9743F"/>
    <w:rsid w:val="00A97BD3"/>
    <w:rsid w:val="00A97CD6"/>
    <w:rsid w:val="00AA007F"/>
    <w:rsid w:val="00AA0544"/>
    <w:rsid w:val="00AA06E0"/>
    <w:rsid w:val="00AA09F7"/>
    <w:rsid w:val="00AA0A2F"/>
    <w:rsid w:val="00AA0C4B"/>
    <w:rsid w:val="00AA0E81"/>
    <w:rsid w:val="00AA0FD2"/>
    <w:rsid w:val="00AA1913"/>
    <w:rsid w:val="00AA21C6"/>
    <w:rsid w:val="00AA22E6"/>
    <w:rsid w:val="00AA3711"/>
    <w:rsid w:val="00AA3CF5"/>
    <w:rsid w:val="00AA3EA3"/>
    <w:rsid w:val="00AA4005"/>
    <w:rsid w:val="00AA4617"/>
    <w:rsid w:val="00AA4A28"/>
    <w:rsid w:val="00AA5288"/>
    <w:rsid w:val="00AA539A"/>
    <w:rsid w:val="00AA53B5"/>
    <w:rsid w:val="00AA5B4C"/>
    <w:rsid w:val="00AA5CA4"/>
    <w:rsid w:val="00AA68DE"/>
    <w:rsid w:val="00AB01CC"/>
    <w:rsid w:val="00AB02DD"/>
    <w:rsid w:val="00AB0EF9"/>
    <w:rsid w:val="00AB0F7A"/>
    <w:rsid w:val="00AB114A"/>
    <w:rsid w:val="00AB1396"/>
    <w:rsid w:val="00AB145A"/>
    <w:rsid w:val="00AB1BB3"/>
    <w:rsid w:val="00AB2026"/>
    <w:rsid w:val="00AB2D29"/>
    <w:rsid w:val="00AB3770"/>
    <w:rsid w:val="00AB470A"/>
    <w:rsid w:val="00AB494E"/>
    <w:rsid w:val="00AB4BE8"/>
    <w:rsid w:val="00AB5861"/>
    <w:rsid w:val="00AB5950"/>
    <w:rsid w:val="00AB638E"/>
    <w:rsid w:val="00AB63B9"/>
    <w:rsid w:val="00AB70D4"/>
    <w:rsid w:val="00AB74EA"/>
    <w:rsid w:val="00AB75A1"/>
    <w:rsid w:val="00AB77F7"/>
    <w:rsid w:val="00AB785B"/>
    <w:rsid w:val="00AB7A37"/>
    <w:rsid w:val="00AB7B4F"/>
    <w:rsid w:val="00AB7D29"/>
    <w:rsid w:val="00AC0137"/>
    <w:rsid w:val="00AC01DF"/>
    <w:rsid w:val="00AC0358"/>
    <w:rsid w:val="00AC124C"/>
    <w:rsid w:val="00AC1272"/>
    <w:rsid w:val="00AC199D"/>
    <w:rsid w:val="00AC1FEA"/>
    <w:rsid w:val="00AC2057"/>
    <w:rsid w:val="00AC2387"/>
    <w:rsid w:val="00AC298D"/>
    <w:rsid w:val="00AC2C75"/>
    <w:rsid w:val="00AC3ACB"/>
    <w:rsid w:val="00AC3B03"/>
    <w:rsid w:val="00AC3C8B"/>
    <w:rsid w:val="00AC4388"/>
    <w:rsid w:val="00AC444D"/>
    <w:rsid w:val="00AC4472"/>
    <w:rsid w:val="00AC4C8B"/>
    <w:rsid w:val="00AC531D"/>
    <w:rsid w:val="00AC547D"/>
    <w:rsid w:val="00AC6248"/>
    <w:rsid w:val="00AC62D7"/>
    <w:rsid w:val="00AC6306"/>
    <w:rsid w:val="00AC6407"/>
    <w:rsid w:val="00AC6C35"/>
    <w:rsid w:val="00AC6E34"/>
    <w:rsid w:val="00AC6E86"/>
    <w:rsid w:val="00AC7371"/>
    <w:rsid w:val="00AC7550"/>
    <w:rsid w:val="00AC795F"/>
    <w:rsid w:val="00AC7B2E"/>
    <w:rsid w:val="00AD068B"/>
    <w:rsid w:val="00AD08CE"/>
    <w:rsid w:val="00AD0902"/>
    <w:rsid w:val="00AD0AFC"/>
    <w:rsid w:val="00AD0B0F"/>
    <w:rsid w:val="00AD0FC0"/>
    <w:rsid w:val="00AD1545"/>
    <w:rsid w:val="00AD2033"/>
    <w:rsid w:val="00AD2630"/>
    <w:rsid w:val="00AD27D5"/>
    <w:rsid w:val="00AD2D01"/>
    <w:rsid w:val="00AD3325"/>
    <w:rsid w:val="00AD3608"/>
    <w:rsid w:val="00AD3792"/>
    <w:rsid w:val="00AD3EA3"/>
    <w:rsid w:val="00AD3ECC"/>
    <w:rsid w:val="00AD456F"/>
    <w:rsid w:val="00AD4814"/>
    <w:rsid w:val="00AD4C15"/>
    <w:rsid w:val="00AD4F6F"/>
    <w:rsid w:val="00AD5314"/>
    <w:rsid w:val="00AD5C93"/>
    <w:rsid w:val="00AD5DF7"/>
    <w:rsid w:val="00AD68B7"/>
    <w:rsid w:val="00AD6B7F"/>
    <w:rsid w:val="00AD6F21"/>
    <w:rsid w:val="00AD6FA4"/>
    <w:rsid w:val="00AE0110"/>
    <w:rsid w:val="00AE056C"/>
    <w:rsid w:val="00AE0E37"/>
    <w:rsid w:val="00AE0F2B"/>
    <w:rsid w:val="00AE12C0"/>
    <w:rsid w:val="00AE16AB"/>
    <w:rsid w:val="00AE172A"/>
    <w:rsid w:val="00AE20C7"/>
    <w:rsid w:val="00AE28A2"/>
    <w:rsid w:val="00AE314C"/>
    <w:rsid w:val="00AE3447"/>
    <w:rsid w:val="00AE39F6"/>
    <w:rsid w:val="00AE483D"/>
    <w:rsid w:val="00AE5A20"/>
    <w:rsid w:val="00AE5EB6"/>
    <w:rsid w:val="00AE62C2"/>
    <w:rsid w:val="00AE68A8"/>
    <w:rsid w:val="00AE6A0A"/>
    <w:rsid w:val="00AE6CB3"/>
    <w:rsid w:val="00AE7BBC"/>
    <w:rsid w:val="00AF0706"/>
    <w:rsid w:val="00AF1AFD"/>
    <w:rsid w:val="00AF1C16"/>
    <w:rsid w:val="00AF1E30"/>
    <w:rsid w:val="00AF201D"/>
    <w:rsid w:val="00AF2585"/>
    <w:rsid w:val="00AF2A1F"/>
    <w:rsid w:val="00AF3019"/>
    <w:rsid w:val="00AF355E"/>
    <w:rsid w:val="00AF3B9C"/>
    <w:rsid w:val="00AF4FBA"/>
    <w:rsid w:val="00AF525E"/>
    <w:rsid w:val="00AF5EBD"/>
    <w:rsid w:val="00AF654C"/>
    <w:rsid w:val="00AF657E"/>
    <w:rsid w:val="00AF6738"/>
    <w:rsid w:val="00AF73A8"/>
    <w:rsid w:val="00AF7481"/>
    <w:rsid w:val="00AF760C"/>
    <w:rsid w:val="00AF7AAD"/>
    <w:rsid w:val="00B012D8"/>
    <w:rsid w:val="00B01AF8"/>
    <w:rsid w:val="00B01FA2"/>
    <w:rsid w:val="00B02555"/>
    <w:rsid w:val="00B02E27"/>
    <w:rsid w:val="00B03684"/>
    <w:rsid w:val="00B036C2"/>
    <w:rsid w:val="00B036E8"/>
    <w:rsid w:val="00B03ACD"/>
    <w:rsid w:val="00B0464B"/>
    <w:rsid w:val="00B04B87"/>
    <w:rsid w:val="00B04C08"/>
    <w:rsid w:val="00B056B4"/>
    <w:rsid w:val="00B056F1"/>
    <w:rsid w:val="00B05EA1"/>
    <w:rsid w:val="00B064AF"/>
    <w:rsid w:val="00B06836"/>
    <w:rsid w:val="00B06CE5"/>
    <w:rsid w:val="00B06FB5"/>
    <w:rsid w:val="00B072F5"/>
    <w:rsid w:val="00B0747F"/>
    <w:rsid w:val="00B07D75"/>
    <w:rsid w:val="00B10859"/>
    <w:rsid w:val="00B10D53"/>
    <w:rsid w:val="00B118F7"/>
    <w:rsid w:val="00B12019"/>
    <w:rsid w:val="00B123E8"/>
    <w:rsid w:val="00B12946"/>
    <w:rsid w:val="00B12990"/>
    <w:rsid w:val="00B1300F"/>
    <w:rsid w:val="00B130B9"/>
    <w:rsid w:val="00B13365"/>
    <w:rsid w:val="00B13C30"/>
    <w:rsid w:val="00B13F6D"/>
    <w:rsid w:val="00B14263"/>
    <w:rsid w:val="00B147B9"/>
    <w:rsid w:val="00B14BA6"/>
    <w:rsid w:val="00B15058"/>
    <w:rsid w:val="00B15185"/>
    <w:rsid w:val="00B17961"/>
    <w:rsid w:val="00B17A13"/>
    <w:rsid w:val="00B17AF6"/>
    <w:rsid w:val="00B17DE9"/>
    <w:rsid w:val="00B17F53"/>
    <w:rsid w:val="00B17FD5"/>
    <w:rsid w:val="00B20110"/>
    <w:rsid w:val="00B20C22"/>
    <w:rsid w:val="00B211E7"/>
    <w:rsid w:val="00B2154A"/>
    <w:rsid w:val="00B21A58"/>
    <w:rsid w:val="00B22C05"/>
    <w:rsid w:val="00B2323E"/>
    <w:rsid w:val="00B233EA"/>
    <w:rsid w:val="00B23662"/>
    <w:rsid w:val="00B24885"/>
    <w:rsid w:val="00B256A1"/>
    <w:rsid w:val="00B25A78"/>
    <w:rsid w:val="00B25DAF"/>
    <w:rsid w:val="00B25DC8"/>
    <w:rsid w:val="00B26F34"/>
    <w:rsid w:val="00B27456"/>
    <w:rsid w:val="00B2769C"/>
    <w:rsid w:val="00B27A10"/>
    <w:rsid w:val="00B307BB"/>
    <w:rsid w:val="00B30C56"/>
    <w:rsid w:val="00B30FB8"/>
    <w:rsid w:val="00B3136D"/>
    <w:rsid w:val="00B31F61"/>
    <w:rsid w:val="00B33539"/>
    <w:rsid w:val="00B3416C"/>
    <w:rsid w:val="00B3435D"/>
    <w:rsid w:val="00B34C62"/>
    <w:rsid w:val="00B34D1A"/>
    <w:rsid w:val="00B355FE"/>
    <w:rsid w:val="00B35B31"/>
    <w:rsid w:val="00B36132"/>
    <w:rsid w:val="00B3672E"/>
    <w:rsid w:val="00B36CCE"/>
    <w:rsid w:val="00B3747A"/>
    <w:rsid w:val="00B374C9"/>
    <w:rsid w:val="00B37F14"/>
    <w:rsid w:val="00B40273"/>
    <w:rsid w:val="00B40AA0"/>
    <w:rsid w:val="00B40F55"/>
    <w:rsid w:val="00B40F78"/>
    <w:rsid w:val="00B41950"/>
    <w:rsid w:val="00B41A6C"/>
    <w:rsid w:val="00B42EE8"/>
    <w:rsid w:val="00B43A78"/>
    <w:rsid w:val="00B44098"/>
    <w:rsid w:val="00B44F4B"/>
    <w:rsid w:val="00B44FA6"/>
    <w:rsid w:val="00B4543A"/>
    <w:rsid w:val="00B458B2"/>
    <w:rsid w:val="00B45A6C"/>
    <w:rsid w:val="00B464E7"/>
    <w:rsid w:val="00B4665D"/>
    <w:rsid w:val="00B47183"/>
    <w:rsid w:val="00B473DC"/>
    <w:rsid w:val="00B47891"/>
    <w:rsid w:val="00B47D4F"/>
    <w:rsid w:val="00B50C73"/>
    <w:rsid w:val="00B50ECF"/>
    <w:rsid w:val="00B512ED"/>
    <w:rsid w:val="00B51424"/>
    <w:rsid w:val="00B51E0E"/>
    <w:rsid w:val="00B5208D"/>
    <w:rsid w:val="00B5266E"/>
    <w:rsid w:val="00B52A20"/>
    <w:rsid w:val="00B52C0E"/>
    <w:rsid w:val="00B532F5"/>
    <w:rsid w:val="00B53828"/>
    <w:rsid w:val="00B53EC5"/>
    <w:rsid w:val="00B54036"/>
    <w:rsid w:val="00B54128"/>
    <w:rsid w:val="00B54148"/>
    <w:rsid w:val="00B54AAD"/>
    <w:rsid w:val="00B54C35"/>
    <w:rsid w:val="00B563B0"/>
    <w:rsid w:val="00B566EF"/>
    <w:rsid w:val="00B56D15"/>
    <w:rsid w:val="00B574CF"/>
    <w:rsid w:val="00B57652"/>
    <w:rsid w:val="00B57B6A"/>
    <w:rsid w:val="00B57C4D"/>
    <w:rsid w:val="00B601D1"/>
    <w:rsid w:val="00B6037F"/>
    <w:rsid w:val="00B60C65"/>
    <w:rsid w:val="00B6180C"/>
    <w:rsid w:val="00B6197E"/>
    <w:rsid w:val="00B61A63"/>
    <w:rsid w:val="00B61AC5"/>
    <w:rsid w:val="00B628C7"/>
    <w:rsid w:val="00B62B4A"/>
    <w:rsid w:val="00B62EB0"/>
    <w:rsid w:val="00B63487"/>
    <w:rsid w:val="00B636F7"/>
    <w:rsid w:val="00B645F6"/>
    <w:rsid w:val="00B649A1"/>
    <w:rsid w:val="00B64E7D"/>
    <w:rsid w:val="00B651DC"/>
    <w:rsid w:val="00B65249"/>
    <w:rsid w:val="00B652A9"/>
    <w:rsid w:val="00B6568B"/>
    <w:rsid w:val="00B658D0"/>
    <w:rsid w:val="00B65D82"/>
    <w:rsid w:val="00B668B2"/>
    <w:rsid w:val="00B66AE1"/>
    <w:rsid w:val="00B66DDE"/>
    <w:rsid w:val="00B66F36"/>
    <w:rsid w:val="00B671BC"/>
    <w:rsid w:val="00B67A70"/>
    <w:rsid w:val="00B7056E"/>
    <w:rsid w:val="00B70891"/>
    <w:rsid w:val="00B710C3"/>
    <w:rsid w:val="00B71F6D"/>
    <w:rsid w:val="00B71FFB"/>
    <w:rsid w:val="00B723CC"/>
    <w:rsid w:val="00B72A1E"/>
    <w:rsid w:val="00B72C7F"/>
    <w:rsid w:val="00B731A2"/>
    <w:rsid w:val="00B739FB"/>
    <w:rsid w:val="00B739FE"/>
    <w:rsid w:val="00B73AAB"/>
    <w:rsid w:val="00B75F7F"/>
    <w:rsid w:val="00B76178"/>
    <w:rsid w:val="00B76E51"/>
    <w:rsid w:val="00B778FA"/>
    <w:rsid w:val="00B800BA"/>
    <w:rsid w:val="00B8010B"/>
    <w:rsid w:val="00B80718"/>
    <w:rsid w:val="00B807A2"/>
    <w:rsid w:val="00B80DB6"/>
    <w:rsid w:val="00B81329"/>
    <w:rsid w:val="00B816C6"/>
    <w:rsid w:val="00B81FA6"/>
    <w:rsid w:val="00B82E7B"/>
    <w:rsid w:val="00B838DE"/>
    <w:rsid w:val="00B84066"/>
    <w:rsid w:val="00B8448B"/>
    <w:rsid w:val="00B846F2"/>
    <w:rsid w:val="00B84929"/>
    <w:rsid w:val="00B84B15"/>
    <w:rsid w:val="00B851BF"/>
    <w:rsid w:val="00B86033"/>
    <w:rsid w:val="00B8637B"/>
    <w:rsid w:val="00B86CD4"/>
    <w:rsid w:val="00B86EA7"/>
    <w:rsid w:val="00B876E6"/>
    <w:rsid w:val="00B87AFB"/>
    <w:rsid w:val="00B87DCB"/>
    <w:rsid w:val="00B90B1D"/>
    <w:rsid w:val="00B90C9E"/>
    <w:rsid w:val="00B91660"/>
    <w:rsid w:val="00B92044"/>
    <w:rsid w:val="00B921E3"/>
    <w:rsid w:val="00B925B0"/>
    <w:rsid w:val="00B92EFC"/>
    <w:rsid w:val="00B93100"/>
    <w:rsid w:val="00B93203"/>
    <w:rsid w:val="00B93F78"/>
    <w:rsid w:val="00B94D46"/>
    <w:rsid w:val="00B95A0F"/>
    <w:rsid w:val="00B95B9E"/>
    <w:rsid w:val="00B963EB"/>
    <w:rsid w:val="00B96567"/>
    <w:rsid w:val="00B96A89"/>
    <w:rsid w:val="00B96DA1"/>
    <w:rsid w:val="00B975DF"/>
    <w:rsid w:val="00B978B1"/>
    <w:rsid w:val="00B979AD"/>
    <w:rsid w:val="00B97DD9"/>
    <w:rsid w:val="00BA0481"/>
    <w:rsid w:val="00BA0DBD"/>
    <w:rsid w:val="00BA161C"/>
    <w:rsid w:val="00BA1D9C"/>
    <w:rsid w:val="00BA211A"/>
    <w:rsid w:val="00BA3414"/>
    <w:rsid w:val="00BA3E19"/>
    <w:rsid w:val="00BA5632"/>
    <w:rsid w:val="00BA5865"/>
    <w:rsid w:val="00BA5FEC"/>
    <w:rsid w:val="00BA600A"/>
    <w:rsid w:val="00BA6443"/>
    <w:rsid w:val="00BA6653"/>
    <w:rsid w:val="00BA684A"/>
    <w:rsid w:val="00BA6E33"/>
    <w:rsid w:val="00BA709D"/>
    <w:rsid w:val="00BA73E1"/>
    <w:rsid w:val="00BB1200"/>
    <w:rsid w:val="00BB1640"/>
    <w:rsid w:val="00BB34FC"/>
    <w:rsid w:val="00BB48F4"/>
    <w:rsid w:val="00BB4A06"/>
    <w:rsid w:val="00BB53F1"/>
    <w:rsid w:val="00BB5B9C"/>
    <w:rsid w:val="00BB5EA0"/>
    <w:rsid w:val="00BB5EAE"/>
    <w:rsid w:val="00BB6D33"/>
    <w:rsid w:val="00BB7621"/>
    <w:rsid w:val="00BC02B0"/>
    <w:rsid w:val="00BC0C68"/>
    <w:rsid w:val="00BC173B"/>
    <w:rsid w:val="00BC1926"/>
    <w:rsid w:val="00BC1955"/>
    <w:rsid w:val="00BC1B85"/>
    <w:rsid w:val="00BC263C"/>
    <w:rsid w:val="00BC28F7"/>
    <w:rsid w:val="00BC353B"/>
    <w:rsid w:val="00BC38A6"/>
    <w:rsid w:val="00BC40B8"/>
    <w:rsid w:val="00BC4194"/>
    <w:rsid w:val="00BC4266"/>
    <w:rsid w:val="00BC4A25"/>
    <w:rsid w:val="00BC4EFF"/>
    <w:rsid w:val="00BC5619"/>
    <w:rsid w:val="00BC59BC"/>
    <w:rsid w:val="00BC5D91"/>
    <w:rsid w:val="00BC5E67"/>
    <w:rsid w:val="00BC6490"/>
    <w:rsid w:val="00BC68A1"/>
    <w:rsid w:val="00BC6CCB"/>
    <w:rsid w:val="00BC7972"/>
    <w:rsid w:val="00BC7F6A"/>
    <w:rsid w:val="00BD01DD"/>
    <w:rsid w:val="00BD025A"/>
    <w:rsid w:val="00BD074C"/>
    <w:rsid w:val="00BD0C62"/>
    <w:rsid w:val="00BD0C79"/>
    <w:rsid w:val="00BD194C"/>
    <w:rsid w:val="00BD19FF"/>
    <w:rsid w:val="00BD28A2"/>
    <w:rsid w:val="00BD2D88"/>
    <w:rsid w:val="00BD2F65"/>
    <w:rsid w:val="00BD3B33"/>
    <w:rsid w:val="00BD3F72"/>
    <w:rsid w:val="00BD5319"/>
    <w:rsid w:val="00BD5525"/>
    <w:rsid w:val="00BD6312"/>
    <w:rsid w:val="00BD6696"/>
    <w:rsid w:val="00BD685F"/>
    <w:rsid w:val="00BD68EC"/>
    <w:rsid w:val="00BD69B9"/>
    <w:rsid w:val="00BD6D68"/>
    <w:rsid w:val="00BD747E"/>
    <w:rsid w:val="00BD7484"/>
    <w:rsid w:val="00BD75D8"/>
    <w:rsid w:val="00BD7832"/>
    <w:rsid w:val="00BD7BC3"/>
    <w:rsid w:val="00BE0783"/>
    <w:rsid w:val="00BE0D33"/>
    <w:rsid w:val="00BE0ED7"/>
    <w:rsid w:val="00BE116F"/>
    <w:rsid w:val="00BE1245"/>
    <w:rsid w:val="00BE12DD"/>
    <w:rsid w:val="00BE1AAF"/>
    <w:rsid w:val="00BE2978"/>
    <w:rsid w:val="00BE3B47"/>
    <w:rsid w:val="00BE4EC4"/>
    <w:rsid w:val="00BE6423"/>
    <w:rsid w:val="00BE6637"/>
    <w:rsid w:val="00BE6921"/>
    <w:rsid w:val="00BE7843"/>
    <w:rsid w:val="00BE7BB7"/>
    <w:rsid w:val="00BF01E4"/>
    <w:rsid w:val="00BF0551"/>
    <w:rsid w:val="00BF0746"/>
    <w:rsid w:val="00BF0EA4"/>
    <w:rsid w:val="00BF1830"/>
    <w:rsid w:val="00BF18E4"/>
    <w:rsid w:val="00BF19A4"/>
    <w:rsid w:val="00BF1C97"/>
    <w:rsid w:val="00BF239F"/>
    <w:rsid w:val="00BF284B"/>
    <w:rsid w:val="00BF2B19"/>
    <w:rsid w:val="00BF2DB9"/>
    <w:rsid w:val="00BF329A"/>
    <w:rsid w:val="00BF4439"/>
    <w:rsid w:val="00BF46E3"/>
    <w:rsid w:val="00BF4AB0"/>
    <w:rsid w:val="00BF50AC"/>
    <w:rsid w:val="00BF5ED6"/>
    <w:rsid w:val="00BF60FE"/>
    <w:rsid w:val="00BF61F0"/>
    <w:rsid w:val="00BF67AB"/>
    <w:rsid w:val="00BF68F1"/>
    <w:rsid w:val="00BF7128"/>
    <w:rsid w:val="00BF7550"/>
    <w:rsid w:val="00BF7E7F"/>
    <w:rsid w:val="00C00284"/>
    <w:rsid w:val="00C0075A"/>
    <w:rsid w:val="00C00F4B"/>
    <w:rsid w:val="00C01289"/>
    <w:rsid w:val="00C01D13"/>
    <w:rsid w:val="00C027B1"/>
    <w:rsid w:val="00C027EB"/>
    <w:rsid w:val="00C02B9D"/>
    <w:rsid w:val="00C02D79"/>
    <w:rsid w:val="00C03615"/>
    <w:rsid w:val="00C03BDE"/>
    <w:rsid w:val="00C0445A"/>
    <w:rsid w:val="00C04A89"/>
    <w:rsid w:val="00C04B53"/>
    <w:rsid w:val="00C04DCF"/>
    <w:rsid w:val="00C050B5"/>
    <w:rsid w:val="00C0548E"/>
    <w:rsid w:val="00C05642"/>
    <w:rsid w:val="00C05BFF"/>
    <w:rsid w:val="00C071A7"/>
    <w:rsid w:val="00C07207"/>
    <w:rsid w:val="00C077FD"/>
    <w:rsid w:val="00C10A7C"/>
    <w:rsid w:val="00C11B4A"/>
    <w:rsid w:val="00C11BD8"/>
    <w:rsid w:val="00C11CDA"/>
    <w:rsid w:val="00C1203F"/>
    <w:rsid w:val="00C123FB"/>
    <w:rsid w:val="00C12B6F"/>
    <w:rsid w:val="00C14A3C"/>
    <w:rsid w:val="00C15927"/>
    <w:rsid w:val="00C15A66"/>
    <w:rsid w:val="00C15DEC"/>
    <w:rsid w:val="00C160C6"/>
    <w:rsid w:val="00C160C8"/>
    <w:rsid w:val="00C16361"/>
    <w:rsid w:val="00C1687F"/>
    <w:rsid w:val="00C16A93"/>
    <w:rsid w:val="00C175AA"/>
    <w:rsid w:val="00C20071"/>
    <w:rsid w:val="00C2141F"/>
    <w:rsid w:val="00C22313"/>
    <w:rsid w:val="00C233CA"/>
    <w:rsid w:val="00C23502"/>
    <w:rsid w:val="00C237CF"/>
    <w:rsid w:val="00C23C05"/>
    <w:rsid w:val="00C23D1F"/>
    <w:rsid w:val="00C23D88"/>
    <w:rsid w:val="00C23EEF"/>
    <w:rsid w:val="00C246C4"/>
    <w:rsid w:val="00C24731"/>
    <w:rsid w:val="00C2487C"/>
    <w:rsid w:val="00C24E25"/>
    <w:rsid w:val="00C24F74"/>
    <w:rsid w:val="00C25541"/>
    <w:rsid w:val="00C256BA"/>
    <w:rsid w:val="00C25DA4"/>
    <w:rsid w:val="00C262F6"/>
    <w:rsid w:val="00C2652D"/>
    <w:rsid w:val="00C267EB"/>
    <w:rsid w:val="00C26E25"/>
    <w:rsid w:val="00C27972"/>
    <w:rsid w:val="00C30031"/>
    <w:rsid w:val="00C30064"/>
    <w:rsid w:val="00C304C9"/>
    <w:rsid w:val="00C30747"/>
    <w:rsid w:val="00C316DF"/>
    <w:rsid w:val="00C3191E"/>
    <w:rsid w:val="00C31B31"/>
    <w:rsid w:val="00C31B63"/>
    <w:rsid w:val="00C31FF6"/>
    <w:rsid w:val="00C32DA8"/>
    <w:rsid w:val="00C3317D"/>
    <w:rsid w:val="00C3371C"/>
    <w:rsid w:val="00C339AA"/>
    <w:rsid w:val="00C33F76"/>
    <w:rsid w:val="00C349F5"/>
    <w:rsid w:val="00C34DB6"/>
    <w:rsid w:val="00C34DDD"/>
    <w:rsid w:val="00C35219"/>
    <w:rsid w:val="00C35D8E"/>
    <w:rsid w:val="00C364FD"/>
    <w:rsid w:val="00C36588"/>
    <w:rsid w:val="00C36619"/>
    <w:rsid w:val="00C36A02"/>
    <w:rsid w:val="00C36B82"/>
    <w:rsid w:val="00C36FB3"/>
    <w:rsid w:val="00C37745"/>
    <w:rsid w:val="00C37B57"/>
    <w:rsid w:val="00C37C70"/>
    <w:rsid w:val="00C37D85"/>
    <w:rsid w:val="00C40621"/>
    <w:rsid w:val="00C41121"/>
    <w:rsid w:val="00C4126B"/>
    <w:rsid w:val="00C41518"/>
    <w:rsid w:val="00C41EE1"/>
    <w:rsid w:val="00C42809"/>
    <w:rsid w:val="00C42D41"/>
    <w:rsid w:val="00C43314"/>
    <w:rsid w:val="00C4355D"/>
    <w:rsid w:val="00C43D73"/>
    <w:rsid w:val="00C4413C"/>
    <w:rsid w:val="00C45280"/>
    <w:rsid w:val="00C45CFB"/>
    <w:rsid w:val="00C46035"/>
    <w:rsid w:val="00C46DCA"/>
    <w:rsid w:val="00C50059"/>
    <w:rsid w:val="00C50A0D"/>
    <w:rsid w:val="00C50B3F"/>
    <w:rsid w:val="00C5164A"/>
    <w:rsid w:val="00C51CB7"/>
    <w:rsid w:val="00C51D38"/>
    <w:rsid w:val="00C51E46"/>
    <w:rsid w:val="00C520A2"/>
    <w:rsid w:val="00C52119"/>
    <w:rsid w:val="00C529F3"/>
    <w:rsid w:val="00C53165"/>
    <w:rsid w:val="00C537FD"/>
    <w:rsid w:val="00C53E7D"/>
    <w:rsid w:val="00C53E9D"/>
    <w:rsid w:val="00C54D42"/>
    <w:rsid w:val="00C55025"/>
    <w:rsid w:val="00C554F6"/>
    <w:rsid w:val="00C55908"/>
    <w:rsid w:val="00C55F8E"/>
    <w:rsid w:val="00C562FD"/>
    <w:rsid w:val="00C56BDF"/>
    <w:rsid w:val="00C56C64"/>
    <w:rsid w:val="00C57111"/>
    <w:rsid w:val="00C603BC"/>
    <w:rsid w:val="00C603FC"/>
    <w:rsid w:val="00C609C8"/>
    <w:rsid w:val="00C60B24"/>
    <w:rsid w:val="00C60F00"/>
    <w:rsid w:val="00C61EFB"/>
    <w:rsid w:val="00C6213C"/>
    <w:rsid w:val="00C62256"/>
    <w:rsid w:val="00C623CD"/>
    <w:rsid w:val="00C62444"/>
    <w:rsid w:val="00C6309E"/>
    <w:rsid w:val="00C630AF"/>
    <w:rsid w:val="00C63851"/>
    <w:rsid w:val="00C638D7"/>
    <w:rsid w:val="00C63B9B"/>
    <w:rsid w:val="00C63D58"/>
    <w:rsid w:val="00C63DB4"/>
    <w:rsid w:val="00C640B5"/>
    <w:rsid w:val="00C644B8"/>
    <w:rsid w:val="00C64BC7"/>
    <w:rsid w:val="00C65414"/>
    <w:rsid w:val="00C658EC"/>
    <w:rsid w:val="00C65E86"/>
    <w:rsid w:val="00C66352"/>
    <w:rsid w:val="00C66F7E"/>
    <w:rsid w:val="00C67340"/>
    <w:rsid w:val="00C675F9"/>
    <w:rsid w:val="00C67802"/>
    <w:rsid w:val="00C70301"/>
    <w:rsid w:val="00C7118E"/>
    <w:rsid w:val="00C71391"/>
    <w:rsid w:val="00C71883"/>
    <w:rsid w:val="00C71A2C"/>
    <w:rsid w:val="00C71A94"/>
    <w:rsid w:val="00C71C8D"/>
    <w:rsid w:val="00C71EA6"/>
    <w:rsid w:val="00C72124"/>
    <w:rsid w:val="00C721C2"/>
    <w:rsid w:val="00C721E3"/>
    <w:rsid w:val="00C722D4"/>
    <w:rsid w:val="00C726AE"/>
    <w:rsid w:val="00C728D6"/>
    <w:rsid w:val="00C729F0"/>
    <w:rsid w:val="00C72D3D"/>
    <w:rsid w:val="00C72E60"/>
    <w:rsid w:val="00C744C7"/>
    <w:rsid w:val="00C745DD"/>
    <w:rsid w:val="00C747B0"/>
    <w:rsid w:val="00C74817"/>
    <w:rsid w:val="00C7523D"/>
    <w:rsid w:val="00C75AEE"/>
    <w:rsid w:val="00C76A48"/>
    <w:rsid w:val="00C76C34"/>
    <w:rsid w:val="00C76C4D"/>
    <w:rsid w:val="00C77012"/>
    <w:rsid w:val="00C7711B"/>
    <w:rsid w:val="00C7763E"/>
    <w:rsid w:val="00C7777B"/>
    <w:rsid w:val="00C77AB7"/>
    <w:rsid w:val="00C77DBF"/>
    <w:rsid w:val="00C80374"/>
    <w:rsid w:val="00C8154C"/>
    <w:rsid w:val="00C819A9"/>
    <w:rsid w:val="00C81C32"/>
    <w:rsid w:val="00C8205C"/>
    <w:rsid w:val="00C82072"/>
    <w:rsid w:val="00C82365"/>
    <w:rsid w:val="00C827E7"/>
    <w:rsid w:val="00C82CF9"/>
    <w:rsid w:val="00C82FD6"/>
    <w:rsid w:val="00C8312D"/>
    <w:rsid w:val="00C8385C"/>
    <w:rsid w:val="00C84E5E"/>
    <w:rsid w:val="00C852D0"/>
    <w:rsid w:val="00C853BD"/>
    <w:rsid w:val="00C8544E"/>
    <w:rsid w:val="00C857A2"/>
    <w:rsid w:val="00C85AED"/>
    <w:rsid w:val="00C86CAF"/>
    <w:rsid w:val="00C874B7"/>
    <w:rsid w:val="00C87AC9"/>
    <w:rsid w:val="00C9015D"/>
    <w:rsid w:val="00C92049"/>
    <w:rsid w:val="00C92277"/>
    <w:rsid w:val="00C92EE7"/>
    <w:rsid w:val="00C935FD"/>
    <w:rsid w:val="00C94BFD"/>
    <w:rsid w:val="00C94D56"/>
    <w:rsid w:val="00C94F6D"/>
    <w:rsid w:val="00C95ECD"/>
    <w:rsid w:val="00C967AA"/>
    <w:rsid w:val="00C96CAC"/>
    <w:rsid w:val="00C976EF"/>
    <w:rsid w:val="00CA0486"/>
    <w:rsid w:val="00CA08C3"/>
    <w:rsid w:val="00CA1718"/>
    <w:rsid w:val="00CA2042"/>
    <w:rsid w:val="00CA21C9"/>
    <w:rsid w:val="00CA23B0"/>
    <w:rsid w:val="00CA2AF6"/>
    <w:rsid w:val="00CA5DA9"/>
    <w:rsid w:val="00CA6027"/>
    <w:rsid w:val="00CA62C4"/>
    <w:rsid w:val="00CA6B3D"/>
    <w:rsid w:val="00CA6C72"/>
    <w:rsid w:val="00CA6C81"/>
    <w:rsid w:val="00CA6E65"/>
    <w:rsid w:val="00CA734E"/>
    <w:rsid w:val="00CA7859"/>
    <w:rsid w:val="00CB0070"/>
    <w:rsid w:val="00CB143D"/>
    <w:rsid w:val="00CB1489"/>
    <w:rsid w:val="00CB1E76"/>
    <w:rsid w:val="00CB2758"/>
    <w:rsid w:val="00CB2983"/>
    <w:rsid w:val="00CB2A1F"/>
    <w:rsid w:val="00CB36D2"/>
    <w:rsid w:val="00CB3BB3"/>
    <w:rsid w:val="00CB4120"/>
    <w:rsid w:val="00CB4395"/>
    <w:rsid w:val="00CB49E8"/>
    <w:rsid w:val="00CB4E19"/>
    <w:rsid w:val="00CB5D47"/>
    <w:rsid w:val="00CB6457"/>
    <w:rsid w:val="00CB67C2"/>
    <w:rsid w:val="00CB68DB"/>
    <w:rsid w:val="00CB6E7C"/>
    <w:rsid w:val="00CB76D9"/>
    <w:rsid w:val="00CB7EB6"/>
    <w:rsid w:val="00CC019E"/>
    <w:rsid w:val="00CC01DB"/>
    <w:rsid w:val="00CC03C3"/>
    <w:rsid w:val="00CC04C5"/>
    <w:rsid w:val="00CC10CF"/>
    <w:rsid w:val="00CC16CB"/>
    <w:rsid w:val="00CC1E11"/>
    <w:rsid w:val="00CC2DDD"/>
    <w:rsid w:val="00CC306E"/>
    <w:rsid w:val="00CC3744"/>
    <w:rsid w:val="00CC391C"/>
    <w:rsid w:val="00CC4176"/>
    <w:rsid w:val="00CC493F"/>
    <w:rsid w:val="00CC54DE"/>
    <w:rsid w:val="00CC5EE6"/>
    <w:rsid w:val="00CC6325"/>
    <w:rsid w:val="00CC68C2"/>
    <w:rsid w:val="00CC6B98"/>
    <w:rsid w:val="00CC6F2F"/>
    <w:rsid w:val="00CC7C83"/>
    <w:rsid w:val="00CC7E61"/>
    <w:rsid w:val="00CD01DD"/>
    <w:rsid w:val="00CD04A4"/>
    <w:rsid w:val="00CD0A8C"/>
    <w:rsid w:val="00CD20A1"/>
    <w:rsid w:val="00CD28B5"/>
    <w:rsid w:val="00CD28FC"/>
    <w:rsid w:val="00CD3899"/>
    <w:rsid w:val="00CD3985"/>
    <w:rsid w:val="00CD39D0"/>
    <w:rsid w:val="00CD3A87"/>
    <w:rsid w:val="00CD3E1E"/>
    <w:rsid w:val="00CD4392"/>
    <w:rsid w:val="00CD45B1"/>
    <w:rsid w:val="00CD541F"/>
    <w:rsid w:val="00CD5B29"/>
    <w:rsid w:val="00CD5BB0"/>
    <w:rsid w:val="00CD6088"/>
    <w:rsid w:val="00CD68DD"/>
    <w:rsid w:val="00CD6DA6"/>
    <w:rsid w:val="00CD714C"/>
    <w:rsid w:val="00CD7793"/>
    <w:rsid w:val="00CD7DE2"/>
    <w:rsid w:val="00CE0191"/>
    <w:rsid w:val="00CE020D"/>
    <w:rsid w:val="00CE0384"/>
    <w:rsid w:val="00CE0512"/>
    <w:rsid w:val="00CE08EF"/>
    <w:rsid w:val="00CE0946"/>
    <w:rsid w:val="00CE1414"/>
    <w:rsid w:val="00CE14A9"/>
    <w:rsid w:val="00CE1DF8"/>
    <w:rsid w:val="00CE1E29"/>
    <w:rsid w:val="00CE23AB"/>
    <w:rsid w:val="00CE254E"/>
    <w:rsid w:val="00CE3249"/>
    <w:rsid w:val="00CE3255"/>
    <w:rsid w:val="00CE33E1"/>
    <w:rsid w:val="00CE3D2F"/>
    <w:rsid w:val="00CE3DDE"/>
    <w:rsid w:val="00CE412D"/>
    <w:rsid w:val="00CE4136"/>
    <w:rsid w:val="00CE42FF"/>
    <w:rsid w:val="00CE45A0"/>
    <w:rsid w:val="00CE49BD"/>
    <w:rsid w:val="00CE4FE9"/>
    <w:rsid w:val="00CE5086"/>
    <w:rsid w:val="00CE5151"/>
    <w:rsid w:val="00CE54D0"/>
    <w:rsid w:val="00CE5CCE"/>
    <w:rsid w:val="00CE5F61"/>
    <w:rsid w:val="00CE6079"/>
    <w:rsid w:val="00CE65EE"/>
    <w:rsid w:val="00CE698A"/>
    <w:rsid w:val="00CE6A7D"/>
    <w:rsid w:val="00CE6A86"/>
    <w:rsid w:val="00CE6C2A"/>
    <w:rsid w:val="00CE7262"/>
    <w:rsid w:val="00CE75EC"/>
    <w:rsid w:val="00CE7AAC"/>
    <w:rsid w:val="00CE7B9E"/>
    <w:rsid w:val="00CF0602"/>
    <w:rsid w:val="00CF07D0"/>
    <w:rsid w:val="00CF09E9"/>
    <w:rsid w:val="00CF0A23"/>
    <w:rsid w:val="00CF0D90"/>
    <w:rsid w:val="00CF0E19"/>
    <w:rsid w:val="00CF10FE"/>
    <w:rsid w:val="00CF1624"/>
    <w:rsid w:val="00CF1653"/>
    <w:rsid w:val="00CF1B8C"/>
    <w:rsid w:val="00CF1DF9"/>
    <w:rsid w:val="00CF1F56"/>
    <w:rsid w:val="00CF287A"/>
    <w:rsid w:val="00CF2CB7"/>
    <w:rsid w:val="00CF31A4"/>
    <w:rsid w:val="00CF3851"/>
    <w:rsid w:val="00CF3A11"/>
    <w:rsid w:val="00CF4D98"/>
    <w:rsid w:val="00CF5238"/>
    <w:rsid w:val="00CF5A28"/>
    <w:rsid w:val="00CF5FCA"/>
    <w:rsid w:val="00CF6C46"/>
    <w:rsid w:val="00D008AD"/>
    <w:rsid w:val="00D00B02"/>
    <w:rsid w:val="00D01700"/>
    <w:rsid w:val="00D0195F"/>
    <w:rsid w:val="00D01AB0"/>
    <w:rsid w:val="00D0206B"/>
    <w:rsid w:val="00D028F2"/>
    <w:rsid w:val="00D03455"/>
    <w:rsid w:val="00D03BEF"/>
    <w:rsid w:val="00D043C1"/>
    <w:rsid w:val="00D04857"/>
    <w:rsid w:val="00D04B32"/>
    <w:rsid w:val="00D04BF8"/>
    <w:rsid w:val="00D0505F"/>
    <w:rsid w:val="00D058DC"/>
    <w:rsid w:val="00D06ADF"/>
    <w:rsid w:val="00D06B1B"/>
    <w:rsid w:val="00D06C67"/>
    <w:rsid w:val="00D074B0"/>
    <w:rsid w:val="00D1031F"/>
    <w:rsid w:val="00D10B47"/>
    <w:rsid w:val="00D10BDF"/>
    <w:rsid w:val="00D10FDD"/>
    <w:rsid w:val="00D11930"/>
    <w:rsid w:val="00D11B77"/>
    <w:rsid w:val="00D11B8A"/>
    <w:rsid w:val="00D12039"/>
    <w:rsid w:val="00D121B3"/>
    <w:rsid w:val="00D1239B"/>
    <w:rsid w:val="00D12E17"/>
    <w:rsid w:val="00D13555"/>
    <w:rsid w:val="00D1384A"/>
    <w:rsid w:val="00D13B16"/>
    <w:rsid w:val="00D13E5D"/>
    <w:rsid w:val="00D140D0"/>
    <w:rsid w:val="00D1525F"/>
    <w:rsid w:val="00D152CF"/>
    <w:rsid w:val="00D15C1B"/>
    <w:rsid w:val="00D165CD"/>
    <w:rsid w:val="00D1693E"/>
    <w:rsid w:val="00D170BE"/>
    <w:rsid w:val="00D17760"/>
    <w:rsid w:val="00D177D7"/>
    <w:rsid w:val="00D1798D"/>
    <w:rsid w:val="00D17F8D"/>
    <w:rsid w:val="00D20A45"/>
    <w:rsid w:val="00D20C10"/>
    <w:rsid w:val="00D20C80"/>
    <w:rsid w:val="00D20CA5"/>
    <w:rsid w:val="00D21219"/>
    <w:rsid w:val="00D21860"/>
    <w:rsid w:val="00D222D4"/>
    <w:rsid w:val="00D224A4"/>
    <w:rsid w:val="00D22982"/>
    <w:rsid w:val="00D235EE"/>
    <w:rsid w:val="00D23955"/>
    <w:rsid w:val="00D23D54"/>
    <w:rsid w:val="00D24182"/>
    <w:rsid w:val="00D2446E"/>
    <w:rsid w:val="00D24659"/>
    <w:rsid w:val="00D255CA"/>
    <w:rsid w:val="00D25ED6"/>
    <w:rsid w:val="00D25F48"/>
    <w:rsid w:val="00D262C1"/>
    <w:rsid w:val="00D265DA"/>
    <w:rsid w:val="00D2697C"/>
    <w:rsid w:val="00D26D2E"/>
    <w:rsid w:val="00D27610"/>
    <w:rsid w:val="00D27D83"/>
    <w:rsid w:val="00D27F96"/>
    <w:rsid w:val="00D3086B"/>
    <w:rsid w:val="00D30F73"/>
    <w:rsid w:val="00D325F6"/>
    <w:rsid w:val="00D3295E"/>
    <w:rsid w:val="00D32A7E"/>
    <w:rsid w:val="00D32B26"/>
    <w:rsid w:val="00D32C44"/>
    <w:rsid w:val="00D32E52"/>
    <w:rsid w:val="00D33037"/>
    <w:rsid w:val="00D3316E"/>
    <w:rsid w:val="00D33637"/>
    <w:rsid w:val="00D33772"/>
    <w:rsid w:val="00D349D7"/>
    <w:rsid w:val="00D349E3"/>
    <w:rsid w:val="00D35ACA"/>
    <w:rsid w:val="00D35DCB"/>
    <w:rsid w:val="00D36903"/>
    <w:rsid w:val="00D36A6D"/>
    <w:rsid w:val="00D3751C"/>
    <w:rsid w:val="00D37597"/>
    <w:rsid w:val="00D37CF9"/>
    <w:rsid w:val="00D37FF7"/>
    <w:rsid w:val="00D40267"/>
    <w:rsid w:val="00D407DA"/>
    <w:rsid w:val="00D4122E"/>
    <w:rsid w:val="00D4175B"/>
    <w:rsid w:val="00D419A5"/>
    <w:rsid w:val="00D4298A"/>
    <w:rsid w:val="00D42D5A"/>
    <w:rsid w:val="00D42FDD"/>
    <w:rsid w:val="00D43C6C"/>
    <w:rsid w:val="00D44235"/>
    <w:rsid w:val="00D442FF"/>
    <w:rsid w:val="00D444C6"/>
    <w:rsid w:val="00D44641"/>
    <w:rsid w:val="00D44A6F"/>
    <w:rsid w:val="00D44ABA"/>
    <w:rsid w:val="00D44B50"/>
    <w:rsid w:val="00D44C7A"/>
    <w:rsid w:val="00D45547"/>
    <w:rsid w:val="00D46194"/>
    <w:rsid w:val="00D46537"/>
    <w:rsid w:val="00D4676F"/>
    <w:rsid w:val="00D46CDA"/>
    <w:rsid w:val="00D46F18"/>
    <w:rsid w:val="00D46FB1"/>
    <w:rsid w:val="00D4755B"/>
    <w:rsid w:val="00D500FD"/>
    <w:rsid w:val="00D50E88"/>
    <w:rsid w:val="00D50F8B"/>
    <w:rsid w:val="00D5151C"/>
    <w:rsid w:val="00D517BE"/>
    <w:rsid w:val="00D51CE6"/>
    <w:rsid w:val="00D51E79"/>
    <w:rsid w:val="00D52387"/>
    <w:rsid w:val="00D52687"/>
    <w:rsid w:val="00D526EE"/>
    <w:rsid w:val="00D5290C"/>
    <w:rsid w:val="00D52BEC"/>
    <w:rsid w:val="00D53057"/>
    <w:rsid w:val="00D535AE"/>
    <w:rsid w:val="00D53A53"/>
    <w:rsid w:val="00D54686"/>
    <w:rsid w:val="00D54D82"/>
    <w:rsid w:val="00D54E07"/>
    <w:rsid w:val="00D558C8"/>
    <w:rsid w:val="00D558D9"/>
    <w:rsid w:val="00D55D9B"/>
    <w:rsid w:val="00D5621E"/>
    <w:rsid w:val="00D5654D"/>
    <w:rsid w:val="00D56BBC"/>
    <w:rsid w:val="00D576D2"/>
    <w:rsid w:val="00D606D2"/>
    <w:rsid w:val="00D60A6A"/>
    <w:rsid w:val="00D60BB5"/>
    <w:rsid w:val="00D60C67"/>
    <w:rsid w:val="00D610FD"/>
    <w:rsid w:val="00D61318"/>
    <w:rsid w:val="00D614E2"/>
    <w:rsid w:val="00D61FAB"/>
    <w:rsid w:val="00D61FBC"/>
    <w:rsid w:val="00D6203B"/>
    <w:rsid w:val="00D63321"/>
    <w:rsid w:val="00D639B7"/>
    <w:rsid w:val="00D63BB3"/>
    <w:rsid w:val="00D6415F"/>
    <w:rsid w:val="00D64E53"/>
    <w:rsid w:val="00D658E8"/>
    <w:rsid w:val="00D659C2"/>
    <w:rsid w:val="00D65EBC"/>
    <w:rsid w:val="00D6629E"/>
    <w:rsid w:val="00D66734"/>
    <w:rsid w:val="00D66F41"/>
    <w:rsid w:val="00D6734C"/>
    <w:rsid w:val="00D679F0"/>
    <w:rsid w:val="00D70D7F"/>
    <w:rsid w:val="00D7109E"/>
    <w:rsid w:val="00D71889"/>
    <w:rsid w:val="00D71B65"/>
    <w:rsid w:val="00D71CFA"/>
    <w:rsid w:val="00D72183"/>
    <w:rsid w:val="00D72AA4"/>
    <w:rsid w:val="00D72EF8"/>
    <w:rsid w:val="00D7385F"/>
    <w:rsid w:val="00D73894"/>
    <w:rsid w:val="00D739F9"/>
    <w:rsid w:val="00D73DBC"/>
    <w:rsid w:val="00D73F26"/>
    <w:rsid w:val="00D7425E"/>
    <w:rsid w:val="00D74626"/>
    <w:rsid w:val="00D74EAC"/>
    <w:rsid w:val="00D74FE9"/>
    <w:rsid w:val="00D753FD"/>
    <w:rsid w:val="00D7559A"/>
    <w:rsid w:val="00D75B4D"/>
    <w:rsid w:val="00D75E49"/>
    <w:rsid w:val="00D760A7"/>
    <w:rsid w:val="00D763C2"/>
    <w:rsid w:val="00D76D1B"/>
    <w:rsid w:val="00D76DED"/>
    <w:rsid w:val="00D776F3"/>
    <w:rsid w:val="00D77BC8"/>
    <w:rsid w:val="00D805AF"/>
    <w:rsid w:val="00D806F4"/>
    <w:rsid w:val="00D808AB"/>
    <w:rsid w:val="00D80D47"/>
    <w:rsid w:val="00D81485"/>
    <w:rsid w:val="00D814E5"/>
    <w:rsid w:val="00D8166A"/>
    <w:rsid w:val="00D81A7E"/>
    <w:rsid w:val="00D81FA2"/>
    <w:rsid w:val="00D81FE1"/>
    <w:rsid w:val="00D8209A"/>
    <w:rsid w:val="00D82C09"/>
    <w:rsid w:val="00D82D09"/>
    <w:rsid w:val="00D82EEC"/>
    <w:rsid w:val="00D82F2F"/>
    <w:rsid w:val="00D8322B"/>
    <w:rsid w:val="00D839F0"/>
    <w:rsid w:val="00D8437D"/>
    <w:rsid w:val="00D844D1"/>
    <w:rsid w:val="00D849F4"/>
    <w:rsid w:val="00D84DFA"/>
    <w:rsid w:val="00D85880"/>
    <w:rsid w:val="00D85BEA"/>
    <w:rsid w:val="00D85FEF"/>
    <w:rsid w:val="00D8672B"/>
    <w:rsid w:val="00D869BB"/>
    <w:rsid w:val="00D86D2D"/>
    <w:rsid w:val="00D877D3"/>
    <w:rsid w:val="00D87B77"/>
    <w:rsid w:val="00D87FCF"/>
    <w:rsid w:val="00D9001D"/>
    <w:rsid w:val="00D901B8"/>
    <w:rsid w:val="00D90616"/>
    <w:rsid w:val="00D9088B"/>
    <w:rsid w:val="00D90E28"/>
    <w:rsid w:val="00D90E8C"/>
    <w:rsid w:val="00D910FE"/>
    <w:rsid w:val="00D9120B"/>
    <w:rsid w:val="00D913B5"/>
    <w:rsid w:val="00D9189D"/>
    <w:rsid w:val="00D91C9A"/>
    <w:rsid w:val="00D923BE"/>
    <w:rsid w:val="00D92E19"/>
    <w:rsid w:val="00D936F4"/>
    <w:rsid w:val="00D958F4"/>
    <w:rsid w:val="00D95E0E"/>
    <w:rsid w:val="00D961DD"/>
    <w:rsid w:val="00D96ACD"/>
    <w:rsid w:val="00D96B16"/>
    <w:rsid w:val="00D9738F"/>
    <w:rsid w:val="00D97436"/>
    <w:rsid w:val="00D97566"/>
    <w:rsid w:val="00D9769D"/>
    <w:rsid w:val="00D97825"/>
    <w:rsid w:val="00D97A49"/>
    <w:rsid w:val="00DA00D6"/>
    <w:rsid w:val="00DA05B8"/>
    <w:rsid w:val="00DA05E2"/>
    <w:rsid w:val="00DA0DBE"/>
    <w:rsid w:val="00DA1497"/>
    <w:rsid w:val="00DA14A1"/>
    <w:rsid w:val="00DA16E7"/>
    <w:rsid w:val="00DA1823"/>
    <w:rsid w:val="00DA2FBD"/>
    <w:rsid w:val="00DA3190"/>
    <w:rsid w:val="00DA32B6"/>
    <w:rsid w:val="00DA3F51"/>
    <w:rsid w:val="00DA426C"/>
    <w:rsid w:val="00DA5DC5"/>
    <w:rsid w:val="00DB05EB"/>
    <w:rsid w:val="00DB0941"/>
    <w:rsid w:val="00DB0D3F"/>
    <w:rsid w:val="00DB1104"/>
    <w:rsid w:val="00DB20BF"/>
    <w:rsid w:val="00DB2497"/>
    <w:rsid w:val="00DB2725"/>
    <w:rsid w:val="00DB2C79"/>
    <w:rsid w:val="00DB2E52"/>
    <w:rsid w:val="00DB39D2"/>
    <w:rsid w:val="00DB39EB"/>
    <w:rsid w:val="00DB3DF6"/>
    <w:rsid w:val="00DB41F0"/>
    <w:rsid w:val="00DB4307"/>
    <w:rsid w:val="00DB438A"/>
    <w:rsid w:val="00DB6199"/>
    <w:rsid w:val="00DB61A5"/>
    <w:rsid w:val="00DB6427"/>
    <w:rsid w:val="00DB645B"/>
    <w:rsid w:val="00DB7451"/>
    <w:rsid w:val="00DB748B"/>
    <w:rsid w:val="00DB771D"/>
    <w:rsid w:val="00DB79C5"/>
    <w:rsid w:val="00DC0046"/>
    <w:rsid w:val="00DC053A"/>
    <w:rsid w:val="00DC0847"/>
    <w:rsid w:val="00DC0A53"/>
    <w:rsid w:val="00DC0C45"/>
    <w:rsid w:val="00DC0E86"/>
    <w:rsid w:val="00DC126F"/>
    <w:rsid w:val="00DC12E7"/>
    <w:rsid w:val="00DC138B"/>
    <w:rsid w:val="00DC162A"/>
    <w:rsid w:val="00DC1696"/>
    <w:rsid w:val="00DC23FB"/>
    <w:rsid w:val="00DC24CE"/>
    <w:rsid w:val="00DC266A"/>
    <w:rsid w:val="00DC48B8"/>
    <w:rsid w:val="00DC4D1A"/>
    <w:rsid w:val="00DC60D8"/>
    <w:rsid w:val="00DC68A6"/>
    <w:rsid w:val="00DC7401"/>
    <w:rsid w:val="00DC74DD"/>
    <w:rsid w:val="00DD085C"/>
    <w:rsid w:val="00DD1074"/>
    <w:rsid w:val="00DD16F2"/>
    <w:rsid w:val="00DD1BCD"/>
    <w:rsid w:val="00DD2293"/>
    <w:rsid w:val="00DD2E55"/>
    <w:rsid w:val="00DD3977"/>
    <w:rsid w:val="00DD3B10"/>
    <w:rsid w:val="00DD3C74"/>
    <w:rsid w:val="00DD3E48"/>
    <w:rsid w:val="00DD4648"/>
    <w:rsid w:val="00DD4A61"/>
    <w:rsid w:val="00DD4A7B"/>
    <w:rsid w:val="00DD4B02"/>
    <w:rsid w:val="00DD52A6"/>
    <w:rsid w:val="00DD5837"/>
    <w:rsid w:val="00DD6A17"/>
    <w:rsid w:val="00DD711D"/>
    <w:rsid w:val="00DD7172"/>
    <w:rsid w:val="00DD7561"/>
    <w:rsid w:val="00DD79BC"/>
    <w:rsid w:val="00DE16D4"/>
    <w:rsid w:val="00DE1961"/>
    <w:rsid w:val="00DE1BE7"/>
    <w:rsid w:val="00DE2048"/>
    <w:rsid w:val="00DE22D5"/>
    <w:rsid w:val="00DE237A"/>
    <w:rsid w:val="00DE2BBF"/>
    <w:rsid w:val="00DE2C52"/>
    <w:rsid w:val="00DE2C69"/>
    <w:rsid w:val="00DE2DB7"/>
    <w:rsid w:val="00DE302F"/>
    <w:rsid w:val="00DE3266"/>
    <w:rsid w:val="00DE3568"/>
    <w:rsid w:val="00DE3569"/>
    <w:rsid w:val="00DE39C0"/>
    <w:rsid w:val="00DE3A1D"/>
    <w:rsid w:val="00DE3FD8"/>
    <w:rsid w:val="00DE42E0"/>
    <w:rsid w:val="00DE4A67"/>
    <w:rsid w:val="00DE4C51"/>
    <w:rsid w:val="00DE5274"/>
    <w:rsid w:val="00DE55A4"/>
    <w:rsid w:val="00DE56C0"/>
    <w:rsid w:val="00DE59AE"/>
    <w:rsid w:val="00DE5E3A"/>
    <w:rsid w:val="00DE629F"/>
    <w:rsid w:val="00DE64F7"/>
    <w:rsid w:val="00DE6E52"/>
    <w:rsid w:val="00DE6FEC"/>
    <w:rsid w:val="00DE769C"/>
    <w:rsid w:val="00DF0404"/>
    <w:rsid w:val="00DF0BDB"/>
    <w:rsid w:val="00DF1939"/>
    <w:rsid w:val="00DF1FCC"/>
    <w:rsid w:val="00DF2505"/>
    <w:rsid w:val="00DF2745"/>
    <w:rsid w:val="00DF27AB"/>
    <w:rsid w:val="00DF2DEF"/>
    <w:rsid w:val="00DF31B7"/>
    <w:rsid w:val="00DF3507"/>
    <w:rsid w:val="00DF36D5"/>
    <w:rsid w:val="00DF375B"/>
    <w:rsid w:val="00DF676B"/>
    <w:rsid w:val="00DF6DDF"/>
    <w:rsid w:val="00DF717B"/>
    <w:rsid w:val="00DF745A"/>
    <w:rsid w:val="00DF76CF"/>
    <w:rsid w:val="00DF7754"/>
    <w:rsid w:val="00DF7E81"/>
    <w:rsid w:val="00E006E3"/>
    <w:rsid w:val="00E00789"/>
    <w:rsid w:val="00E00FE4"/>
    <w:rsid w:val="00E0108B"/>
    <w:rsid w:val="00E01A9A"/>
    <w:rsid w:val="00E023F8"/>
    <w:rsid w:val="00E02F85"/>
    <w:rsid w:val="00E032E2"/>
    <w:rsid w:val="00E03445"/>
    <w:rsid w:val="00E03BBE"/>
    <w:rsid w:val="00E03EA3"/>
    <w:rsid w:val="00E04577"/>
    <w:rsid w:val="00E04A0D"/>
    <w:rsid w:val="00E04AB5"/>
    <w:rsid w:val="00E05B4E"/>
    <w:rsid w:val="00E05F90"/>
    <w:rsid w:val="00E06433"/>
    <w:rsid w:val="00E06537"/>
    <w:rsid w:val="00E06739"/>
    <w:rsid w:val="00E068DD"/>
    <w:rsid w:val="00E07544"/>
    <w:rsid w:val="00E078B1"/>
    <w:rsid w:val="00E07D93"/>
    <w:rsid w:val="00E07FD3"/>
    <w:rsid w:val="00E109F0"/>
    <w:rsid w:val="00E11071"/>
    <w:rsid w:val="00E111FA"/>
    <w:rsid w:val="00E11212"/>
    <w:rsid w:val="00E11671"/>
    <w:rsid w:val="00E11F14"/>
    <w:rsid w:val="00E11F41"/>
    <w:rsid w:val="00E122E4"/>
    <w:rsid w:val="00E125B0"/>
    <w:rsid w:val="00E13176"/>
    <w:rsid w:val="00E13295"/>
    <w:rsid w:val="00E134B2"/>
    <w:rsid w:val="00E13C12"/>
    <w:rsid w:val="00E141DA"/>
    <w:rsid w:val="00E14771"/>
    <w:rsid w:val="00E14D57"/>
    <w:rsid w:val="00E14D5A"/>
    <w:rsid w:val="00E14E4E"/>
    <w:rsid w:val="00E153C2"/>
    <w:rsid w:val="00E15CC3"/>
    <w:rsid w:val="00E16642"/>
    <w:rsid w:val="00E16C6B"/>
    <w:rsid w:val="00E16D69"/>
    <w:rsid w:val="00E16E81"/>
    <w:rsid w:val="00E17792"/>
    <w:rsid w:val="00E2030F"/>
    <w:rsid w:val="00E203AD"/>
    <w:rsid w:val="00E2056D"/>
    <w:rsid w:val="00E21A54"/>
    <w:rsid w:val="00E21D42"/>
    <w:rsid w:val="00E231FD"/>
    <w:rsid w:val="00E2322E"/>
    <w:rsid w:val="00E23417"/>
    <w:rsid w:val="00E237DD"/>
    <w:rsid w:val="00E250C4"/>
    <w:rsid w:val="00E251FF"/>
    <w:rsid w:val="00E259C9"/>
    <w:rsid w:val="00E265B4"/>
    <w:rsid w:val="00E26935"/>
    <w:rsid w:val="00E26F0C"/>
    <w:rsid w:val="00E26FA9"/>
    <w:rsid w:val="00E2717D"/>
    <w:rsid w:val="00E276F2"/>
    <w:rsid w:val="00E27ACD"/>
    <w:rsid w:val="00E27D09"/>
    <w:rsid w:val="00E30F7C"/>
    <w:rsid w:val="00E31221"/>
    <w:rsid w:val="00E31294"/>
    <w:rsid w:val="00E31465"/>
    <w:rsid w:val="00E321F7"/>
    <w:rsid w:val="00E32543"/>
    <w:rsid w:val="00E32C9A"/>
    <w:rsid w:val="00E32CFD"/>
    <w:rsid w:val="00E32D8A"/>
    <w:rsid w:val="00E32ED4"/>
    <w:rsid w:val="00E33085"/>
    <w:rsid w:val="00E3328E"/>
    <w:rsid w:val="00E334C8"/>
    <w:rsid w:val="00E33DA5"/>
    <w:rsid w:val="00E341EA"/>
    <w:rsid w:val="00E3423D"/>
    <w:rsid w:val="00E34473"/>
    <w:rsid w:val="00E3450D"/>
    <w:rsid w:val="00E34F97"/>
    <w:rsid w:val="00E35141"/>
    <w:rsid w:val="00E3578F"/>
    <w:rsid w:val="00E368E7"/>
    <w:rsid w:val="00E37C38"/>
    <w:rsid w:val="00E4060A"/>
    <w:rsid w:val="00E40BEC"/>
    <w:rsid w:val="00E40DDA"/>
    <w:rsid w:val="00E41446"/>
    <w:rsid w:val="00E417E3"/>
    <w:rsid w:val="00E41E4F"/>
    <w:rsid w:val="00E41E69"/>
    <w:rsid w:val="00E42C9A"/>
    <w:rsid w:val="00E42F7D"/>
    <w:rsid w:val="00E430CF"/>
    <w:rsid w:val="00E4354D"/>
    <w:rsid w:val="00E435FB"/>
    <w:rsid w:val="00E436FD"/>
    <w:rsid w:val="00E43F32"/>
    <w:rsid w:val="00E4436F"/>
    <w:rsid w:val="00E444FE"/>
    <w:rsid w:val="00E44A0C"/>
    <w:rsid w:val="00E45E0B"/>
    <w:rsid w:val="00E46639"/>
    <w:rsid w:val="00E4724B"/>
    <w:rsid w:val="00E47CAE"/>
    <w:rsid w:val="00E47CC1"/>
    <w:rsid w:val="00E47E1B"/>
    <w:rsid w:val="00E505BF"/>
    <w:rsid w:val="00E515FE"/>
    <w:rsid w:val="00E51A29"/>
    <w:rsid w:val="00E51AAE"/>
    <w:rsid w:val="00E5221B"/>
    <w:rsid w:val="00E52322"/>
    <w:rsid w:val="00E52D4D"/>
    <w:rsid w:val="00E52E3F"/>
    <w:rsid w:val="00E531A4"/>
    <w:rsid w:val="00E53C16"/>
    <w:rsid w:val="00E53DF8"/>
    <w:rsid w:val="00E53F7E"/>
    <w:rsid w:val="00E542CD"/>
    <w:rsid w:val="00E544AA"/>
    <w:rsid w:val="00E547F8"/>
    <w:rsid w:val="00E5622A"/>
    <w:rsid w:val="00E56374"/>
    <w:rsid w:val="00E56BEF"/>
    <w:rsid w:val="00E56DC6"/>
    <w:rsid w:val="00E57D08"/>
    <w:rsid w:val="00E57D6B"/>
    <w:rsid w:val="00E57F26"/>
    <w:rsid w:val="00E57FA1"/>
    <w:rsid w:val="00E60728"/>
    <w:rsid w:val="00E60B0B"/>
    <w:rsid w:val="00E60D2F"/>
    <w:rsid w:val="00E61B1A"/>
    <w:rsid w:val="00E6240D"/>
    <w:rsid w:val="00E62D22"/>
    <w:rsid w:val="00E63601"/>
    <w:rsid w:val="00E6384C"/>
    <w:rsid w:val="00E6422E"/>
    <w:rsid w:val="00E642A1"/>
    <w:rsid w:val="00E645F2"/>
    <w:rsid w:val="00E64C16"/>
    <w:rsid w:val="00E655C5"/>
    <w:rsid w:val="00E655F1"/>
    <w:rsid w:val="00E65A21"/>
    <w:rsid w:val="00E65AC7"/>
    <w:rsid w:val="00E669F3"/>
    <w:rsid w:val="00E66D72"/>
    <w:rsid w:val="00E66F49"/>
    <w:rsid w:val="00E67379"/>
    <w:rsid w:val="00E676F2"/>
    <w:rsid w:val="00E679CA"/>
    <w:rsid w:val="00E70D9E"/>
    <w:rsid w:val="00E711BA"/>
    <w:rsid w:val="00E717E1"/>
    <w:rsid w:val="00E71846"/>
    <w:rsid w:val="00E725AD"/>
    <w:rsid w:val="00E72A88"/>
    <w:rsid w:val="00E72E48"/>
    <w:rsid w:val="00E73973"/>
    <w:rsid w:val="00E73A13"/>
    <w:rsid w:val="00E73A87"/>
    <w:rsid w:val="00E73E46"/>
    <w:rsid w:val="00E73F9D"/>
    <w:rsid w:val="00E7466B"/>
    <w:rsid w:val="00E74B3D"/>
    <w:rsid w:val="00E74CD0"/>
    <w:rsid w:val="00E7562B"/>
    <w:rsid w:val="00E757BC"/>
    <w:rsid w:val="00E75B41"/>
    <w:rsid w:val="00E75CF5"/>
    <w:rsid w:val="00E75E0D"/>
    <w:rsid w:val="00E75EE7"/>
    <w:rsid w:val="00E77264"/>
    <w:rsid w:val="00E7763D"/>
    <w:rsid w:val="00E77966"/>
    <w:rsid w:val="00E80368"/>
    <w:rsid w:val="00E80387"/>
    <w:rsid w:val="00E80F05"/>
    <w:rsid w:val="00E80F18"/>
    <w:rsid w:val="00E81AA2"/>
    <w:rsid w:val="00E81C4D"/>
    <w:rsid w:val="00E81DD0"/>
    <w:rsid w:val="00E81F49"/>
    <w:rsid w:val="00E82CB8"/>
    <w:rsid w:val="00E837B3"/>
    <w:rsid w:val="00E83E1D"/>
    <w:rsid w:val="00E84366"/>
    <w:rsid w:val="00E843BF"/>
    <w:rsid w:val="00E8453E"/>
    <w:rsid w:val="00E849E0"/>
    <w:rsid w:val="00E85031"/>
    <w:rsid w:val="00E850CD"/>
    <w:rsid w:val="00E850E1"/>
    <w:rsid w:val="00E85A5B"/>
    <w:rsid w:val="00E86397"/>
    <w:rsid w:val="00E8650D"/>
    <w:rsid w:val="00E86F69"/>
    <w:rsid w:val="00E86FB7"/>
    <w:rsid w:val="00E87E74"/>
    <w:rsid w:val="00E90632"/>
    <w:rsid w:val="00E906A4"/>
    <w:rsid w:val="00E90AAB"/>
    <w:rsid w:val="00E90ED6"/>
    <w:rsid w:val="00E91747"/>
    <w:rsid w:val="00E92576"/>
    <w:rsid w:val="00E92E8D"/>
    <w:rsid w:val="00E9355C"/>
    <w:rsid w:val="00E94227"/>
    <w:rsid w:val="00E94F6C"/>
    <w:rsid w:val="00E960B8"/>
    <w:rsid w:val="00E963E6"/>
    <w:rsid w:val="00E9746B"/>
    <w:rsid w:val="00EA0153"/>
    <w:rsid w:val="00EA0808"/>
    <w:rsid w:val="00EA16C0"/>
    <w:rsid w:val="00EA18AD"/>
    <w:rsid w:val="00EA18BF"/>
    <w:rsid w:val="00EA1924"/>
    <w:rsid w:val="00EA1BD5"/>
    <w:rsid w:val="00EA1C76"/>
    <w:rsid w:val="00EA232D"/>
    <w:rsid w:val="00EA277E"/>
    <w:rsid w:val="00EA2C9A"/>
    <w:rsid w:val="00EA35EE"/>
    <w:rsid w:val="00EA3EA6"/>
    <w:rsid w:val="00EA4800"/>
    <w:rsid w:val="00EA4934"/>
    <w:rsid w:val="00EA4DA4"/>
    <w:rsid w:val="00EA527B"/>
    <w:rsid w:val="00EA57E7"/>
    <w:rsid w:val="00EA5D2D"/>
    <w:rsid w:val="00EA6546"/>
    <w:rsid w:val="00EA783B"/>
    <w:rsid w:val="00EA7B80"/>
    <w:rsid w:val="00EB050A"/>
    <w:rsid w:val="00EB0A76"/>
    <w:rsid w:val="00EB12AD"/>
    <w:rsid w:val="00EB1834"/>
    <w:rsid w:val="00EB196B"/>
    <w:rsid w:val="00EB1976"/>
    <w:rsid w:val="00EB1E82"/>
    <w:rsid w:val="00EB1EBD"/>
    <w:rsid w:val="00EB25CA"/>
    <w:rsid w:val="00EB2A05"/>
    <w:rsid w:val="00EB2A44"/>
    <w:rsid w:val="00EB2C6C"/>
    <w:rsid w:val="00EB2E16"/>
    <w:rsid w:val="00EB3335"/>
    <w:rsid w:val="00EB35AD"/>
    <w:rsid w:val="00EB3921"/>
    <w:rsid w:val="00EB3A91"/>
    <w:rsid w:val="00EB3BEC"/>
    <w:rsid w:val="00EB40B3"/>
    <w:rsid w:val="00EB421F"/>
    <w:rsid w:val="00EB4952"/>
    <w:rsid w:val="00EB4DA0"/>
    <w:rsid w:val="00EB4E2F"/>
    <w:rsid w:val="00EB4E53"/>
    <w:rsid w:val="00EB4FC5"/>
    <w:rsid w:val="00EB5508"/>
    <w:rsid w:val="00EB591F"/>
    <w:rsid w:val="00EB5A07"/>
    <w:rsid w:val="00EB6500"/>
    <w:rsid w:val="00EB7A36"/>
    <w:rsid w:val="00EB7C32"/>
    <w:rsid w:val="00EC09D4"/>
    <w:rsid w:val="00EC132A"/>
    <w:rsid w:val="00EC2137"/>
    <w:rsid w:val="00EC2368"/>
    <w:rsid w:val="00EC2D27"/>
    <w:rsid w:val="00EC2FC0"/>
    <w:rsid w:val="00EC30BC"/>
    <w:rsid w:val="00EC322E"/>
    <w:rsid w:val="00EC3A9F"/>
    <w:rsid w:val="00EC3B10"/>
    <w:rsid w:val="00EC3EF2"/>
    <w:rsid w:val="00EC4F5F"/>
    <w:rsid w:val="00EC5832"/>
    <w:rsid w:val="00EC5978"/>
    <w:rsid w:val="00EC63F8"/>
    <w:rsid w:val="00EC64DE"/>
    <w:rsid w:val="00EC6546"/>
    <w:rsid w:val="00EC6DD9"/>
    <w:rsid w:val="00EC7206"/>
    <w:rsid w:val="00EC7E5E"/>
    <w:rsid w:val="00EC7F48"/>
    <w:rsid w:val="00EC7FBE"/>
    <w:rsid w:val="00ED0B5F"/>
    <w:rsid w:val="00ED0DA0"/>
    <w:rsid w:val="00ED157A"/>
    <w:rsid w:val="00ED16EB"/>
    <w:rsid w:val="00ED18D2"/>
    <w:rsid w:val="00ED1966"/>
    <w:rsid w:val="00ED1B0D"/>
    <w:rsid w:val="00ED1DF8"/>
    <w:rsid w:val="00ED20DA"/>
    <w:rsid w:val="00ED2857"/>
    <w:rsid w:val="00ED29D0"/>
    <w:rsid w:val="00ED2C43"/>
    <w:rsid w:val="00ED3282"/>
    <w:rsid w:val="00ED32BC"/>
    <w:rsid w:val="00ED3D10"/>
    <w:rsid w:val="00ED43EA"/>
    <w:rsid w:val="00ED50C1"/>
    <w:rsid w:val="00ED5693"/>
    <w:rsid w:val="00ED5F20"/>
    <w:rsid w:val="00ED6255"/>
    <w:rsid w:val="00ED6483"/>
    <w:rsid w:val="00ED6BB6"/>
    <w:rsid w:val="00ED6E57"/>
    <w:rsid w:val="00ED729C"/>
    <w:rsid w:val="00ED793E"/>
    <w:rsid w:val="00ED7EF3"/>
    <w:rsid w:val="00EE011F"/>
    <w:rsid w:val="00EE05E7"/>
    <w:rsid w:val="00EE064D"/>
    <w:rsid w:val="00EE066F"/>
    <w:rsid w:val="00EE07E9"/>
    <w:rsid w:val="00EE0C0D"/>
    <w:rsid w:val="00EE17E3"/>
    <w:rsid w:val="00EE22AA"/>
    <w:rsid w:val="00EE25F4"/>
    <w:rsid w:val="00EE2D51"/>
    <w:rsid w:val="00EE3326"/>
    <w:rsid w:val="00EE3491"/>
    <w:rsid w:val="00EE3C7B"/>
    <w:rsid w:val="00EE48AB"/>
    <w:rsid w:val="00EE4C07"/>
    <w:rsid w:val="00EE4DEE"/>
    <w:rsid w:val="00EE5DDE"/>
    <w:rsid w:val="00EE6519"/>
    <w:rsid w:val="00EE6979"/>
    <w:rsid w:val="00EE6DB4"/>
    <w:rsid w:val="00EE710E"/>
    <w:rsid w:val="00EE71B1"/>
    <w:rsid w:val="00EE72A5"/>
    <w:rsid w:val="00EE72CB"/>
    <w:rsid w:val="00EE72D1"/>
    <w:rsid w:val="00EE76F9"/>
    <w:rsid w:val="00EF00FA"/>
    <w:rsid w:val="00EF02F5"/>
    <w:rsid w:val="00EF03C3"/>
    <w:rsid w:val="00EF11BD"/>
    <w:rsid w:val="00EF1344"/>
    <w:rsid w:val="00EF1558"/>
    <w:rsid w:val="00EF1EDA"/>
    <w:rsid w:val="00EF21AB"/>
    <w:rsid w:val="00EF2A27"/>
    <w:rsid w:val="00EF2C03"/>
    <w:rsid w:val="00EF31BA"/>
    <w:rsid w:val="00EF337C"/>
    <w:rsid w:val="00EF3CFC"/>
    <w:rsid w:val="00EF460B"/>
    <w:rsid w:val="00EF4AC5"/>
    <w:rsid w:val="00EF4AE4"/>
    <w:rsid w:val="00EF5347"/>
    <w:rsid w:val="00EF562F"/>
    <w:rsid w:val="00EF6065"/>
    <w:rsid w:val="00EF67E6"/>
    <w:rsid w:val="00EF6A44"/>
    <w:rsid w:val="00EF6AB9"/>
    <w:rsid w:val="00EF6D94"/>
    <w:rsid w:val="00EF7836"/>
    <w:rsid w:val="00EF7FF2"/>
    <w:rsid w:val="00F00127"/>
    <w:rsid w:val="00F003F2"/>
    <w:rsid w:val="00F0127F"/>
    <w:rsid w:val="00F0130E"/>
    <w:rsid w:val="00F01FC6"/>
    <w:rsid w:val="00F03806"/>
    <w:rsid w:val="00F03D3C"/>
    <w:rsid w:val="00F03FCB"/>
    <w:rsid w:val="00F04081"/>
    <w:rsid w:val="00F04395"/>
    <w:rsid w:val="00F043A5"/>
    <w:rsid w:val="00F04BE5"/>
    <w:rsid w:val="00F05423"/>
    <w:rsid w:val="00F06136"/>
    <w:rsid w:val="00F06711"/>
    <w:rsid w:val="00F06854"/>
    <w:rsid w:val="00F0702F"/>
    <w:rsid w:val="00F07165"/>
    <w:rsid w:val="00F0781B"/>
    <w:rsid w:val="00F1016B"/>
    <w:rsid w:val="00F1025B"/>
    <w:rsid w:val="00F105A8"/>
    <w:rsid w:val="00F106E8"/>
    <w:rsid w:val="00F10B00"/>
    <w:rsid w:val="00F10F45"/>
    <w:rsid w:val="00F11304"/>
    <w:rsid w:val="00F1196B"/>
    <w:rsid w:val="00F12626"/>
    <w:rsid w:val="00F13181"/>
    <w:rsid w:val="00F14698"/>
    <w:rsid w:val="00F14A03"/>
    <w:rsid w:val="00F14C8D"/>
    <w:rsid w:val="00F15013"/>
    <w:rsid w:val="00F15891"/>
    <w:rsid w:val="00F164FF"/>
    <w:rsid w:val="00F16B91"/>
    <w:rsid w:val="00F17693"/>
    <w:rsid w:val="00F202FF"/>
    <w:rsid w:val="00F20477"/>
    <w:rsid w:val="00F2066F"/>
    <w:rsid w:val="00F209AB"/>
    <w:rsid w:val="00F20AB2"/>
    <w:rsid w:val="00F2148C"/>
    <w:rsid w:val="00F21908"/>
    <w:rsid w:val="00F21AF4"/>
    <w:rsid w:val="00F21F39"/>
    <w:rsid w:val="00F22CC6"/>
    <w:rsid w:val="00F23040"/>
    <w:rsid w:val="00F23AF4"/>
    <w:rsid w:val="00F2404E"/>
    <w:rsid w:val="00F248F1"/>
    <w:rsid w:val="00F24D22"/>
    <w:rsid w:val="00F24DDF"/>
    <w:rsid w:val="00F255A5"/>
    <w:rsid w:val="00F25923"/>
    <w:rsid w:val="00F25A00"/>
    <w:rsid w:val="00F25E93"/>
    <w:rsid w:val="00F2629F"/>
    <w:rsid w:val="00F26682"/>
    <w:rsid w:val="00F26931"/>
    <w:rsid w:val="00F27D5E"/>
    <w:rsid w:val="00F27F36"/>
    <w:rsid w:val="00F306CE"/>
    <w:rsid w:val="00F30BE6"/>
    <w:rsid w:val="00F30DE1"/>
    <w:rsid w:val="00F31022"/>
    <w:rsid w:val="00F310E8"/>
    <w:rsid w:val="00F31194"/>
    <w:rsid w:val="00F3171E"/>
    <w:rsid w:val="00F32166"/>
    <w:rsid w:val="00F3225F"/>
    <w:rsid w:val="00F3243A"/>
    <w:rsid w:val="00F32DF7"/>
    <w:rsid w:val="00F32F2F"/>
    <w:rsid w:val="00F3345C"/>
    <w:rsid w:val="00F3375A"/>
    <w:rsid w:val="00F34F1F"/>
    <w:rsid w:val="00F350F5"/>
    <w:rsid w:val="00F352F5"/>
    <w:rsid w:val="00F35933"/>
    <w:rsid w:val="00F359D6"/>
    <w:rsid w:val="00F35C57"/>
    <w:rsid w:val="00F35DFE"/>
    <w:rsid w:val="00F37144"/>
    <w:rsid w:val="00F37403"/>
    <w:rsid w:val="00F377BD"/>
    <w:rsid w:val="00F37A11"/>
    <w:rsid w:val="00F37E78"/>
    <w:rsid w:val="00F40748"/>
    <w:rsid w:val="00F412EA"/>
    <w:rsid w:val="00F41570"/>
    <w:rsid w:val="00F419ED"/>
    <w:rsid w:val="00F41DD0"/>
    <w:rsid w:val="00F4211B"/>
    <w:rsid w:val="00F42505"/>
    <w:rsid w:val="00F43590"/>
    <w:rsid w:val="00F43C22"/>
    <w:rsid w:val="00F43CA4"/>
    <w:rsid w:val="00F43CF4"/>
    <w:rsid w:val="00F43EF9"/>
    <w:rsid w:val="00F44511"/>
    <w:rsid w:val="00F44C09"/>
    <w:rsid w:val="00F4566E"/>
    <w:rsid w:val="00F46768"/>
    <w:rsid w:val="00F47321"/>
    <w:rsid w:val="00F5052B"/>
    <w:rsid w:val="00F50E24"/>
    <w:rsid w:val="00F51960"/>
    <w:rsid w:val="00F51964"/>
    <w:rsid w:val="00F51C3D"/>
    <w:rsid w:val="00F51DEC"/>
    <w:rsid w:val="00F523A3"/>
    <w:rsid w:val="00F52BDA"/>
    <w:rsid w:val="00F52D11"/>
    <w:rsid w:val="00F5362E"/>
    <w:rsid w:val="00F53E5C"/>
    <w:rsid w:val="00F5502A"/>
    <w:rsid w:val="00F55451"/>
    <w:rsid w:val="00F5545E"/>
    <w:rsid w:val="00F5557F"/>
    <w:rsid w:val="00F55B0B"/>
    <w:rsid w:val="00F55C15"/>
    <w:rsid w:val="00F56041"/>
    <w:rsid w:val="00F56812"/>
    <w:rsid w:val="00F56A3A"/>
    <w:rsid w:val="00F56AB3"/>
    <w:rsid w:val="00F56C94"/>
    <w:rsid w:val="00F57045"/>
    <w:rsid w:val="00F57C3E"/>
    <w:rsid w:val="00F604E8"/>
    <w:rsid w:val="00F60AF2"/>
    <w:rsid w:val="00F60F4B"/>
    <w:rsid w:val="00F616E1"/>
    <w:rsid w:val="00F61CE1"/>
    <w:rsid w:val="00F61D43"/>
    <w:rsid w:val="00F61E3A"/>
    <w:rsid w:val="00F626FB"/>
    <w:rsid w:val="00F630F5"/>
    <w:rsid w:val="00F6347E"/>
    <w:rsid w:val="00F6398F"/>
    <w:rsid w:val="00F63BF1"/>
    <w:rsid w:val="00F64750"/>
    <w:rsid w:val="00F64B57"/>
    <w:rsid w:val="00F64EEE"/>
    <w:rsid w:val="00F654A4"/>
    <w:rsid w:val="00F65B39"/>
    <w:rsid w:val="00F66803"/>
    <w:rsid w:val="00F705B2"/>
    <w:rsid w:val="00F708CA"/>
    <w:rsid w:val="00F70A2D"/>
    <w:rsid w:val="00F70EF9"/>
    <w:rsid w:val="00F71994"/>
    <w:rsid w:val="00F71F39"/>
    <w:rsid w:val="00F71F53"/>
    <w:rsid w:val="00F722BE"/>
    <w:rsid w:val="00F728DA"/>
    <w:rsid w:val="00F729FD"/>
    <w:rsid w:val="00F72D37"/>
    <w:rsid w:val="00F73A0A"/>
    <w:rsid w:val="00F73F2B"/>
    <w:rsid w:val="00F73FE6"/>
    <w:rsid w:val="00F742C6"/>
    <w:rsid w:val="00F74612"/>
    <w:rsid w:val="00F7493B"/>
    <w:rsid w:val="00F7572E"/>
    <w:rsid w:val="00F75D98"/>
    <w:rsid w:val="00F767D7"/>
    <w:rsid w:val="00F80523"/>
    <w:rsid w:val="00F80A02"/>
    <w:rsid w:val="00F80C4D"/>
    <w:rsid w:val="00F80CD9"/>
    <w:rsid w:val="00F8166C"/>
    <w:rsid w:val="00F81D00"/>
    <w:rsid w:val="00F82300"/>
    <w:rsid w:val="00F8294A"/>
    <w:rsid w:val="00F83520"/>
    <w:rsid w:val="00F835E3"/>
    <w:rsid w:val="00F838FE"/>
    <w:rsid w:val="00F83A94"/>
    <w:rsid w:val="00F83E85"/>
    <w:rsid w:val="00F84417"/>
    <w:rsid w:val="00F8458B"/>
    <w:rsid w:val="00F84E7C"/>
    <w:rsid w:val="00F85172"/>
    <w:rsid w:val="00F85421"/>
    <w:rsid w:val="00F8597C"/>
    <w:rsid w:val="00F85B8D"/>
    <w:rsid w:val="00F86861"/>
    <w:rsid w:val="00F86B56"/>
    <w:rsid w:val="00F871BE"/>
    <w:rsid w:val="00F874A8"/>
    <w:rsid w:val="00F87539"/>
    <w:rsid w:val="00F87745"/>
    <w:rsid w:val="00F910DE"/>
    <w:rsid w:val="00F912F5"/>
    <w:rsid w:val="00F91897"/>
    <w:rsid w:val="00F91CE6"/>
    <w:rsid w:val="00F92005"/>
    <w:rsid w:val="00F92010"/>
    <w:rsid w:val="00F9224F"/>
    <w:rsid w:val="00F92644"/>
    <w:rsid w:val="00F92654"/>
    <w:rsid w:val="00F9303E"/>
    <w:rsid w:val="00F9390C"/>
    <w:rsid w:val="00F94086"/>
    <w:rsid w:val="00F944BA"/>
    <w:rsid w:val="00F94669"/>
    <w:rsid w:val="00F94D88"/>
    <w:rsid w:val="00F94F8D"/>
    <w:rsid w:val="00F952AA"/>
    <w:rsid w:val="00F95594"/>
    <w:rsid w:val="00F9566F"/>
    <w:rsid w:val="00F956A1"/>
    <w:rsid w:val="00F96344"/>
    <w:rsid w:val="00F963B0"/>
    <w:rsid w:val="00F96EAF"/>
    <w:rsid w:val="00F97024"/>
    <w:rsid w:val="00F974ED"/>
    <w:rsid w:val="00FA04BA"/>
    <w:rsid w:val="00FA0918"/>
    <w:rsid w:val="00FA2002"/>
    <w:rsid w:val="00FA25C6"/>
    <w:rsid w:val="00FA2C83"/>
    <w:rsid w:val="00FA2DDC"/>
    <w:rsid w:val="00FA2E3F"/>
    <w:rsid w:val="00FA373A"/>
    <w:rsid w:val="00FA39F1"/>
    <w:rsid w:val="00FA480E"/>
    <w:rsid w:val="00FA4C2B"/>
    <w:rsid w:val="00FA4F85"/>
    <w:rsid w:val="00FA5012"/>
    <w:rsid w:val="00FA58B7"/>
    <w:rsid w:val="00FA617F"/>
    <w:rsid w:val="00FA66B4"/>
    <w:rsid w:val="00FA6816"/>
    <w:rsid w:val="00FA690C"/>
    <w:rsid w:val="00FA6C40"/>
    <w:rsid w:val="00FA788F"/>
    <w:rsid w:val="00FA7935"/>
    <w:rsid w:val="00FB025D"/>
    <w:rsid w:val="00FB0EFF"/>
    <w:rsid w:val="00FB157B"/>
    <w:rsid w:val="00FB18AA"/>
    <w:rsid w:val="00FB1D57"/>
    <w:rsid w:val="00FB1D8B"/>
    <w:rsid w:val="00FB20A0"/>
    <w:rsid w:val="00FB2241"/>
    <w:rsid w:val="00FB26AF"/>
    <w:rsid w:val="00FB2CCC"/>
    <w:rsid w:val="00FB3115"/>
    <w:rsid w:val="00FB392C"/>
    <w:rsid w:val="00FB3B81"/>
    <w:rsid w:val="00FB3F56"/>
    <w:rsid w:val="00FB400E"/>
    <w:rsid w:val="00FB452D"/>
    <w:rsid w:val="00FB47F4"/>
    <w:rsid w:val="00FB4AD9"/>
    <w:rsid w:val="00FB514F"/>
    <w:rsid w:val="00FB5A64"/>
    <w:rsid w:val="00FB6237"/>
    <w:rsid w:val="00FB624F"/>
    <w:rsid w:val="00FB6BC7"/>
    <w:rsid w:val="00FB6D74"/>
    <w:rsid w:val="00FB6EF1"/>
    <w:rsid w:val="00FB78CC"/>
    <w:rsid w:val="00FB7C51"/>
    <w:rsid w:val="00FB7D85"/>
    <w:rsid w:val="00FC0564"/>
    <w:rsid w:val="00FC05CA"/>
    <w:rsid w:val="00FC0CBC"/>
    <w:rsid w:val="00FC0D69"/>
    <w:rsid w:val="00FC0E41"/>
    <w:rsid w:val="00FC1252"/>
    <w:rsid w:val="00FC138B"/>
    <w:rsid w:val="00FC1558"/>
    <w:rsid w:val="00FC1932"/>
    <w:rsid w:val="00FC222B"/>
    <w:rsid w:val="00FC25CB"/>
    <w:rsid w:val="00FC2A5F"/>
    <w:rsid w:val="00FC2A6A"/>
    <w:rsid w:val="00FC385B"/>
    <w:rsid w:val="00FC3D61"/>
    <w:rsid w:val="00FC42E7"/>
    <w:rsid w:val="00FC43BA"/>
    <w:rsid w:val="00FC4FEB"/>
    <w:rsid w:val="00FC5160"/>
    <w:rsid w:val="00FC51F5"/>
    <w:rsid w:val="00FC59CB"/>
    <w:rsid w:val="00FC5C6C"/>
    <w:rsid w:val="00FC5DA4"/>
    <w:rsid w:val="00FC6180"/>
    <w:rsid w:val="00FC63A0"/>
    <w:rsid w:val="00FC65B7"/>
    <w:rsid w:val="00FC6B95"/>
    <w:rsid w:val="00FC6F04"/>
    <w:rsid w:val="00FD0396"/>
    <w:rsid w:val="00FD05E9"/>
    <w:rsid w:val="00FD0748"/>
    <w:rsid w:val="00FD154F"/>
    <w:rsid w:val="00FD1D6A"/>
    <w:rsid w:val="00FD1E72"/>
    <w:rsid w:val="00FD28D7"/>
    <w:rsid w:val="00FD3430"/>
    <w:rsid w:val="00FD4279"/>
    <w:rsid w:val="00FD4964"/>
    <w:rsid w:val="00FD5803"/>
    <w:rsid w:val="00FD5844"/>
    <w:rsid w:val="00FD65E6"/>
    <w:rsid w:val="00FD6697"/>
    <w:rsid w:val="00FD67CD"/>
    <w:rsid w:val="00FD6A64"/>
    <w:rsid w:val="00FD6ACD"/>
    <w:rsid w:val="00FD7200"/>
    <w:rsid w:val="00FD770B"/>
    <w:rsid w:val="00FD7893"/>
    <w:rsid w:val="00FE032C"/>
    <w:rsid w:val="00FE06C3"/>
    <w:rsid w:val="00FE09F5"/>
    <w:rsid w:val="00FE0A66"/>
    <w:rsid w:val="00FE14E8"/>
    <w:rsid w:val="00FE22AB"/>
    <w:rsid w:val="00FE2670"/>
    <w:rsid w:val="00FE3488"/>
    <w:rsid w:val="00FE34D7"/>
    <w:rsid w:val="00FE36D6"/>
    <w:rsid w:val="00FE37B2"/>
    <w:rsid w:val="00FE3F90"/>
    <w:rsid w:val="00FE419A"/>
    <w:rsid w:val="00FE4954"/>
    <w:rsid w:val="00FE4C48"/>
    <w:rsid w:val="00FE5618"/>
    <w:rsid w:val="00FE57CD"/>
    <w:rsid w:val="00FE6A83"/>
    <w:rsid w:val="00FE7A5C"/>
    <w:rsid w:val="00FF0203"/>
    <w:rsid w:val="00FF0517"/>
    <w:rsid w:val="00FF0610"/>
    <w:rsid w:val="00FF0740"/>
    <w:rsid w:val="00FF0810"/>
    <w:rsid w:val="00FF173A"/>
    <w:rsid w:val="00FF1A9C"/>
    <w:rsid w:val="00FF1DC3"/>
    <w:rsid w:val="00FF2EB1"/>
    <w:rsid w:val="00FF3F00"/>
    <w:rsid w:val="00FF4190"/>
    <w:rsid w:val="00FF468D"/>
    <w:rsid w:val="00FF48AF"/>
    <w:rsid w:val="00FF4941"/>
    <w:rsid w:val="00FF4948"/>
    <w:rsid w:val="00FF4949"/>
    <w:rsid w:val="00FF4AA3"/>
    <w:rsid w:val="00FF4AA7"/>
    <w:rsid w:val="00FF511C"/>
    <w:rsid w:val="00FF59C6"/>
    <w:rsid w:val="00FF5BA7"/>
    <w:rsid w:val="00FF6355"/>
    <w:rsid w:val="00FF67F9"/>
    <w:rsid w:val="00FF6CF8"/>
    <w:rsid w:val="00FF711B"/>
    <w:rsid w:val="00FF7333"/>
    <w:rsid w:val="00FF7D8A"/>
    <w:rsid w:val="00FF7EE1"/>
    <w:rsid w:val="00FF7F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45CFBF-5D7D-4400-97DD-6083B2DE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2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B4C24"/>
    <w:pPr>
      <w:keepNext/>
      <w:spacing w:line="360" w:lineRule="auto"/>
      <w:jc w:val="center"/>
      <w:outlineLvl w:val="0"/>
    </w:pPr>
    <w:rPr>
      <w:rFonts w:ascii="Arial" w:hAnsi="Arial"/>
      <w:b/>
      <w:sz w:val="28"/>
      <w:szCs w:val="20"/>
      <w:u w:val="single"/>
    </w:rPr>
  </w:style>
  <w:style w:type="paragraph" w:styleId="Ttulo2">
    <w:name w:val="heading 2"/>
    <w:basedOn w:val="Normal"/>
    <w:next w:val="Normal"/>
    <w:link w:val="Ttulo2Car"/>
    <w:unhideWhenUsed/>
    <w:qFormat/>
    <w:rsid w:val="001B4C2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1B4C24"/>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1B4C2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B4C24"/>
    <w:pPr>
      <w:spacing w:before="240" w:after="60"/>
      <w:outlineLvl w:val="4"/>
    </w:pPr>
    <w:rPr>
      <w:b/>
      <w:bCs/>
      <w:i/>
      <w:iCs/>
      <w:sz w:val="26"/>
      <w:szCs w:val="26"/>
    </w:rPr>
  </w:style>
  <w:style w:type="paragraph" w:styleId="Ttulo6">
    <w:name w:val="heading 6"/>
    <w:basedOn w:val="Normal"/>
    <w:next w:val="Normal"/>
    <w:link w:val="Ttulo6Car"/>
    <w:qFormat/>
    <w:rsid w:val="001B4C24"/>
    <w:pPr>
      <w:keepNext/>
      <w:numPr>
        <w:numId w:val="1"/>
      </w:numPr>
      <w:autoSpaceDE w:val="0"/>
      <w:autoSpaceDN w:val="0"/>
      <w:adjustRightInd w:val="0"/>
      <w:spacing w:line="500" w:lineRule="atLeast"/>
      <w:outlineLvl w:val="5"/>
    </w:pPr>
    <w:rPr>
      <w:rFonts w:ascii="Arial" w:hAnsi="Arial"/>
      <w:bCs/>
      <w:sz w:val="32"/>
      <w:szCs w:val="28"/>
      <w:lang w:val="es-ES_tradnl"/>
    </w:rPr>
  </w:style>
  <w:style w:type="paragraph" w:styleId="Ttulo7">
    <w:name w:val="heading 7"/>
    <w:basedOn w:val="Normal"/>
    <w:next w:val="Normal"/>
    <w:link w:val="Ttulo7Car"/>
    <w:qFormat/>
    <w:rsid w:val="001B4C24"/>
    <w:pPr>
      <w:spacing w:before="240" w:after="60"/>
      <w:outlineLvl w:val="6"/>
    </w:pPr>
  </w:style>
  <w:style w:type="paragraph" w:styleId="Ttulo8">
    <w:name w:val="heading 8"/>
    <w:basedOn w:val="Normal"/>
    <w:next w:val="Normal"/>
    <w:link w:val="Ttulo8Car"/>
    <w:uiPriority w:val="9"/>
    <w:semiHidden/>
    <w:unhideWhenUsed/>
    <w:qFormat/>
    <w:rsid w:val="00373EA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4C24"/>
    <w:rPr>
      <w:rFonts w:ascii="Arial" w:eastAsia="Times New Roman" w:hAnsi="Arial" w:cs="Times New Roman"/>
      <w:b/>
      <w:sz w:val="28"/>
      <w:szCs w:val="20"/>
      <w:u w:val="single"/>
      <w:lang w:val="es-ES" w:eastAsia="es-ES"/>
    </w:rPr>
  </w:style>
  <w:style w:type="character" w:customStyle="1" w:styleId="Ttulo2Car">
    <w:name w:val="Título 2 Car"/>
    <w:basedOn w:val="Fuentedeprrafopredeter"/>
    <w:link w:val="Ttulo2"/>
    <w:rsid w:val="001B4C24"/>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1B4C2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B4C24"/>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1B4C24"/>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B4C24"/>
    <w:rPr>
      <w:rFonts w:ascii="Arial" w:eastAsia="Times New Roman" w:hAnsi="Arial" w:cs="Times New Roman"/>
      <w:bCs/>
      <w:sz w:val="32"/>
      <w:szCs w:val="28"/>
      <w:lang w:val="es-ES_tradnl" w:eastAsia="es-ES"/>
    </w:rPr>
  </w:style>
  <w:style w:type="character" w:customStyle="1" w:styleId="Ttulo7Car">
    <w:name w:val="Título 7 Car"/>
    <w:basedOn w:val="Fuentedeprrafopredeter"/>
    <w:link w:val="Ttulo7"/>
    <w:rsid w:val="001B4C24"/>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1B4C24"/>
    <w:pPr>
      <w:tabs>
        <w:tab w:val="center" w:pos="4252"/>
        <w:tab w:val="right" w:pos="8504"/>
      </w:tabs>
    </w:pPr>
  </w:style>
  <w:style w:type="character" w:customStyle="1" w:styleId="EncabezadoCar">
    <w:name w:val="Encabezado Car"/>
    <w:basedOn w:val="Fuentedeprrafopredeter"/>
    <w:link w:val="Encabezado"/>
    <w:rsid w:val="001B4C24"/>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1B4C24"/>
    <w:pPr>
      <w:tabs>
        <w:tab w:val="center" w:pos="4252"/>
        <w:tab w:val="right" w:pos="8504"/>
      </w:tabs>
    </w:pPr>
  </w:style>
  <w:style w:type="character" w:customStyle="1" w:styleId="PiedepginaCar">
    <w:name w:val="Pie de página Car"/>
    <w:basedOn w:val="Fuentedeprrafopredeter"/>
    <w:link w:val="Piedepgina"/>
    <w:rsid w:val="001B4C24"/>
    <w:rPr>
      <w:rFonts w:ascii="Times New Roman" w:eastAsia="Times New Roman" w:hAnsi="Times New Roman" w:cs="Times New Roman"/>
      <w:sz w:val="24"/>
      <w:szCs w:val="24"/>
      <w:lang w:val="es-ES" w:eastAsia="es-ES"/>
    </w:rPr>
  </w:style>
  <w:style w:type="paragraph" w:styleId="Descripcin">
    <w:name w:val="caption"/>
    <w:basedOn w:val="Normal"/>
    <w:next w:val="Normal"/>
    <w:qFormat/>
    <w:rsid w:val="001B4C24"/>
    <w:pPr>
      <w:jc w:val="center"/>
    </w:pPr>
    <w:rPr>
      <w:rFonts w:ascii="ShelleyVolante BT" w:hAnsi="ShelleyVolante BT"/>
      <w:b/>
      <w:sz w:val="28"/>
      <w:szCs w:val="20"/>
    </w:rPr>
  </w:style>
  <w:style w:type="character" w:styleId="Nmerodepgina">
    <w:name w:val="page number"/>
    <w:basedOn w:val="Fuentedeprrafopredeter"/>
    <w:rsid w:val="001B4C24"/>
  </w:style>
  <w:style w:type="paragraph" w:styleId="Subttulo">
    <w:name w:val="Subtitle"/>
    <w:basedOn w:val="Normal"/>
    <w:link w:val="SubttuloCar"/>
    <w:qFormat/>
    <w:rsid w:val="001B4C24"/>
    <w:pPr>
      <w:spacing w:line="360" w:lineRule="auto"/>
      <w:jc w:val="center"/>
      <w:outlineLvl w:val="0"/>
    </w:pPr>
    <w:rPr>
      <w:rFonts w:ascii="Verdana" w:hAnsi="Verdana"/>
      <w:b/>
      <w:sz w:val="28"/>
      <w:szCs w:val="20"/>
    </w:rPr>
  </w:style>
  <w:style w:type="character" w:customStyle="1" w:styleId="SubttuloCar">
    <w:name w:val="Subtítulo Car"/>
    <w:basedOn w:val="Fuentedeprrafopredeter"/>
    <w:link w:val="Subttulo"/>
    <w:rsid w:val="001B4C24"/>
    <w:rPr>
      <w:rFonts w:ascii="Verdana" w:eastAsia="Times New Roman" w:hAnsi="Verdana" w:cs="Times New Roman"/>
      <w:b/>
      <w:sz w:val="28"/>
      <w:szCs w:val="20"/>
      <w:lang w:val="es-ES" w:eastAsia="es-ES"/>
    </w:rPr>
  </w:style>
  <w:style w:type="paragraph" w:styleId="Textoindependiente3">
    <w:name w:val="Body Text 3"/>
    <w:basedOn w:val="Normal"/>
    <w:link w:val="Textoindependiente3Car"/>
    <w:rsid w:val="001B4C24"/>
    <w:pPr>
      <w:spacing w:line="360" w:lineRule="auto"/>
      <w:jc w:val="both"/>
    </w:pPr>
    <w:rPr>
      <w:rFonts w:ascii="Verdana" w:hAnsi="Verdana"/>
      <w:sz w:val="28"/>
      <w:szCs w:val="20"/>
    </w:rPr>
  </w:style>
  <w:style w:type="character" w:customStyle="1" w:styleId="Textoindependiente3Car">
    <w:name w:val="Texto independiente 3 Car"/>
    <w:basedOn w:val="Fuentedeprrafopredeter"/>
    <w:link w:val="Textoindependiente3"/>
    <w:rsid w:val="001B4C24"/>
    <w:rPr>
      <w:rFonts w:ascii="Verdana" w:eastAsia="Times New Roman" w:hAnsi="Verdana" w:cs="Times New Roman"/>
      <w:sz w:val="28"/>
      <w:szCs w:val="20"/>
      <w:lang w:val="es-ES" w:eastAsia="es-ES"/>
    </w:rPr>
  </w:style>
  <w:style w:type="paragraph" w:customStyle="1" w:styleId="BodyTextIndent1">
    <w:name w:val="Body Text Indent1"/>
    <w:basedOn w:val="Normal"/>
    <w:rsid w:val="001B4C24"/>
    <w:pPr>
      <w:autoSpaceDE w:val="0"/>
      <w:autoSpaceDN w:val="0"/>
      <w:spacing w:line="360" w:lineRule="auto"/>
      <w:jc w:val="both"/>
    </w:pPr>
    <w:rPr>
      <w:rFonts w:ascii="Arial" w:hAnsi="Arial" w:cs="Arial"/>
      <w:sz w:val="26"/>
      <w:szCs w:val="26"/>
    </w:rPr>
  </w:style>
  <w:style w:type="paragraph" w:styleId="Textodeglobo">
    <w:name w:val="Balloon Text"/>
    <w:basedOn w:val="Normal"/>
    <w:link w:val="TextodegloboCar"/>
    <w:rsid w:val="001B4C24"/>
    <w:rPr>
      <w:rFonts w:ascii="Tahoma" w:hAnsi="Tahoma"/>
      <w:sz w:val="16"/>
      <w:szCs w:val="16"/>
    </w:rPr>
  </w:style>
  <w:style w:type="character" w:customStyle="1" w:styleId="TextodegloboCar">
    <w:name w:val="Texto de globo Car"/>
    <w:basedOn w:val="Fuentedeprrafopredeter"/>
    <w:link w:val="Textodeglobo"/>
    <w:rsid w:val="001B4C24"/>
    <w:rPr>
      <w:rFonts w:ascii="Tahoma" w:eastAsia="Times New Roman" w:hAnsi="Tahoma" w:cs="Times New Roman"/>
      <w:sz w:val="16"/>
      <w:szCs w:val="16"/>
      <w:lang w:val="es-ES" w:eastAsia="es-ES"/>
    </w:rPr>
  </w:style>
  <w:style w:type="paragraph" w:styleId="Textoindependiente">
    <w:name w:val="Body Text"/>
    <w:basedOn w:val="Normal"/>
    <w:link w:val="TextoindependienteCar"/>
    <w:rsid w:val="001B4C24"/>
    <w:pPr>
      <w:spacing w:after="120"/>
    </w:pPr>
  </w:style>
  <w:style w:type="character" w:customStyle="1" w:styleId="TextoindependienteCar">
    <w:name w:val="Texto independiente Car"/>
    <w:basedOn w:val="Fuentedeprrafopredeter"/>
    <w:link w:val="Textoindependiente"/>
    <w:rsid w:val="001B4C24"/>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Ref. de nota al pie1,FA Fu,texto de nota al pie,Footnote Text Char,Footnote Text Char Char Char Char Char Char Char Char,Footnote reference,Footnote Text Cha"/>
    <w:basedOn w:val="Normal"/>
    <w:link w:val="TextonotapieCar"/>
    <w:rsid w:val="001B4C24"/>
    <w:rPr>
      <w:sz w:val="20"/>
      <w:szCs w:val="20"/>
    </w:rPr>
  </w:style>
  <w:style w:type="character" w:customStyle="1" w:styleId="TextonotapieCar">
    <w:name w:val="Texto nota pie Car"/>
    <w:aliases w:val="Footnote Text Char Char Char Char Char Car1,Footnote Text Char Char Char Char Car1,Ref. de nota al pie1 Car1,FA Fu Car1,texto de nota al pie Car1,Footnote Text Char Car1,Footnote Text Char Char Char Char Char Char Char Char Car"/>
    <w:basedOn w:val="Fuentedeprrafopredeter"/>
    <w:link w:val="Textonotapie"/>
    <w:rsid w:val="001B4C24"/>
    <w:rPr>
      <w:rFonts w:ascii="Times New Roman" w:eastAsia="Times New Roman" w:hAnsi="Times New Roman" w:cs="Times New Roman"/>
      <w:sz w:val="20"/>
      <w:szCs w:val="20"/>
      <w:lang w:val="es-ES" w:eastAsia="es-ES"/>
    </w:rPr>
  </w:style>
  <w:style w:type="character" w:styleId="Refdenotaalpie">
    <w:name w:val="footnote reference"/>
    <w:aliases w:val="FC,Footnotes refss,Appel note de bas de page,referencia nota al pie,Footnote number,BVI fnr,f,Texto de nota al pie,Ref. de nota al pie 2"/>
    <w:rsid w:val="001B4C24"/>
    <w:rPr>
      <w:vertAlign w:val="superscript"/>
    </w:rPr>
  </w:style>
  <w:style w:type="paragraph" w:styleId="Sangradetextonormal">
    <w:name w:val="Body Text Indent"/>
    <w:basedOn w:val="Normal"/>
    <w:link w:val="SangradetextonormalCar"/>
    <w:rsid w:val="001B4C24"/>
    <w:pPr>
      <w:spacing w:after="120"/>
      <w:ind w:left="283"/>
    </w:pPr>
  </w:style>
  <w:style w:type="character" w:customStyle="1" w:styleId="SangradetextonormalCar">
    <w:name w:val="Sangría de texto normal Car"/>
    <w:basedOn w:val="Fuentedeprrafopredeter"/>
    <w:link w:val="Sangradetextonormal"/>
    <w:rsid w:val="001B4C2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1B4C24"/>
    <w:pPr>
      <w:spacing w:after="120" w:line="480" w:lineRule="auto"/>
      <w:ind w:left="283"/>
    </w:pPr>
    <w:rPr>
      <w:rFonts w:ascii="Arial" w:hAnsi="Arial"/>
      <w:szCs w:val="20"/>
      <w:lang w:val="es-ES_tradnl"/>
    </w:rPr>
  </w:style>
  <w:style w:type="character" w:customStyle="1" w:styleId="Sangra2detindependienteCar">
    <w:name w:val="Sangría 2 de t. independiente Car"/>
    <w:basedOn w:val="Fuentedeprrafopredeter"/>
    <w:link w:val="Sangra2detindependiente"/>
    <w:rsid w:val="001B4C24"/>
    <w:rPr>
      <w:rFonts w:ascii="Arial" w:eastAsia="Times New Roman" w:hAnsi="Arial" w:cs="Times New Roman"/>
      <w:sz w:val="24"/>
      <w:szCs w:val="20"/>
      <w:lang w:val="es-ES_tradnl" w:eastAsia="es-ES"/>
    </w:rPr>
  </w:style>
  <w:style w:type="paragraph" w:customStyle="1" w:styleId="Textoindependiente21">
    <w:name w:val="Texto independiente 21"/>
    <w:basedOn w:val="Normal"/>
    <w:rsid w:val="001B4C24"/>
    <w:pPr>
      <w:tabs>
        <w:tab w:val="left" w:pos="-720"/>
      </w:tabs>
      <w:suppressAutoHyphens/>
      <w:spacing w:line="360" w:lineRule="auto"/>
      <w:jc w:val="both"/>
    </w:pPr>
    <w:rPr>
      <w:spacing w:val="-3"/>
      <w:sz w:val="28"/>
      <w:szCs w:val="20"/>
      <w:lang w:val="es-ES_tradnl"/>
    </w:rPr>
  </w:style>
  <w:style w:type="paragraph" w:customStyle="1" w:styleId="Estilo">
    <w:name w:val="Estilo"/>
    <w:rsid w:val="001B4C24"/>
    <w:pPr>
      <w:widowControl w:val="0"/>
      <w:autoSpaceDE w:val="0"/>
      <w:autoSpaceDN w:val="0"/>
      <w:adjustRightInd w:val="0"/>
      <w:spacing w:before="100" w:beforeAutospacing="1" w:after="100" w:afterAutospacing="1" w:line="240" w:lineRule="auto"/>
    </w:pPr>
    <w:rPr>
      <w:rFonts w:ascii="Arial" w:eastAsia="Times New Roman" w:hAnsi="Arial" w:cs="Arial"/>
      <w:sz w:val="24"/>
      <w:szCs w:val="24"/>
      <w:lang w:val="es-ES" w:eastAsia="es-ES"/>
    </w:rPr>
  </w:style>
  <w:style w:type="paragraph" w:customStyle="1" w:styleId="DIEZ">
    <w:name w:val="DIEZ"/>
    <w:rsid w:val="001B4C24"/>
    <w:pPr>
      <w:autoSpaceDE w:val="0"/>
      <w:autoSpaceDN w:val="0"/>
      <w:spacing w:after="74" w:line="220" w:lineRule="atLeast"/>
      <w:ind w:firstLine="159"/>
      <w:jc w:val="both"/>
    </w:pPr>
    <w:rPr>
      <w:rFonts w:ascii="Helvetica" w:eastAsia="Times New Roman" w:hAnsi="Helvetica" w:cs="Times New Roman"/>
      <w:sz w:val="24"/>
      <w:szCs w:val="20"/>
      <w:lang w:val="en-US" w:eastAsia="es-ES"/>
    </w:rPr>
  </w:style>
  <w:style w:type="paragraph" w:styleId="Textoindependiente2">
    <w:name w:val="Body Text 2"/>
    <w:basedOn w:val="Normal"/>
    <w:link w:val="Textoindependiente2Car"/>
    <w:rsid w:val="001B4C24"/>
    <w:pPr>
      <w:spacing w:after="120" w:line="480" w:lineRule="auto"/>
    </w:pPr>
  </w:style>
  <w:style w:type="character" w:customStyle="1" w:styleId="Textoindependiente2Car">
    <w:name w:val="Texto independiente 2 Car"/>
    <w:basedOn w:val="Fuentedeprrafopredeter"/>
    <w:link w:val="Textoindependiente2"/>
    <w:rsid w:val="001B4C2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1B4C24"/>
    <w:pPr>
      <w:ind w:firstLine="210"/>
    </w:pPr>
  </w:style>
  <w:style w:type="character" w:customStyle="1" w:styleId="TextoindependienteprimerasangraCar">
    <w:name w:val="Texto independiente primera sangría Car"/>
    <w:basedOn w:val="TextoindependienteCar"/>
    <w:link w:val="Textoindependienteprimerasangra"/>
    <w:rsid w:val="001B4C24"/>
    <w:rPr>
      <w:rFonts w:ascii="Times New Roman" w:eastAsia="Times New Roman" w:hAnsi="Times New Roman" w:cs="Times New Roman"/>
      <w:sz w:val="24"/>
      <w:szCs w:val="24"/>
      <w:lang w:val="es-ES" w:eastAsia="es-ES"/>
    </w:rPr>
  </w:style>
  <w:style w:type="paragraph" w:styleId="Mapadeldocumento">
    <w:name w:val="Document Map"/>
    <w:basedOn w:val="Normal"/>
    <w:link w:val="MapadeldocumentoCar"/>
    <w:rsid w:val="001B4C24"/>
    <w:pPr>
      <w:shd w:val="clear" w:color="auto" w:fill="000080"/>
    </w:pPr>
    <w:rPr>
      <w:rFonts w:ascii="Tahoma" w:hAnsi="Tahoma"/>
      <w:sz w:val="20"/>
      <w:szCs w:val="20"/>
    </w:rPr>
  </w:style>
  <w:style w:type="character" w:customStyle="1" w:styleId="MapadeldocumentoCar">
    <w:name w:val="Mapa del documento Car"/>
    <w:basedOn w:val="Fuentedeprrafopredeter"/>
    <w:link w:val="Mapadeldocumento"/>
    <w:rsid w:val="001B4C24"/>
    <w:rPr>
      <w:rFonts w:ascii="Tahoma" w:eastAsia="Times New Roman" w:hAnsi="Tahoma" w:cs="Times New Roman"/>
      <w:sz w:val="20"/>
      <w:szCs w:val="20"/>
      <w:shd w:val="clear" w:color="auto" w:fill="000080"/>
      <w:lang w:val="es-ES" w:eastAsia="es-ES"/>
    </w:rPr>
  </w:style>
  <w:style w:type="paragraph" w:customStyle="1" w:styleId="Textoindependiente31">
    <w:name w:val="Texto independiente 31"/>
    <w:basedOn w:val="Normal"/>
    <w:rsid w:val="001B4C24"/>
    <w:pPr>
      <w:tabs>
        <w:tab w:val="left" w:pos="-720"/>
      </w:tabs>
      <w:suppressAutoHyphens/>
      <w:spacing w:line="360" w:lineRule="auto"/>
      <w:jc w:val="both"/>
    </w:pPr>
    <w:rPr>
      <w:rFonts w:ascii="Arial" w:hAnsi="Arial"/>
      <w:spacing w:val="-3"/>
      <w:sz w:val="28"/>
      <w:szCs w:val="20"/>
      <w:lang w:val="es-ES_tradnl" w:eastAsia="zh-CN"/>
    </w:rPr>
  </w:style>
  <w:style w:type="paragraph" w:styleId="Sangra3detindependiente">
    <w:name w:val="Body Text Indent 3"/>
    <w:basedOn w:val="Normal"/>
    <w:link w:val="Sangra3detindependienteCar"/>
    <w:rsid w:val="001B4C2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B4C24"/>
    <w:rPr>
      <w:rFonts w:ascii="Times New Roman" w:eastAsia="Times New Roman" w:hAnsi="Times New Roman" w:cs="Times New Roman"/>
      <w:sz w:val="16"/>
      <w:szCs w:val="16"/>
      <w:lang w:val="es-ES" w:eastAsia="es-ES"/>
    </w:rPr>
  </w:style>
  <w:style w:type="paragraph" w:customStyle="1" w:styleId="Style1">
    <w:name w:val="Style 1"/>
    <w:rsid w:val="001B4C2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O"/>
    </w:rPr>
  </w:style>
  <w:style w:type="character" w:customStyle="1" w:styleId="CharacterStyle1">
    <w:name w:val="Character Style 1"/>
    <w:rsid w:val="001B4C24"/>
    <w:rPr>
      <w:sz w:val="20"/>
      <w:szCs w:val="20"/>
    </w:rPr>
  </w:style>
  <w:style w:type="paragraph" w:customStyle="1" w:styleId="Style17">
    <w:name w:val="Style 17"/>
    <w:rsid w:val="001B4C24"/>
    <w:pPr>
      <w:widowControl w:val="0"/>
      <w:autoSpaceDE w:val="0"/>
      <w:autoSpaceDN w:val="0"/>
      <w:spacing w:before="504" w:after="0" w:line="360" w:lineRule="auto"/>
    </w:pPr>
    <w:rPr>
      <w:rFonts w:ascii="Times New Roman" w:eastAsia="Times New Roman" w:hAnsi="Times New Roman" w:cs="Times New Roman"/>
      <w:sz w:val="28"/>
      <w:szCs w:val="28"/>
      <w:lang w:val="en-US" w:eastAsia="es-CO"/>
    </w:rPr>
  </w:style>
  <w:style w:type="character" w:customStyle="1" w:styleId="CharacterStyle14">
    <w:name w:val="Character Style 14"/>
    <w:rsid w:val="001B4C24"/>
    <w:rPr>
      <w:sz w:val="28"/>
      <w:szCs w:val="28"/>
    </w:rPr>
  </w:style>
  <w:style w:type="paragraph" w:customStyle="1" w:styleId="Style20">
    <w:name w:val="Style 20"/>
    <w:rsid w:val="001B4C24"/>
    <w:pPr>
      <w:widowControl w:val="0"/>
      <w:autoSpaceDE w:val="0"/>
      <w:autoSpaceDN w:val="0"/>
      <w:spacing w:before="504" w:after="0" w:line="360" w:lineRule="auto"/>
      <w:jc w:val="both"/>
    </w:pPr>
    <w:rPr>
      <w:rFonts w:ascii="Times New Roman" w:eastAsia="Times New Roman" w:hAnsi="Times New Roman" w:cs="Times New Roman"/>
      <w:sz w:val="24"/>
      <w:szCs w:val="24"/>
      <w:lang w:val="en-US" w:eastAsia="es-CO"/>
    </w:rPr>
  </w:style>
  <w:style w:type="paragraph" w:customStyle="1" w:styleId="Style15">
    <w:name w:val="Style 15"/>
    <w:rsid w:val="001B4C24"/>
    <w:pPr>
      <w:widowControl w:val="0"/>
      <w:autoSpaceDE w:val="0"/>
      <w:autoSpaceDN w:val="0"/>
      <w:spacing w:after="0" w:line="240" w:lineRule="auto"/>
      <w:ind w:right="72"/>
      <w:jc w:val="both"/>
    </w:pPr>
    <w:rPr>
      <w:rFonts w:ascii="Times New Roman" w:eastAsia="Times New Roman" w:hAnsi="Times New Roman" w:cs="Times New Roman"/>
      <w:sz w:val="24"/>
      <w:szCs w:val="24"/>
      <w:lang w:val="en-US" w:eastAsia="es-CO"/>
    </w:rPr>
  </w:style>
  <w:style w:type="paragraph" w:customStyle="1" w:styleId="Style22">
    <w:name w:val="Style 22"/>
    <w:rsid w:val="001B4C24"/>
    <w:pPr>
      <w:widowControl w:val="0"/>
      <w:autoSpaceDE w:val="0"/>
      <w:autoSpaceDN w:val="0"/>
      <w:spacing w:before="468" w:after="504" w:line="360" w:lineRule="auto"/>
      <w:jc w:val="both"/>
    </w:pPr>
    <w:rPr>
      <w:rFonts w:ascii="Times New Roman" w:eastAsia="Times New Roman" w:hAnsi="Times New Roman" w:cs="Times New Roman"/>
      <w:sz w:val="24"/>
      <w:szCs w:val="24"/>
      <w:lang w:val="en-US" w:eastAsia="es-CO"/>
    </w:rPr>
  </w:style>
  <w:style w:type="paragraph" w:customStyle="1" w:styleId="Style21">
    <w:name w:val="Style 21"/>
    <w:rsid w:val="001B4C24"/>
    <w:pPr>
      <w:widowControl w:val="0"/>
      <w:autoSpaceDE w:val="0"/>
      <w:autoSpaceDN w:val="0"/>
      <w:spacing w:before="36" w:after="0" w:line="360" w:lineRule="auto"/>
      <w:ind w:right="72"/>
    </w:pPr>
    <w:rPr>
      <w:rFonts w:ascii="Garamond" w:eastAsia="Times New Roman" w:hAnsi="Garamond" w:cs="Garamond"/>
      <w:sz w:val="28"/>
      <w:szCs w:val="28"/>
      <w:lang w:val="en-US" w:eastAsia="es-CO"/>
    </w:rPr>
  </w:style>
  <w:style w:type="character" w:customStyle="1" w:styleId="CharacterStyle13">
    <w:name w:val="Character Style 13"/>
    <w:rsid w:val="001B4C24"/>
    <w:rPr>
      <w:rFonts w:ascii="Garamond" w:hAnsi="Garamond" w:cs="Garamond"/>
      <w:sz w:val="28"/>
      <w:szCs w:val="28"/>
    </w:rPr>
  </w:style>
  <w:style w:type="paragraph" w:customStyle="1" w:styleId="Style23">
    <w:name w:val="Style 23"/>
    <w:rsid w:val="001B4C24"/>
    <w:pPr>
      <w:widowControl w:val="0"/>
      <w:autoSpaceDE w:val="0"/>
      <w:autoSpaceDN w:val="0"/>
      <w:spacing w:before="72" w:after="0" w:line="360" w:lineRule="auto"/>
      <w:jc w:val="both"/>
    </w:pPr>
    <w:rPr>
      <w:rFonts w:ascii="Times New Roman" w:eastAsia="Times New Roman" w:hAnsi="Times New Roman" w:cs="Times New Roman"/>
      <w:sz w:val="24"/>
      <w:szCs w:val="24"/>
      <w:lang w:val="en-US" w:eastAsia="es-CO"/>
    </w:rPr>
  </w:style>
  <w:style w:type="paragraph" w:customStyle="1" w:styleId="Style24">
    <w:name w:val="Style 24"/>
    <w:rsid w:val="001B4C24"/>
    <w:pPr>
      <w:widowControl w:val="0"/>
      <w:autoSpaceDE w:val="0"/>
      <w:autoSpaceDN w:val="0"/>
      <w:spacing w:before="468" w:after="108" w:line="360" w:lineRule="auto"/>
      <w:jc w:val="both"/>
    </w:pPr>
    <w:rPr>
      <w:rFonts w:ascii="Times New Roman" w:eastAsia="Times New Roman" w:hAnsi="Times New Roman" w:cs="Times New Roman"/>
      <w:sz w:val="28"/>
      <w:szCs w:val="28"/>
      <w:lang w:val="en-US" w:eastAsia="es-CO"/>
    </w:rPr>
  </w:style>
  <w:style w:type="paragraph" w:customStyle="1" w:styleId="Style26">
    <w:name w:val="Style 26"/>
    <w:rsid w:val="001B4C24"/>
    <w:pPr>
      <w:widowControl w:val="0"/>
      <w:autoSpaceDE w:val="0"/>
      <w:autoSpaceDN w:val="0"/>
      <w:spacing w:before="540" w:after="0" w:line="360" w:lineRule="auto"/>
      <w:jc w:val="both"/>
    </w:pPr>
    <w:rPr>
      <w:rFonts w:ascii="Times New Roman" w:eastAsia="Times New Roman" w:hAnsi="Times New Roman" w:cs="Times New Roman"/>
      <w:sz w:val="24"/>
      <w:szCs w:val="24"/>
      <w:lang w:val="en-US" w:eastAsia="es-CO"/>
    </w:rPr>
  </w:style>
  <w:style w:type="paragraph" w:customStyle="1" w:styleId="Style28">
    <w:name w:val="Style 28"/>
    <w:rsid w:val="001B4C24"/>
    <w:pPr>
      <w:widowControl w:val="0"/>
      <w:autoSpaceDE w:val="0"/>
      <w:autoSpaceDN w:val="0"/>
      <w:spacing w:before="36" w:after="0" w:line="360" w:lineRule="auto"/>
      <w:jc w:val="both"/>
    </w:pPr>
    <w:rPr>
      <w:rFonts w:ascii="Times New Roman" w:eastAsia="Times New Roman" w:hAnsi="Times New Roman" w:cs="Times New Roman"/>
      <w:sz w:val="24"/>
      <w:szCs w:val="24"/>
      <w:lang w:val="en-US" w:eastAsia="es-CO"/>
    </w:rPr>
  </w:style>
  <w:style w:type="paragraph" w:styleId="Puesto">
    <w:name w:val="Title"/>
    <w:basedOn w:val="Normal"/>
    <w:link w:val="PuestoCar"/>
    <w:qFormat/>
    <w:rsid w:val="001B4C24"/>
    <w:pPr>
      <w:jc w:val="center"/>
    </w:pPr>
    <w:rPr>
      <w:rFonts w:ascii="Arial" w:hAnsi="Arial"/>
      <w:b/>
      <w:sz w:val="30"/>
      <w:szCs w:val="20"/>
      <w:lang w:val="es-ES_tradnl"/>
    </w:rPr>
  </w:style>
  <w:style w:type="character" w:customStyle="1" w:styleId="PuestoCar">
    <w:name w:val="Puesto Car"/>
    <w:basedOn w:val="Fuentedeprrafopredeter"/>
    <w:link w:val="Puesto"/>
    <w:rsid w:val="001B4C24"/>
    <w:rPr>
      <w:rFonts w:ascii="Arial" w:eastAsia="Times New Roman" w:hAnsi="Arial" w:cs="Times New Roman"/>
      <w:b/>
      <w:sz w:val="30"/>
      <w:szCs w:val="20"/>
      <w:lang w:val="es-ES_tradnl" w:eastAsia="es-ES"/>
    </w:rPr>
  </w:style>
  <w:style w:type="character" w:customStyle="1" w:styleId="Hipervnculo1">
    <w:name w:val="Hipervínculo1"/>
    <w:rsid w:val="001B4C24"/>
    <w:rPr>
      <w:color w:val="0000FF"/>
      <w:u w:val="single"/>
    </w:rPr>
  </w:style>
  <w:style w:type="paragraph" w:styleId="NormalWeb">
    <w:name w:val="Normal (Web)"/>
    <w:basedOn w:val="Normal"/>
    <w:uiPriority w:val="99"/>
    <w:unhideWhenUsed/>
    <w:rsid w:val="001B4C24"/>
    <w:pPr>
      <w:spacing w:before="100" w:beforeAutospacing="1" w:after="100" w:afterAutospacing="1"/>
      <w:jc w:val="both"/>
    </w:pPr>
    <w:rPr>
      <w:rFonts w:ascii="Arial" w:hAnsi="Arial" w:cs="Arial"/>
      <w:sz w:val="18"/>
      <w:szCs w:val="18"/>
      <w:lang w:val="es-CO" w:eastAsia="es-CO"/>
    </w:rPr>
  </w:style>
  <w:style w:type="character" w:styleId="Hipervnculo">
    <w:name w:val="Hyperlink"/>
    <w:basedOn w:val="Fuentedeprrafopredeter"/>
    <w:uiPriority w:val="99"/>
    <w:unhideWhenUsed/>
    <w:rsid w:val="001B4C24"/>
    <w:rPr>
      <w:strike w:val="0"/>
      <w:dstrike w:val="0"/>
      <w:color w:val="4DB052"/>
      <w:u w:val="none"/>
      <w:effect w:val="none"/>
    </w:rPr>
  </w:style>
  <w:style w:type="character" w:customStyle="1" w:styleId="baj1">
    <w:name w:val="b_aj1"/>
    <w:basedOn w:val="Fuentedeprrafopredeter"/>
    <w:rsid w:val="001B4C24"/>
    <w:rPr>
      <w:b/>
      <w:bCs/>
      <w:color w:val="244700"/>
    </w:rPr>
  </w:style>
  <w:style w:type="paragraph" w:customStyle="1" w:styleId="centrado">
    <w:name w:val="centrado"/>
    <w:basedOn w:val="Normal"/>
    <w:rsid w:val="001B4C24"/>
    <w:pPr>
      <w:spacing w:before="100" w:beforeAutospacing="1" w:after="100" w:afterAutospacing="1"/>
      <w:jc w:val="center"/>
    </w:pPr>
    <w:rPr>
      <w:rFonts w:ascii="Arial" w:hAnsi="Arial" w:cs="Arial"/>
      <w:lang w:val="es-CO" w:eastAsia="es-CO"/>
    </w:rPr>
  </w:style>
  <w:style w:type="character" w:styleId="Textoennegrita">
    <w:name w:val="Strong"/>
    <w:basedOn w:val="Fuentedeprrafopredeter"/>
    <w:uiPriority w:val="22"/>
    <w:qFormat/>
    <w:rsid w:val="001B4C24"/>
    <w:rPr>
      <w:b/>
      <w:bCs/>
    </w:rPr>
  </w:style>
  <w:style w:type="paragraph" w:styleId="Saludo">
    <w:name w:val="Salutation"/>
    <w:basedOn w:val="Normal"/>
    <w:next w:val="Normal"/>
    <w:link w:val="SaludoCar"/>
    <w:rsid w:val="001B4C24"/>
    <w:rPr>
      <w:rFonts w:ascii="Arial" w:hAnsi="Arial"/>
      <w:sz w:val="28"/>
      <w:szCs w:val="20"/>
    </w:rPr>
  </w:style>
  <w:style w:type="character" w:customStyle="1" w:styleId="SaludoCar">
    <w:name w:val="Saludo Car"/>
    <w:basedOn w:val="Fuentedeprrafopredeter"/>
    <w:link w:val="Saludo"/>
    <w:rsid w:val="001B4C24"/>
    <w:rPr>
      <w:rFonts w:ascii="Arial" w:eastAsia="Times New Roman" w:hAnsi="Arial" w:cs="Times New Roman"/>
      <w:sz w:val="28"/>
      <w:szCs w:val="20"/>
      <w:lang w:val="es-ES" w:eastAsia="es-ES"/>
    </w:rPr>
  </w:style>
  <w:style w:type="character" w:customStyle="1" w:styleId="TextonotapieCar1">
    <w:name w:val="Texto nota pie Car1"/>
    <w:aliases w:val="Texto nota pie Car Car,Footnote Text Char Char Char Char Char Car,Footnote Text Char Char Char Char Car,Ref. de nota al pie1 Car,FA Fu Car,texto de nota al pie Car,Footnote Text Char Car,Footnote reference Car,Footnote Text Cha Car"/>
    <w:basedOn w:val="Fuentedeprrafopredeter"/>
    <w:uiPriority w:val="99"/>
    <w:rsid w:val="001B4C24"/>
    <w:rPr>
      <w:lang w:bidi="ar-SA"/>
    </w:rPr>
  </w:style>
  <w:style w:type="paragraph" w:styleId="Prrafodelista">
    <w:name w:val="List Paragraph"/>
    <w:basedOn w:val="Normal"/>
    <w:uiPriority w:val="34"/>
    <w:qFormat/>
    <w:rsid w:val="00484B0A"/>
    <w:pPr>
      <w:ind w:left="720"/>
      <w:contextualSpacing/>
    </w:pPr>
  </w:style>
  <w:style w:type="paragraph" w:customStyle="1" w:styleId="Default">
    <w:name w:val="Default"/>
    <w:rsid w:val="00854545"/>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Sinespaciado">
    <w:name w:val="No Spacing"/>
    <w:qFormat/>
    <w:rsid w:val="00854545"/>
    <w:pPr>
      <w:spacing w:after="0" w:line="240" w:lineRule="auto"/>
    </w:pPr>
    <w:rPr>
      <w:rFonts w:ascii="Calibri" w:eastAsia="Calibri" w:hAnsi="Calibri" w:cs="Times New Roman"/>
    </w:rPr>
  </w:style>
  <w:style w:type="paragraph" w:styleId="Textoindependienteprimerasangra2">
    <w:name w:val="Body Text First Indent 2"/>
    <w:basedOn w:val="Sangradetextonormal"/>
    <w:link w:val="Textoindependienteprimerasangra2Car"/>
    <w:rsid w:val="00854545"/>
    <w:pPr>
      <w:spacing w:line="276" w:lineRule="auto"/>
      <w:ind w:firstLine="210"/>
    </w:pPr>
    <w:rPr>
      <w:rFonts w:ascii="Calibri" w:eastAsia="Calibri" w:hAnsi="Calibri"/>
      <w:sz w:val="22"/>
      <w:szCs w:val="22"/>
      <w:lang w:eastAsia="en-US"/>
    </w:rPr>
  </w:style>
  <w:style w:type="character" w:customStyle="1" w:styleId="Textoindependienteprimerasangra2Car">
    <w:name w:val="Texto independiente primera sangría 2 Car"/>
    <w:basedOn w:val="SangradetextonormalCar"/>
    <w:link w:val="Textoindependienteprimerasangra2"/>
    <w:rsid w:val="00854545"/>
    <w:rPr>
      <w:rFonts w:ascii="Calibri" w:eastAsia="Calibri" w:hAnsi="Calibri" w:cs="Times New Roman"/>
      <w:sz w:val="24"/>
      <w:szCs w:val="24"/>
      <w:lang w:val="es-ES" w:eastAsia="es-ES"/>
    </w:rPr>
  </w:style>
  <w:style w:type="paragraph" w:customStyle="1" w:styleId="Textoindependiente22">
    <w:name w:val="Texto independiente 22"/>
    <w:basedOn w:val="Normal"/>
    <w:rsid w:val="00854545"/>
    <w:pPr>
      <w:widowControl w:val="0"/>
      <w:tabs>
        <w:tab w:val="left" w:pos="-720"/>
      </w:tabs>
      <w:suppressAutoHyphens/>
      <w:spacing w:line="360" w:lineRule="auto"/>
      <w:ind w:firstLine="2127"/>
      <w:jc w:val="both"/>
    </w:pPr>
    <w:rPr>
      <w:rFonts w:ascii="Arial" w:hAnsi="Arial"/>
      <w:spacing w:val="-3"/>
      <w:sz w:val="28"/>
      <w:szCs w:val="20"/>
      <w:lang w:val="es-ES_tradnl"/>
    </w:rPr>
  </w:style>
  <w:style w:type="paragraph" w:styleId="Lista2">
    <w:name w:val="List 2"/>
    <w:basedOn w:val="Normal"/>
    <w:rsid w:val="00823438"/>
    <w:pPr>
      <w:ind w:left="566" w:hanging="283"/>
    </w:pPr>
    <w:rPr>
      <w:rFonts w:eastAsia="Calibri"/>
      <w:sz w:val="20"/>
      <w:szCs w:val="20"/>
    </w:rPr>
  </w:style>
  <w:style w:type="character" w:customStyle="1" w:styleId="Ttulo8Car">
    <w:name w:val="Título 8 Car"/>
    <w:basedOn w:val="Fuentedeprrafopredeter"/>
    <w:link w:val="Ttulo8"/>
    <w:uiPriority w:val="9"/>
    <w:semiHidden/>
    <w:rsid w:val="00373EA9"/>
    <w:rPr>
      <w:rFonts w:asciiTheme="majorHAnsi" w:eastAsiaTheme="majorEastAsia" w:hAnsiTheme="majorHAnsi" w:cstheme="majorBidi"/>
      <w:color w:val="404040" w:themeColor="text1" w:themeTint="BF"/>
      <w:sz w:val="20"/>
      <w:szCs w:val="20"/>
      <w:lang w:val="es-ES" w:eastAsia="es-ES"/>
    </w:rPr>
  </w:style>
  <w:style w:type="paragraph" w:styleId="Listaconvietas">
    <w:name w:val="List Bullet"/>
    <w:basedOn w:val="Normal"/>
    <w:rsid w:val="007D20A8"/>
    <w:pPr>
      <w:numPr>
        <w:numId w:val="18"/>
      </w:numPr>
    </w:pPr>
    <w:rPr>
      <w:rFonts w:ascii="Arial" w:hAnsi="Arial" w:cs="Arial"/>
      <w:bCs/>
      <w:w w:val="110"/>
      <w:sz w:val="28"/>
    </w:rPr>
  </w:style>
  <w:style w:type="paragraph" w:customStyle="1" w:styleId="CarCar">
    <w:name w:val="Car Car"/>
    <w:basedOn w:val="Normal"/>
    <w:rsid w:val="007D20A8"/>
    <w:pPr>
      <w:spacing w:after="160" w:line="240" w:lineRule="atLeast"/>
    </w:pPr>
    <w:rPr>
      <w:color w:val="000000"/>
      <w:sz w:val="20"/>
      <w:szCs w:val="20"/>
    </w:rPr>
  </w:style>
  <w:style w:type="character" w:customStyle="1" w:styleId="user">
    <w:name w:val="user"/>
    <w:rsid w:val="007D20A8"/>
  </w:style>
  <w:style w:type="character" w:customStyle="1" w:styleId="by">
    <w:name w:val="by"/>
    <w:rsid w:val="007D20A8"/>
  </w:style>
  <w:style w:type="character" w:customStyle="1" w:styleId="fn">
    <w:name w:val="fn"/>
    <w:rsid w:val="007D20A8"/>
  </w:style>
  <w:style w:type="character" w:styleId="nfasis">
    <w:name w:val="Emphasis"/>
    <w:uiPriority w:val="20"/>
    <w:qFormat/>
    <w:rsid w:val="007D20A8"/>
    <w:rPr>
      <w:i/>
      <w:iCs/>
    </w:rPr>
  </w:style>
  <w:style w:type="character" w:customStyle="1" w:styleId="rate-button">
    <w:name w:val="rate-button"/>
    <w:rsid w:val="007D20A8"/>
  </w:style>
  <w:style w:type="paragraph" w:styleId="z-Principiodelformulario">
    <w:name w:val="HTML Top of Form"/>
    <w:basedOn w:val="Normal"/>
    <w:next w:val="Normal"/>
    <w:link w:val="z-PrincipiodelformularioCar"/>
    <w:hidden/>
    <w:uiPriority w:val="99"/>
    <w:unhideWhenUsed/>
    <w:rsid w:val="007D20A8"/>
    <w:pPr>
      <w:pBdr>
        <w:bottom w:val="single" w:sz="6" w:space="1" w:color="auto"/>
      </w:pBdr>
      <w:jc w:val="center"/>
    </w:pPr>
    <w:rPr>
      <w:rFonts w:ascii="Arial" w:hAnsi="Arial"/>
      <w:vanish/>
      <w:sz w:val="16"/>
      <w:szCs w:val="16"/>
    </w:rPr>
  </w:style>
  <w:style w:type="character" w:customStyle="1" w:styleId="z-PrincipiodelformularioCar">
    <w:name w:val="z-Principio del formulario Car"/>
    <w:basedOn w:val="Fuentedeprrafopredeter"/>
    <w:link w:val="z-Principiodelformulario"/>
    <w:uiPriority w:val="99"/>
    <w:rsid w:val="007D20A8"/>
    <w:rPr>
      <w:rFonts w:ascii="Arial" w:eastAsia="Times New Roman" w:hAnsi="Arial" w:cs="Times New Roman"/>
      <w:vanish/>
      <w:sz w:val="16"/>
      <w:szCs w:val="16"/>
    </w:rPr>
  </w:style>
  <w:style w:type="character" w:customStyle="1" w:styleId="cta">
    <w:name w:val="cta"/>
    <w:rsid w:val="007D20A8"/>
  </w:style>
  <w:style w:type="paragraph" w:styleId="z-Finaldelformulario">
    <w:name w:val="HTML Bottom of Form"/>
    <w:basedOn w:val="Normal"/>
    <w:next w:val="Normal"/>
    <w:link w:val="z-FinaldelformularioCar"/>
    <w:hidden/>
    <w:uiPriority w:val="99"/>
    <w:unhideWhenUsed/>
    <w:rsid w:val="007D20A8"/>
    <w:pPr>
      <w:pBdr>
        <w:top w:val="single" w:sz="6" w:space="1" w:color="auto"/>
      </w:pBdr>
      <w:jc w:val="center"/>
    </w:pPr>
    <w:rPr>
      <w:rFonts w:ascii="Arial" w:hAnsi="Arial"/>
      <w:vanish/>
      <w:sz w:val="16"/>
      <w:szCs w:val="16"/>
    </w:rPr>
  </w:style>
  <w:style w:type="character" w:customStyle="1" w:styleId="z-FinaldelformularioCar">
    <w:name w:val="z-Final del formulario Car"/>
    <w:basedOn w:val="Fuentedeprrafopredeter"/>
    <w:link w:val="z-Finaldelformulario"/>
    <w:uiPriority w:val="99"/>
    <w:rsid w:val="007D20A8"/>
    <w:rPr>
      <w:rFonts w:ascii="Arial" w:eastAsia="Times New Roman" w:hAnsi="Arial" w:cs="Times New Roman"/>
      <w:vanish/>
      <w:sz w:val="16"/>
      <w:szCs w:val="16"/>
    </w:rPr>
  </w:style>
  <w:style w:type="paragraph" w:customStyle="1" w:styleId="none">
    <w:name w:val="none"/>
    <w:basedOn w:val="Normal"/>
    <w:rsid w:val="007D20A8"/>
    <w:pPr>
      <w:spacing w:before="100" w:beforeAutospacing="1" w:after="100" w:afterAutospacing="1"/>
    </w:pPr>
    <w:rPr>
      <w:lang w:val="es-CO" w:eastAsia="es-CO"/>
    </w:rPr>
  </w:style>
  <w:style w:type="paragraph" w:customStyle="1" w:styleId="signin">
    <w:name w:val="signin"/>
    <w:basedOn w:val="Normal"/>
    <w:rsid w:val="007D20A8"/>
    <w:pPr>
      <w:spacing w:before="100" w:beforeAutospacing="1" w:after="100" w:afterAutospacing="1"/>
    </w:pPr>
    <w:rPr>
      <w:lang w:val="es-CO" w:eastAsia="es-CO"/>
    </w:rPr>
  </w:style>
  <w:style w:type="paragraph" w:customStyle="1" w:styleId="Car">
    <w:name w:val="Car"/>
    <w:basedOn w:val="Normal"/>
    <w:rsid w:val="007D20A8"/>
    <w:pPr>
      <w:spacing w:after="160" w:line="240" w:lineRule="atLeast"/>
    </w:pPr>
    <w:rPr>
      <w:color w:val="000000"/>
      <w:sz w:val="20"/>
      <w:szCs w:val="20"/>
    </w:rPr>
  </w:style>
  <w:style w:type="paragraph" w:styleId="Textosinformato">
    <w:name w:val="Plain Text"/>
    <w:basedOn w:val="Normal"/>
    <w:link w:val="TextosinformatoCar"/>
    <w:rsid w:val="006623C7"/>
    <w:rPr>
      <w:rFonts w:ascii="Courier New" w:hAnsi="Courier New" w:cs="Courier New"/>
      <w:sz w:val="20"/>
      <w:szCs w:val="20"/>
      <w:lang w:val="es-CO" w:eastAsia="es-CO"/>
    </w:rPr>
  </w:style>
  <w:style w:type="character" w:customStyle="1" w:styleId="TextosinformatoCar">
    <w:name w:val="Texto sin formato Car"/>
    <w:basedOn w:val="Fuentedeprrafopredeter"/>
    <w:link w:val="Textosinformato"/>
    <w:rsid w:val="006623C7"/>
    <w:rPr>
      <w:rFonts w:ascii="Courier New" w:eastAsia="Times New Roman" w:hAnsi="Courier New" w:cs="Courier New"/>
      <w:sz w:val="20"/>
      <w:szCs w:val="20"/>
      <w:lang w:eastAsia="es-CO"/>
    </w:rPr>
  </w:style>
  <w:style w:type="character" w:customStyle="1" w:styleId="textonavy">
    <w:name w:val="texto_navy"/>
    <w:basedOn w:val="Fuentedeprrafopredeter"/>
    <w:rsid w:val="006623C7"/>
  </w:style>
  <w:style w:type="paragraph" w:styleId="Listaconnmeros">
    <w:name w:val="List Number"/>
    <w:basedOn w:val="Normal"/>
    <w:link w:val="ListaconnmerosCar"/>
    <w:uiPriority w:val="99"/>
    <w:semiHidden/>
    <w:unhideWhenUsed/>
    <w:rsid w:val="007763C5"/>
    <w:pPr>
      <w:numPr>
        <w:numId w:val="35"/>
      </w:numPr>
      <w:spacing w:line="360" w:lineRule="auto"/>
      <w:contextualSpacing/>
      <w:jc w:val="both"/>
    </w:pPr>
    <w:rPr>
      <w:rFonts w:ascii="Bookman Old Style" w:hAnsi="Bookman Old Style"/>
      <w:sz w:val="28"/>
    </w:rPr>
  </w:style>
  <w:style w:type="character" w:customStyle="1" w:styleId="ListaconnmerosCar">
    <w:name w:val="Lista con números Car"/>
    <w:link w:val="Listaconnmeros"/>
    <w:uiPriority w:val="99"/>
    <w:semiHidden/>
    <w:rsid w:val="007763C5"/>
    <w:rPr>
      <w:rFonts w:ascii="Bookman Old Style" w:eastAsia="Times New Roman" w:hAnsi="Bookman Old Style" w:cs="Times New Roman"/>
      <w:sz w:val="28"/>
      <w:szCs w:val="24"/>
      <w:lang w:val="es-ES" w:eastAsia="es-ES"/>
    </w:rPr>
  </w:style>
  <w:style w:type="paragraph" w:styleId="Lista3">
    <w:name w:val="List 3"/>
    <w:basedOn w:val="Normal"/>
    <w:uiPriority w:val="99"/>
    <w:unhideWhenUsed/>
    <w:rsid w:val="00D51CE6"/>
    <w:pPr>
      <w:ind w:left="849" w:hanging="283"/>
      <w:contextualSpacing/>
    </w:pPr>
  </w:style>
  <w:style w:type="paragraph" w:styleId="Continuarlista2">
    <w:name w:val="List Continue 2"/>
    <w:basedOn w:val="Normal"/>
    <w:uiPriority w:val="99"/>
    <w:unhideWhenUsed/>
    <w:rsid w:val="00D51CE6"/>
    <w:pPr>
      <w:spacing w:after="120"/>
      <w:ind w:left="566"/>
      <w:contextualSpacing/>
    </w:pPr>
  </w:style>
  <w:style w:type="character" w:customStyle="1" w:styleId="apple-converted-space">
    <w:name w:val="apple-converted-space"/>
    <w:basedOn w:val="Fuentedeprrafopredeter"/>
    <w:rsid w:val="00D97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299978">
      <w:bodyDiv w:val="1"/>
      <w:marLeft w:val="0"/>
      <w:marRight w:val="0"/>
      <w:marTop w:val="0"/>
      <w:marBottom w:val="0"/>
      <w:divBdr>
        <w:top w:val="none" w:sz="0" w:space="0" w:color="auto"/>
        <w:left w:val="none" w:sz="0" w:space="0" w:color="auto"/>
        <w:bottom w:val="none" w:sz="0" w:space="0" w:color="auto"/>
        <w:right w:val="none" w:sz="0" w:space="0" w:color="auto"/>
      </w:divBdr>
    </w:div>
    <w:div w:id="721945074">
      <w:bodyDiv w:val="1"/>
      <w:marLeft w:val="0"/>
      <w:marRight w:val="0"/>
      <w:marTop w:val="0"/>
      <w:marBottom w:val="0"/>
      <w:divBdr>
        <w:top w:val="none" w:sz="0" w:space="0" w:color="auto"/>
        <w:left w:val="none" w:sz="0" w:space="0" w:color="auto"/>
        <w:bottom w:val="none" w:sz="0" w:space="0" w:color="auto"/>
        <w:right w:val="none" w:sz="0" w:space="0" w:color="auto"/>
      </w:divBdr>
    </w:div>
    <w:div w:id="1041436199">
      <w:bodyDiv w:val="1"/>
      <w:marLeft w:val="0"/>
      <w:marRight w:val="0"/>
      <w:marTop w:val="0"/>
      <w:marBottom w:val="0"/>
      <w:divBdr>
        <w:top w:val="none" w:sz="0" w:space="0" w:color="auto"/>
        <w:left w:val="none" w:sz="0" w:space="0" w:color="auto"/>
        <w:bottom w:val="none" w:sz="0" w:space="0" w:color="auto"/>
        <w:right w:val="none" w:sz="0" w:space="0" w:color="auto"/>
      </w:divBdr>
    </w:div>
    <w:div w:id="1070537861">
      <w:bodyDiv w:val="1"/>
      <w:marLeft w:val="0"/>
      <w:marRight w:val="0"/>
      <w:marTop w:val="0"/>
      <w:marBottom w:val="0"/>
      <w:divBdr>
        <w:top w:val="none" w:sz="0" w:space="0" w:color="auto"/>
        <w:left w:val="none" w:sz="0" w:space="0" w:color="auto"/>
        <w:bottom w:val="none" w:sz="0" w:space="0" w:color="auto"/>
        <w:right w:val="none" w:sz="0" w:space="0" w:color="auto"/>
      </w:divBdr>
    </w:div>
    <w:div w:id="1307319132">
      <w:bodyDiv w:val="1"/>
      <w:marLeft w:val="0"/>
      <w:marRight w:val="0"/>
      <w:marTop w:val="0"/>
      <w:marBottom w:val="0"/>
      <w:divBdr>
        <w:top w:val="none" w:sz="0" w:space="0" w:color="auto"/>
        <w:left w:val="none" w:sz="0" w:space="0" w:color="auto"/>
        <w:bottom w:val="none" w:sz="0" w:space="0" w:color="auto"/>
        <w:right w:val="none" w:sz="0" w:space="0" w:color="auto"/>
      </w:divBdr>
    </w:div>
    <w:div w:id="1401060478">
      <w:bodyDiv w:val="1"/>
      <w:marLeft w:val="0"/>
      <w:marRight w:val="0"/>
      <w:marTop w:val="0"/>
      <w:marBottom w:val="0"/>
      <w:divBdr>
        <w:top w:val="none" w:sz="0" w:space="0" w:color="auto"/>
        <w:left w:val="none" w:sz="0" w:space="0" w:color="auto"/>
        <w:bottom w:val="none" w:sz="0" w:space="0" w:color="auto"/>
        <w:right w:val="none" w:sz="0" w:space="0" w:color="auto"/>
      </w:divBdr>
    </w:div>
    <w:div w:id="16872936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94924981">
          <w:marLeft w:val="0"/>
          <w:marRight w:val="0"/>
          <w:marTop w:val="0"/>
          <w:marBottom w:val="0"/>
          <w:divBdr>
            <w:top w:val="none" w:sz="0" w:space="0" w:color="auto"/>
            <w:left w:val="none" w:sz="0" w:space="0" w:color="auto"/>
            <w:bottom w:val="none" w:sz="0" w:space="0" w:color="auto"/>
            <w:right w:val="none" w:sz="0" w:space="0" w:color="auto"/>
          </w:divBdr>
        </w:div>
      </w:divsChild>
    </w:div>
    <w:div w:id="1739938822">
      <w:bodyDiv w:val="1"/>
      <w:marLeft w:val="0"/>
      <w:marRight w:val="0"/>
      <w:marTop w:val="0"/>
      <w:marBottom w:val="0"/>
      <w:divBdr>
        <w:top w:val="none" w:sz="0" w:space="0" w:color="auto"/>
        <w:left w:val="none" w:sz="0" w:space="0" w:color="auto"/>
        <w:bottom w:val="none" w:sz="0" w:space="0" w:color="auto"/>
        <w:right w:val="none" w:sz="0" w:space="0" w:color="auto"/>
      </w:divBdr>
    </w:div>
    <w:div w:id="1827475219">
      <w:bodyDiv w:val="1"/>
      <w:marLeft w:val="0"/>
      <w:marRight w:val="0"/>
      <w:marTop w:val="0"/>
      <w:marBottom w:val="0"/>
      <w:divBdr>
        <w:top w:val="none" w:sz="0" w:space="0" w:color="auto"/>
        <w:left w:val="none" w:sz="0" w:space="0" w:color="auto"/>
        <w:bottom w:val="none" w:sz="0" w:space="0" w:color="auto"/>
        <w:right w:val="none" w:sz="0" w:space="0" w:color="auto"/>
      </w:divBdr>
    </w:div>
    <w:div w:id="2084990765">
      <w:bodyDiv w:val="1"/>
      <w:marLeft w:val="153"/>
      <w:marRight w:val="153"/>
      <w:marTop w:val="153"/>
      <w:marBottom w:val="153"/>
      <w:divBdr>
        <w:top w:val="none" w:sz="0" w:space="0" w:color="auto"/>
        <w:left w:val="none" w:sz="0" w:space="0" w:color="auto"/>
        <w:bottom w:val="none" w:sz="0" w:space="0" w:color="auto"/>
        <w:right w:val="none" w:sz="0" w:space="0" w:color="auto"/>
      </w:divBdr>
      <w:divsChild>
        <w:div w:id="590745818">
          <w:marLeft w:val="0"/>
          <w:marRight w:val="0"/>
          <w:marTop w:val="0"/>
          <w:marBottom w:val="0"/>
          <w:divBdr>
            <w:top w:val="none" w:sz="0" w:space="0" w:color="auto"/>
            <w:left w:val="none" w:sz="0" w:space="0" w:color="auto"/>
            <w:bottom w:val="none" w:sz="0" w:space="0" w:color="auto"/>
            <w:right w:val="none" w:sz="0" w:space="0" w:color="auto"/>
          </w:divBdr>
        </w:div>
      </w:divsChild>
    </w:div>
    <w:div w:id="21358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07FD7-F648-481E-A894-5EA28FA5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5864</Words>
  <Characters>32256</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CSJ</Company>
  <LinksUpToDate>false</LinksUpToDate>
  <CharactersWithSpaces>38044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ManuelP</dc:creator>
  <cp:lastModifiedBy>Jaime Augusto Correa Medina</cp:lastModifiedBy>
  <cp:revision>2</cp:revision>
  <cp:lastPrinted>2018-12-08T00:39:00Z</cp:lastPrinted>
  <dcterms:created xsi:type="dcterms:W3CDTF">2019-01-31T19:01:00Z</dcterms:created>
  <dcterms:modified xsi:type="dcterms:W3CDTF">2019-01-31T19:01:00Z</dcterms:modified>
</cp:coreProperties>
</file>